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B852C" w14:textId="77777777" w:rsidR="00476A07" w:rsidRDefault="00476A07">
      <w:pPr>
        <w:spacing w:before="120" w:after="120"/>
        <w:ind w:firstLine="480"/>
      </w:pPr>
      <w:bookmarkStart w:id="0" w:name="_Toc445365950"/>
      <w:bookmarkStart w:id="1" w:name="_Toc438735750"/>
      <w:bookmarkStart w:id="2" w:name="_Toc423630473"/>
      <w:bookmarkStart w:id="3" w:name="_Toc424569697"/>
      <w:bookmarkStart w:id="4" w:name="_Toc436120855"/>
      <w:bookmarkStart w:id="5" w:name="_Toc425174420"/>
      <w:bookmarkStart w:id="6" w:name="_Toc436054592"/>
    </w:p>
    <w:p w14:paraId="65F0E464" w14:textId="77777777" w:rsidR="00476A07" w:rsidRDefault="00476A07">
      <w:pPr>
        <w:spacing w:before="120" w:after="120"/>
        <w:ind w:firstLine="480"/>
      </w:pPr>
    </w:p>
    <w:p w14:paraId="6576B062" w14:textId="77777777" w:rsidR="00476A07" w:rsidRDefault="00476A07">
      <w:pPr>
        <w:spacing w:before="120" w:after="120"/>
        <w:ind w:firstLine="480"/>
      </w:pPr>
    </w:p>
    <w:p w14:paraId="15599A90" w14:textId="77777777" w:rsidR="00476A07" w:rsidRDefault="00476A07">
      <w:pPr>
        <w:spacing w:before="120" w:after="120"/>
        <w:ind w:firstLine="480"/>
      </w:pPr>
    </w:p>
    <w:p w14:paraId="298B3C90" w14:textId="77777777" w:rsidR="00476A07" w:rsidRDefault="00FF2951">
      <w:pPr>
        <w:spacing w:beforeLines="0" w:after="120" w:line="240" w:lineRule="auto"/>
        <w:ind w:firstLineChars="0" w:firstLine="0"/>
        <w:jc w:val="center"/>
        <w:rPr>
          <w:rFonts w:ascii="黑体" w:eastAsia="黑体" w:hAnsi="黑体"/>
          <w:b/>
          <w:sz w:val="48"/>
          <w:szCs w:val="48"/>
        </w:rPr>
      </w:pPr>
      <w:r>
        <w:rPr>
          <w:rFonts w:ascii="黑体" w:eastAsia="黑体" w:hAnsi="黑体"/>
          <w:b/>
          <w:sz w:val="48"/>
          <w:szCs w:val="48"/>
        </w:rPr>
        <w:t>建设项目竣工环境保护</w:t>
      </w:r>
      <w:r>
        <w:rPr>
          <w:rFonts w:ascii="黑体" w:eastAsia="黑体" w:hAnsi="黑体" w:hint="eastAsia"/>
          <w:b/>
          <w:sz w:val="48"/>
          <w:szCs w:val="48"/>
        </w:rPr>
        <w:t>验收调查表</w:t>
      </w:r>
    </w:p>
    <w:p w14:paraId="5D9F2745" w14:textId="77777777" w:rsidR="00476A07" w:rsidRDefault="00476A07">
      <w:pPr>
        <w:widowControl/>
        <w:spacing w:before="120" w:after="120" w:line="440" w:lineRule="atLeast"/>
        <w:ind w:firstLine="643"/>
        <w:jc w:val="center"/>
        <w:rPr>
          <w:rFonts w:hAnsi="宋体"/>
          <w:b/>
          <w:bCs/>
          <w:kern w:val="44"/>
          <w:sz w:val="32"/>
          <w:szCs w:val="32"/>
        </w:rPr>
      </w:pPr>
    </w:p>
    <w:p w14:paraId="3DB25C6E" w14:textId="77777777" w:rsidR="00476A07" w:rsidRDefault="00476A07">
      <w:pPr>
        <w:widowControl/>
        <w:spacing w:before="120" w:after="120" w:line="440" w:lineRule="atLeast"/>
        <w:ind w:firstLine="643"/>
        <w:jc w:val="center"/>
        <w:rPr>
          <w:rFonts w:hAnsi="宋体"/>
          <w:b/>
          <w:bCs/>
          <w:kern w:val="44"/>
          <w:sz w:val="32"/>
          <w:szCs w:val="32"/>
        </w:rPr>
      </w:pPr>
    </w:p>
    <w:p w14:paraId="7E90C40B" w14:textId="77777777" w:rsidR="00476A07" w:rsidRDefault="00476A07">
      <w:pPr>
        <w:widowControl/>
        <w:spacing w:before="120" w:after="120" w:line="440" w:lineRule="atLeast"/>
        <w:ind w:firstLine="643"/>
        <w:jc w:val="center"/>
        <w:rPr>
          <w:rFonts w:hAnsi="宋体"/>
          <w:b/>
          <w:bCs/>
          <w:kern w:val="44"/>
          <w:sz w:val="32"/>
          <w:szCs w:val="32"/>
        </w:rPr>
      </w:pPr>
    </w:p>
    <w:p w14:paraId="12BDE345" w14:textId="77777777" w:rsidR="00476A07" w:rsidRDefault="00476A07">
      <w:pPr>
        <w:widowControl/>
        <w:spacing w:before="120" w:after="120" w:line="440" w:lineRule="atLeast"/>
        <w:ind w:firstLine="643"/>
        <w:jc w:val="center"/>
        <w:rPr>
          <w:rFonts w:hAnsi="宋体"/>
          <w:b/>
          <w:bCs/>
          <w:kern w:val="44"/>
          <w:sz w:val="32"/>
          <w:szCs w:val="32"/>
        </w:rPr>
      </w:pPr>
    </w:p>
    <w:p w14:paraId="19C4788E" w14:textId="77777777" w:rsidR="00476A07" w:rsidRDefault="00476A07">
      <w:pPr>
        <w:widowControl/>
        <w:spacing w:before="120" w:after="120" w:line="440" w:lineRule="atLeast"/>
        <w:ind w:firstLine="643"/>
        <w:jc w:val="center"/>
        <w:rPr>
          <w:rFonts w:hAnsi="宋体"/>
          <w:b/>
          <w:bCs/>
          <w:kern w:val="44"/>
          <w:sz w:val="32"/>
          <w:szCs w:val="32"/>
        </w:rPr>
      </w:pPr>
    </w:p>
    <w:p w14:paraId="215192B0" w14:textId="77777777" w:rsidR="00476A07" w:rsidRDefault="00476A07">
      <w:pPr>
        <w:widowControl/>
        <w:spacing w:before="120" w:after="120" w:line="440" w:lineRule="atLeast"/>
        <w:ind w:firstLine="643"/>
        <w:jc w:val="center"/>
        <w:rPr>
          <w:rFonts w:hAnsi="宋体"/>
          <w:b/>
          <w:bCs/>
          <w:kern w:val="44"/>
          <w:sz w:val="32"/>
          <w:szCs w:val="32"/>
        </w:rPr>
      </w:pPr>
    </w:p>
    <w:p w14:paraId="51753F21" w14:textId="77777777" w:rsidR="00476A07" w:rsidRDefault="00476A07">
      <w:pPr>
        <w:widowControl/>
        <w:spacing w:before="120" w:after="120" w:line="440" w:lineRule="atLeast"/>
        <w:ind w:firstLine="643"/>
        <w:jc w:val="center"/>
        <w:rPr>
          <w:rFonts w:hAnsi="宋体"/>
          <w:b/>
          <w:bCs/>
          <w:kern w:val="44"/>
          <w:sz w:val="32"/>
          <w:szCs w:val="32"/>
        </w:rPr>
      </w:pPr>
    </w:p>
    <w:p w14:paraId="1A03C2FC" w14:textId="77777777" w:rsidR="00476A07" w:rsidRDefault="00FF2951">
      <w:pPr>
        <w:spacing w:beforeLines="0" w:after="120" w:line="240" w:lineRule="auto"/>
        <w:ind w:firstLineChars="0" w:firstLine="0"/>
        <w:jc w:val="left"/>
        <w:rPr>
          <w:rFonts w:hAnsi="宋体"/>
          <w:b/>
          <w:bCs/>
          <w:kern w:val="44"/>
          <w:sz w:val="32"/>
          <w:szCs w:val="32"/>
        </w:rPr>
      </w:pPr>
      <w:r>
        <w:rPr>
          <w:rFonts w:hAnsi="宋体"/>
          <w:b/>
          <w:bCs/>
          <w:kern w:val="44"/>
          <w:sz w:val="32"/>
          <w:szCs w:val="32"/>
        </w:rPr>
        <w:t>项目名称：</w:t>
      </w:r>
      <w:r>
        <w:rPr>
          <w:rFonts w:hAnsi="宋体" w:hint="eastAsia"/>
          <w:b/>
          <w:bCs/>
          <w:kern w:val="44"/>
          <w:sz w:val="32"/>
          <w:szCs w:val="32"/>
        </w:rPr>
        <w:t>世界名木与古典家</w:t>
      </w:r>
      <w:r>
        <w:rPr>
          <w:rFonts w:hAnsi="宋体" w:hint="eastAsia"/>
          <w:b/>
          <w:bCs/>
          <w:kern w:val="44"/>
          <w:sz w:val="32"/>
          <w:szCs w:val="32"/>
        </w:rPr>
        <w:t>具展览中心项目</w:t>
      </w:r>
      <w:r>
        <w:rPr>
          <w:rFonts w:hAnsi="宋体"/>
          <w:b/>
          <w:bCs/>
          <w:kern w:val="44"/>
          <w:sz w:val="32"/>
          <w:szCs w:val="32"/>
        </w:rPr>
        <w:t>1#</w:t>
      </w:r>
      <w:r>
        <w:rPr>
          <w:rFonts w:hAnsi="宋体" w:hint="eastAsia"/>
          <w:b/>
          <w:bCs/>
          <w:kern w:val="44"/>
          <w:sz w:val="32"/>
          <w:szCs w:val="32"/>
        </w:rPr>
        <w:t>楼、</w:t>
      </w:r>
      <w:r>
        <w:rPr>
          <w:rFonts w:hAnsi="宋体" w:hint="eastAsia"/>
          <w:b/>
          <w:bCs/>
          <w:kern w:val="44"/>
          <w:sz w:val="32"/>
          <w:szCs w:val="32"/>
        </w:rPr>
        <w:t>3</w:t>
      </w:r>
      <w:r>
        <w:rPr>
          <w:rFonts w:hAnsi="宋体"/>
          <w:b/>
          <w:bCs/>
          <w:kern w:val="44"/>
          <w:sz w:val="32"/>
          <w:szCs w:val="32"/>
        </w:rPr>
        <w:t>#</w:t>
      </w:r>
      <w:r>
        <w:rPr>
          <w:rFonts w:hAnsi="宋体" w:hint="eastAsia"/>
          <w:b/>
          <w:bCs/>
          <w:kern w:val="44"/>
          <w:sz w:val="32"/>
          <w:szCs w:val="32"/>
        </w:rPr>
        <w:t>楼、</w:t>
      </w:r>
    </w:p>
    <w:p w14:paraId="38C18C49" w14:textId="77777777" w:rsidR="00476A07" w:rsidRDefault="00FF2951">
      <w:pPr>
        <w:spacing w:beforeLines="0" w:after="120" w:line="240" w:lineRule="auto"/>
        <w:ind w:firstLineChars="495" w:firstLine="1590"/>
        <w:jc w:val="left"/>
        <w:rPr>
          <w:rFonts w:hAnsi="宋体"/>
          <w:b/>
          <w:bCs/>
          <w:kern w:val="44"/>
          <w:sz w:val="32"/>
          <w:szCs w:val="32"/>
        </w:rPr>
      </w:pPr>
      <w:r>
        <w:rPr>
          <w:rFonts w:hAnsi="宋体" w:hint="eastAsia"/>
          <w:b/>
          <w:bCs/>
          <w:kern w:val="44"/>
          <w:sz w:val="32"/>
          <w:szCs w:val="32"/>
        </w:rPr>
        <w:t>6</w:t>
      </w:r>
      <w:r>
        <w:rPr>
          <w:rFonts w:hAnsi="宋体"/>
          <w:b/>
          <w:bCs/>
          <w:kern w:val="44"/>
          <w:sz w:val="32"/>
          <w:szCs w:val="32"/>
        </w:rPr>
        <w:t>#</w:t>
      </w:r>
      <w:r>
        <w:rPr>
          <w:rFonts w:hAnsi="宋体" w:hint="eastAsia"/>
          <w:b/>
          <w:bCs/>
          <w:kern w:val="44"/>
          <w:sz w:val="32"/>
          <w:szCs w:val="32"/>
        </w:rPr>
        <w:t>楼、</w:t>
      </w:r>
      <w:r>
        <w:rPr>
          <w:rFonts w:hAnsi="宋体" w:hint="eastAsia"/>
          <w:b/>
          <w:bCs/>
          <w:kern w:val="44"/>
          <w:sz w:val="32"/>
          <w:szCs w:val="32"/>
        </w:rPr>
        <w:t>7</w:t>
      </w:r>
      <w:r>
        <w:rPr>
          <w:rFonts w:hAnsi="宋体"/>
          <w:b/>
          <w:bCs/>
          <w:kern w:val="44"/>
          <w:sz w:val="32"/>
          <w:szCs w:val="32"/>
        </w:rPr>
        <w:t>#</w:t>
      </w:r>
      <w:r>
        <w:rPr>
          <w:rFonts w:hAnsi="宋体" w:hint="eastAsia"/>
          <w:b/>
          <w:bCs/>
          <w:kern w:val="44"/>
          <w:sz w:val="32"/>
          <w:szCs w:val="32"/>
        </w:rPr>
        <w:t>楼、</w:t>
      </w:r>
      <w:r>
        <w:rPr>
          <w:rFonts w:hAnsi="宋体" w:hint="eastAsia"/>
          <w:b/>
          <w:bCs/>
          <w:kern w:val="44"/>
          <w:sz w:val="32"/>
          <w:szCs w:val="32"/>
        </w:rPr>
        <w:t>8</w:t>
      </w:r>
      <w:r>
        <w:rPr>
          <w:rFonts w:hAnsi="宋体"/>
          <w:b/>
          <w:bCs/>
          <w:kern w:val="44"/>
          <w:sz w:val="32"/>
          <w:szCs w:val="32"/>
        </w:rPr>
        <w:t>#</w:t>
      </w:r>
      <w:r>
        <w:rPr>
          <w:rFonts w:hAnsi="宋体" w:hint="eastAsia"/>
          <w:b/>
          <w:bCs/>
          <w:kern w:val="44"/>
          <w:sz w:val="32"/>
          <w:szCs w:val="32"/>
        </w:rPr>
        <w:t>楼、</w:t>
      </w:r>
      <w:r>
        <w:rPr>
          <w:rFonts w:hAnsi="宋体" w:hint="eastAsia"/>
          <w:b/>
          <w:bCs/>
          <w:kern w:val="44"/>
          <w:sz w:val="32"/>
          <w:szCs w:val="32"/>
        </w:rPr>
        <w:t>9</w:t>
      </w:r>
      <w:r>
        <w:rPr>
          <w:rFonts w:hAnsi="宋体"/>
          <w:b/>
          <w:bCs/>
          <w:kern w:val="44"/>
          <w:sz w:val="32"/>
          <w:szCs w:val="32"/>
        </w:rPr>
        <w:t>#</w:t>
      </w:r>
      <w:r>
        <w:rPr>
          <w:rFonts w:hAnsi="宋体" w:hint="eastAsia"/>
          <w:b/>
          <w:bCs/>
          <w:kern w:val="44"/>
          <w:sz w:val="32"/>
          <w:szCs w:val="32"/>
        </w:rPr>
        <w:t>楼</w:t>
      </w:r>
    </w:p>
    <w:p w14:paraId="742FA41C" w14:textId="77777777" w:rsidR="00476A07" w:rsidRDefault="00476A07">
      <w:pPr>
        <w:spacing w:beforeLines="0" w:after="120" w:line="240" w:lineRule="auto"/>
        <w:ind w:firstLineChars="0" w:firstLine="0"/>
        <w:jc w:val="left"/>
        <w:rPr>
          <w:rFonts w:hAnsi="宋体"/>
          <w:b/>
          <w:bCs/>
          <w:kern w:val="44"/>
          <w:sz w:val="32"/>
          <w:szCs w:val="32"/>
        </w:rPr>
      </w:pPr>
    </w:p>
    <w:p w14:paraId="62B7ACF9" w14:textId="77777777" w:rsidR="00476A07" w:rsidRDefault="00FF2951">
      <w:pPr>
        <w:widowControl/>
        <w:spacing w:beforeLines="0" w:after="120" w:line="240" w:lineRule="auto"/>
        <w:ind w:firstLineChars="0" w:firstLine="0"/>
        <w:jc w:val="left"/>
        <w:rPr>
          <w:rFonts w:hAnsi="宋体"/>
          <w:b/>
          <w:bCs/>
          <w:kern w:val="44"/>
          <w:sz w:val="32"/>
          <w:szCs w:val="32"/>
        </w:rPr>
      </w:pPr>
      <w:r>
        <w:rPr>
          <w:rFonts w:hAnsi="宋体" w:hint="eastAsia"/>
          <w:b/>
          <w:bCs/>
          <w:kern w:val="44"/>
          <w:sz w:val="32"/>
          <w:szCs w:val="32"/>
        </w:rPr>
        <w:t>建设单位：</w:t>
      </w:r>
      <w:proofErr w:type="gramStart"/>
      <w:r>
        <w:rPr>
          <w:rFonts w:hAnsi="宋体" w:hint="eastAsia"/>
          <w:b/>
          <w:bCs/>
          <w:kern w:val="44"/>
          <w:sz w:val="32"/>
          <w:szCs w:val="32"/>
        </w:rPr>
        <w:t>长泰闽虹文化</w:t>
      </w:r>
      <w:proofErr w:type="gramEnd"/>
      <w:r>
        <w:rPr>
          <w:rFonts w:hAnsi="宋体" w:hint="eastAsia"/>
          <w:b/>
          <w:bCs/>
          <w:kern w:val="44"/>
          <w:sz w:val="32"/>
          <w:szCs w:val="32"/>
        </w:rPr>
        <w:t>产业投资有限公司</w:t>
      </w:r>
    </w:p>
    <w:p w14:paraId="3B73AE64" w14:textId="77777777" w:rsidR="00476A07" w:rsidRDefault="00476A07">
      <w:pPr>
        <w:widowControl/>
        <w:spacing w:beforeLines="0" w:after="120" w:line="240" w:lineRule="auto"/>
        <w:ind w:firstLineChars="0" w:firstLine="0"/>
        <w:jc w:val="center"/>
        <w:rPr>
          <w:rFonts w:hAnsi="宋体"/>
          <w:b/>
          <w:bCs/>
          <w:kern w:val="44"/>
          <w:sz w:val="32"/>
          <w:szCs w:val="32"/>
        </w:rPr>
      </w:pPr>
    </w:p>
    <w:p w14:paraId="5FF5F550" w14:textId="77777777" w:rsidR="00476A07" w:rsidRDefault="00476A07">
      <w:pPr>
        <w:widowControl/>
        <w:spacing w:beforeLines="0" w:after="120" w:line="240" w:lineRule="auto"/>
        <w:ind w:firstLineChars="0" w:firstLine="0"/>
        <w:jc w:val="center"/>
        <w:rPr>
          <w:rFonts w:hAnsi="宋体"/>
          <w:b/>
          <w:bCs/>
          <w:kern w:val="44"/>
          <w:sz w:val="32"/>
          <w:szCs w:val="32"/>
        </w:rPr>
      </w:pPr>
    </w:p>
    <w:p w14:paraId="79D0E6BC" w14:textId="77777777" w:rsidR="00476A07" w:rsidRDefault="00476A07">
      <w:pPr>
        <w:widowControl/>
        <w:spacing w:beforeLines="0" w:after="120" w:line="240" w:lineRule="auto"/>
        <w:ind w:firstLineChars="0" w:firstLine="0"/>
        <w:jc w:val="center"/>
        <w:rPr>
          <w:rFonts w:hAnsi="宋体"/>
          <w:b/>
          <w:bCs/>
          <w:kern w:val="44"/>
          <w:sz w:val="32"/>
          <w:szCs w:val="32"/>
        </w:rPr>
      </w:pPr>
    </w:p>
    <w:p w14:paraId="5E30B0FB" w14:textId="77777777" w:rsidR="00476A07" w:rsidRDefault="00476A07">
      <w:pPr>
        <w:widowControl/>
        <w:spacing w:beforeLines="0" w:after="120" w:line="240" w:lineRule="auto"/>
        <w:ind w:firstLineChars="0" w:firstLine="0"/>
        <w:jc w:val="center"/>
        <w:rPr>
          <w:rFonts w:hAnsi="宋体"/>
          <w:b/>
          <w:bCs/>
          <w:kern w:val="44"/>
          <w:sz w:val="32"/>
          <w:szCs w:val="32"/>
        </w:rPr>
      </w:pPr>
    </w:p>
    <w:p w14:paraId="0D02829A" w14:textId="77777777" w:rsidR="00476A07" w:rsidRDefault="00476A07">
      <w:pPr>
        <w:widowControl/>
        <w:spacing w:beforeLines="0" w:after="120" w:line="240" w:lineRule="auto"/>
        <w:ind w:firstLineChars="0" w:firstLine="0"/>
        <w:jc w:val="center"/>
        <w:rPr>
          <w:rFonts w:hAnsi="宋体"/>
          <w:b/>
          <w:bCs/>
          <w:kern w:val="44"/>
          <w:sz w:val="32"/>
          <w:szCs w:val="32"/>
        </w:rPr>
      </w:pPr>
    </w:p>
    <w:p w14:paraId="3458F343" w14:textId="77777777" w:rsidR="00476A07" w:rsidRDefault="00476A07">
      <w:pPr>
        <w:widowControl/>
        <w:spacing w:beforeLines="0" w:after="120" w:line="240" w:lineRule="auto"/>
        <w:ind w:firstLineChars="0" w:firstLine="0"/>
        <w:jc w:val="center"/>
        <w:rPr>
          <w:rFonts w:hAnsi="宋体"/>
          <w:b/>
          <w:bCs/>
          <w:kern w:val="44"/>
          <w:sz w:val="32"/>
          <w:szCs w:val="32"/>
        </w:rPr>
      </w:pPr>
    </w:p>
    <w:p w14:paraId="53791659" w14:textId="77777777" w:rsidR="00476A07" w:rsidRDefault="00FF2951">
      <w:pPr>
        <w:widowControl/>
        <w:spacing w:beforeLines="0" w:after="120" w:line="240" w:lineRule="auto"/>
        <w:ind w:firstLineChars="0" w:firstLine="0"/>
        <w:jc w:val="center"/>
        <w:rPr>
          <w:rFonts w:hAnsi="宋体"/>
          <w:b/>
          <w:bCs/>
          <w:kern w:val="44"/>
          <w:sz w:val="32"/>
          <w:szCs w:val="32"/>
        </w:rPr>
      </w:pPr>
      <w:r>
        <w:rPr>
          <w:rFonts w:hAnsi="宋体" w:hint="eastAsia"/>
          <w:b/>
          <w:bCs/>
          <w:kern w:val="44"/>
          <w:sz w:val="32"/>
          <w:szCs w:val="32"/>
        </w:rPr>
        <w:t>编制单位：</w:t>
      </w:r>
      <w:proofErr w:type="gramStart"/>
      <w:r>
        <w:rPr>
          <w:rFonts w:hAnsi="宋体" w:hint="eastAsia"/>
          <w:b/>
          <w:bCs/>
          <w:kern w:val="44"/>
          <w:sz w:val="32"/>
          <w:szCs w:val="32"/>
        </w:rPr>
        <w:t>长泰闽虹文化</w:t>
      </w:r>
      <w:proofErr w:type="gramEnd"/>
      <w:r>
        <w:rPr>
          <w:rFonts w:hAnsi="宋体" w:hint="eastAsia"/>
          <w:b/>
          <w:bCs/>
          <w:kern w:val="44"/>
          <w:sz w:val="32"/>
          <w:szCs w:val="32"/>
        </w:rPr>
        <w:t>产业投资有限公司</w:t>
      </w:r>
    </w:p>
    <w:p w14:paraId="675B3955" w14:textId="77777777" w:rsidR="00476A07" w:rsidRDefault="00476A07">
      <w:pPr>
        <w:widowControl/>
        <w:spacing w:beforeLines="0" w:after="120" w:line="240" w:lineRule="auto"/>
        <w:ind w:firstLineChars="0" w:firstLine="0"/>
        <w:jc w:val="center"/>
        <w:rPr>
          <w:rFonts w:hAnsi="宋体"/>
          <w:b/>
          <w:bCs/>
          <w:kern w:val="44"/>
          <w:sz w:val="32"/>
          <w:szCs w:val="32"/>
        </w:rPr>
      </w:pPr>
    </w:p>
    <w:p w14:paraId="31B36C63" w14:textId="77777777" w:rsidR="00476A07" w:rsidRDefault="00FF2951">
      <w:pPr>
        <w:widowControl/>
        <w:spacing w:beforeLines="0" w:after="120" w:line="240" w:lineRule="auto"/>
        <w:ind w:firstLineChars="0" w:firstLine="0"/>
        <w:jc w:val="center"/>
        <w:rPr>
          <w:kern w:val="0"/>
        </w:rPr>
      </w:pPr>
      <w:r>
        <w:rPr>
          <w:rFonts w:hAnsi="宋体" w:hint="eastAsia"/>
          <w:b/>
          <w:bCs/>
          <w:kern w:val="44"/>
          <w:sz w:val="32"/>
          <w:szCs w:val="32"/>
        </w:rPr>
        <w:t>2</w:t>
      </w:r>
      <w:r>
        <w:rPr>
          <w:rFonts w:hAnsi="宋体"/>
          <w:b/>
          <w:bCs/>
          <w:kern w:val="44"/>
          <w:sz w:val="32"/>
          <w:szCs w:val="32"/>
        </w:rPr>
        <w:t>021</w:t>
      </w:r>
      <w:r>
        <w:rPr>
          <w:rFonts w:hAnsi="宋体" w:hint="eastAsia"/>
          <w:b/>
          <w:bCs/>
          <w:kern w:val="44"/>
          <w:sz w:val="32"/>
          <w:szCs w:val="32"/>
        </w:rPr>
        <w:t>年</w:t>
      </w:r>
      <w:r>
        <w:rPr>
          <w:rFonts w:hAnsi="宋体" w:hint="eastAsia"/>
          <w:b/>
          <w:bCs/>
          <w:kern w:val="44"/>
          <w:sz w:val="32"/>
          <w:szCs w:val="32"/>
        </w:rPr>
        <w:t>8</w:t>
      </w:r>
      <w:r>
        <w:rPr>
          <w:rFonts w:hAnsi="宋体" w:hint="eastAsia"/>
          <w:b/>
          <w:bCs/>
          <w:kern w:val="44"/>
          <w:sz w:val="32"/>
          <w:szCs w:val="32"/>
        </w:rPr>
        <w:t>月</w:t>
      </w:r>
    </w:p>
    <w:p w14:paraId="5FF67B75" w14:textId="77777777" w:rsidR="00476A07" w:rsidRDefault="00476A07">
      <w:pPr>
        <w:spacing w:before="120" w:after="120"/>
        <w:ind w:firstLine="964"/>
        <w:jc w:val="center"/>
        <w:rPr>
          <w:b/>
          <w:sz w:val="48"/>
          <w:szCs w:val="48"/>
        </w:rPr>
        <w:sectPr w:rsidR="00476A07">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701" w:bottom="1134" w:left="1701" w:header="680" w:footer="907" w:gutter="0"/>
          <w:pgNumType w:start="0"/>
          <w:cols w:space="720"/>
          <w:titlePg/>
          <w:docGrid w:linePitch="326"/>
        </w:sectPr>
      </w:pPr>
    </w:p>
    <w:p w14:paraId="0DEB2354" w14:textId="77777777" w:rsidR="00476A07" w:rsidRDefault="00476A07">
      <w:pPr>
        <w:widowControl/>
        <w:spacing w:before="120" w:after="120"/>
        <w:ind w:firstLine="643"/>
        <w:rPr>
          <w:rFonts w:ascii="宋体" w:hAnsi="宋体"/>
          <w:b/>
          <w:sz w:val="32"/>
        </w:rPr>
      </w:pPr>
    </w:p>
    <w:p w14:paraId="10B70F9B" w14:textId="77777777" w:rsidR="00476A07" w:rsidRDefault="00FF2951">
      <w:pPr>
        <w:widowControl/>
        <w:spacing w:before="120" w:after="120"/>
        <w:ind w:firstLine="643"/>
        <w:rPr>
          <w:b/>
          <w:sz w:val="32"/>
        </w:rPr>
      </w:pPr>
      <w:r>
        <w:rPr>
          <w:rFonts w:hAnsi="宋体"/>
          <w:b/>
          <w:sz w:val="32"/>
        </w:rPr>
        <w:t>编制单位：</w:t>
      </w:r>
      <w:proofErr w:type="gramStart"/>
      <w:r>
        <w:rPr>
          <w:b/>
          <w:bCs/>
          <w:kern w:val="44"/>
          <w:sz w:val="32"/>
          <w:szCs w:val="32"/>
        </w:rPr>
        <w:t>长泰闽虹文化</w:t>
      </w:r>
      <w:proofErr w:type="gramEnd"/>
      <w:r>
        <w:rPr>
          <w:b/>
          <w:bCs/>
          <w:kern w:val="44"/>
          <w:sz w:val="32"/>
          <w:szCs w:val="32"/>
        </w:rPr>
        <w:t>产业投资有限公司</w:t>
      </w:r>
    </w:p>
    <w:p w14:paraId="59DE68BA" w14:textId="77777777" w:rsidR="00476A07" w:rsidRDefault="00FF2951">
      <w:pPr>
        <w:widowControl/>
        <w:spacing w:before="120" w:after="120"/>
        <w:ind w:firstLine="643"/>
        <w:rPr>
          <w:b/>
          <w:sz w:val="32"/>
        </w:rPr>
      </w:pPr>
      <w:r>
        <w:rPr>
          <w:rFonts w:hAnsi="宋体"/>
          <w:b/>
          <w:sz w:val="32"/>
        </w:rPr>
        <w:t>法人代表：林燕梅</w:t>
      </w:r>
    </w:p>
    <w:p w14:paraId="446482FC" w14:textId="77777777" w:rsidR="00476A07" w:rsidRDefault="00FF2951">
      <w:pPr>
        <w:widowControl/>
        <w:spacing w:before="120" w:after="120"/>
        <w:ind w:firstLine="643"/>
        <w:rPr>
          <w:b/>
          <w:sz w:val="32"/>
        </w:rPr>
      </w:pPr>
      <w:r>
        <w:rPr>
          <w:rFonts w:hAnsi="宋体"/>
          <w:b/>
          <w:sz w:val="32"/>
        </w:rPr>
        <w:t>技术负责人：郑朝阳</w:t>
      </w:r>
    </w:p>
    <w:p w14:paraId="5F01C819" w14:textId="77777777" w:rsidR="00476A07" w:rsidRDefault="00FF2951">
      <w:pPr>
        <w:widowControl/>
        <w:spacing w:before="120" w:after="120"/>
        <w:ind w:firstLine="643"/>
        <w:rPr>
          <w:b/>
          <w:sz w:val="32"/>
        </w:rPr>
      </w:pPr>
      <w:r>
        <w:rPr>
          <w:rFonts w:hAnsi="宋体"/>
          <w:b/>
          <w:sz w:val="32"/>
        </w:rPr>
        <w:t>项目负责人：郑朝阳</w:t>
      </w:r>
    </w:p>
    <w:p w14:paraId="62665D04" w14:textId="77777777" w:rsidR="00476A07" w:rsidRDefault="00476A07">
      <w:pPr>
        <w:widowControl/>
        <w:spacing w:before="120" w:after="120"/>
        <w:ind w:firstLine="643"/>
        <w:rPr>
          <w:b/>
          <w:sz w:val="32"/>
        </w:rPr>
      </w:pPr>
    </w:p>
    <w:p w14:paraId="0C0B5EEA" w14:textId="77777777" w:rsidR="00476A07" w:rsidRDefault="00476A07">
      <w:pPr>
        <w:widowControl/>
        <w:spacing w:before="120" w:after="120"/>
        <w:ind w:firstLine="643"/>
        <w:rPr>
          <w:b/>
          <w:sz w:val="32"/>
        </w:rPr>
      </w:pPr>
    </w:p>
    <w:p w14:paraId="2B44DF2C" w14:textId="77777777" w:rsidR="00476A07" w:rsidRDefault="00FF2951">
      <w:pPr>
        <w:widowControl/>
        <w:spacing w:before="120" w:after="120"/>
        <w:ind w:firstLine="643"/>
        <w:rPr>
          <w:b/>
          <w:sz w:val="32"/>
        </w:rPr>
      </w:pPr>
      <w:r>
        <w:rPr>
          <w:rFonts w:hAnsi="宋体"/>
          <w:b/>
          <w:sz w:val="32"/>
        </w:rPr>
        <w:t>监测单位：厦门通鉴检测技术有限公司</w:t>
      </w:r>
    </w:p>
    <w:p w14:paraId="0C325C40" w14:textId="77777777" w:rsidR="00476A07" w:rsidRDefault="00FF2951">
      <w:pPr>
        <w:widowControl/>
        <w:spacing w:before="120" w:after="120"/>
        <w:ind w:firstLine="643"/>
        <w:rPr>
          <w:b/>
          <w:sz w:val="32"/>
        </w:rPr>
      </w:pPr>
      <w:r>
        <w:rPr>
          <w:rFonts w:hAnsi="宋体"/>
          <w:b/>
          <w:sz w:val="32"/>
        </w:rPr>
        <w:t>参加人员：采样：李志远、朱彬；分析：</w:t>
      </w:r>
      <w:proofErr w:type="gramStart"/>
      <w:r>
        <w:rPr>
          <w:rFonts w:hAnsi="宋体"/>
          <w:b/>
          <w:sz w:val="32"/>
        </w:rPr>
        <w:t>梁芳云</w:t>
      </w:r>
      <w:proofErr w:type="gramEnd"/>
      <w:r>
        <w:rPr>
          <w:rFonts w:hAnsi="宋体"/>
          <w:b/>
          <w:sz w:val="32"/>
        </w:rPr>
        <w:t>、张丽娜、江晓双</w:t>
      </w:r>
    </w:p>
    <w:p w14:paraId="0309BEBF" w14:textId="77777777" w:rsidR="00476A07" w:rsidRDefault="00476A07">
      <w:pPr>
        <w:widowControl/>
        <w:spacing w:before="120" w:after="120"/>
        <w:ind w:firstLine="643"/>
        <w:rPr>
          <w:b/>
          <w:sz w:val="32"/>
        </w:rPr>
      </w:pPr>
    </w:p>
    <w:p w14:paraId="27E76168" w14:textId="77777777" w:rsidR="00476A07" w:rsidRDefault="00476A07">
      <w:pPr>
        <w:widowControl/>
        <w:spacing w:before="120" w:after="120"/>
        <w:ind w:firstLine="643"/>
        <w:rPr>
          <w:b/>
          <w:sz w:val="32"/>
        </w:rPr>
      </w:pPr>
    </w:p>
    <w:p w14:paraId="72909937" w14:textId="77777777" w:rsidR="00476A07" w:rsidRDefault="00476A07">
      <w:pPr>
        <w:widowControl/>
        <w:spacing w:before="120" w:after="120"/>
        <w:ind w:firstLine="643"/>
        <w:rPr>
          <w:b/>
          <w:sz w:val="32"/>
        </w:rPr>
      </w:pPr>
    </w:p>
    <w:p w14:paraId="3052B9EF" w14:textId="77777777" w:rsidR="00476A07" w:rsidRDefault="00FF2951">
      <w:pPr>
        <w:widowControl/>
        <w:spacing w:before="120" w:after="120"/>
        <w:ind w:firstLine="643"/>
        <w:rPr>
          <w:b/>
          <w:sz w:val="32"/>
        </w:rPr>
      </w:pPr>
      <w:r>
        <w:rPr>
          <w:rFonts w:hAnsi="宋体"/>
          <w:b/>
          <w:sz w:val="32"/>
        </w:rPr>
        <w:t>编制单位联系方式</w:t>
      </w:r>
    </w:p>
    <w:tbl>
      <w:tblPr>
        <w:tblW w:w="9464" w:type="dxa"/>
        <w:tblLayout w:type="fixed"/>
        <w:tblLook w:val="04A0" w:firstRow="1" w:lastRow="0" w:firstColumn="1" w:lastColumn="0" w:noHBand="0" w:noVBand="1"/>
      </w:tblPr>
      <w:tblGrid>
        <w:gridCol w:w="6062"/>
        <w:gridCol w:w="3402"/>
      </w:tblGrid>
      <w:tr w:rsidR="00476A07" w14:paraId="459C531E" w14:textId="77777777">
        <w:tc>
          <w:tcPr>
            <w:tcW w:w="6062" w:type="dxa"/>
            <w:vAlign w:val="center"/>
          </w:tcPr>
          <w:p w14:paraId="70B3CF7A" w14:textId="77777777" w:rsidR="00476A07" w:rsidRDefault="00FF2951">
            <w:pPr>
              <w:widowControl/>
              <w:spacing w:before="120" w:after="120"/>
              <w:ind w:firstLine="643"/>
              <w:rPr>
                <w:b/>
                <w:kern w:val="0"/>
                <w:sz w:val="20"/>
                <w:szCs w:val="24"/>
              </w:rPr>
            </w:pPr>
            <w:r>
              <w:rPr>
                <w:rFonts w:hAnsi="宋体"/>
                <w:b/>
                <w:sz w:val="32"/>
              </w:rPr>
              <w:t>电话</w:t>
            </w:r>
            <w:r>
              <w:rPr>
                <w:b/>
                <w:sz w:val="32"/>
              </w:rPr>
              <w:t>: 13806017148</w:t>
            </w:r>
          </w:p>
        </w:tc>
        <w:tc>
          <w:tcPr>
            <w:tcW w:w="3402" w:type="dxa"/>
            <w:vAlign w:val="center"/>
          </w:tcPr>
          <w:p w14:paraId="3D2B6A5D" w14:textId="77777777" w:rsidR="00476A07" w:rsidRDefault="00476A07">
            <w:pPr>
              <w:widowControl/>
              <w:spacing w:before="120" w:after="120"/>
              <w:ind w:firstLineChars="0" w:firstLine="0"/>
              <w:rPr>
                <w:b/>
                <w:kern w:val="0"/>
                <w:sz w:val="20"/>
                <w:szCs w:val="24"/>
              </w:rPr>
            </w:pPr>
          </w:p>
        </w:tc>
      </w:tr>
      <w:tr w:rsidR="00476A07" w14:paraId="6BFF0A00" w14:textId="77777777">
        <w:tc>
          <w:tcPr>
            <w:tcW w:w="6062" w:type="dxa"/>
            <w:vAlign w:val="center"/>
          </w:tcPr>
          <w:p w14:paraId="192D7DDE" w14:textId="77777777" w:rsidR="00476A07" w:rsidRDefault="00FF2951">
            <w:pPr>
              <w:widowControl/>
              <w:spacing w:before="120" w:after="120"/>
              <w:ind w:firstLine="643"/>
              <w:rPr>
                <w:b/>
                <w:sz w:val="32"/>
              </w:rPr>
            </w:pPr>
            <w:r>
              <w:rPr>
                <w:rFonts w:hAnsi="宋体"/>
                <w:b/>
                <w:sz w:val="32"/>
              </w:rPr>
              <w:t>传真</w:t>
            </w:r>
            <w:r>
              <w:rPr>
                <w:b/>
                <w:sz w:val="32"/>
              </w:rPr>
              <w:t>:/</w:t>
            </w:r>
          </w:p>
        </w:tc>
        <w:tc>
          <w:tcPr>
            <w:tcW w:w="3402" w:type="dxa"/>
            <w:vAlign w:val="center"/>
          </w:tcPr>
          <w:p w14:paraId="01426A92" w14:textId="77777777" w:rsidR="00476A07" w:rsidRDefault="00476A07">
            <w:pPr>
              <w:widowControl/>
              <w:spacing w:before="120" w:after="120"/>
              <w:ind w:firstLineChars="0" w:firstLine="0"/>
              <w:rPr>
                <w:b/>
                <w:kern w:val="0"/>
                <w:sz w:val="20"/>
                <w:szCs w:val="24"/>
              </w:rPr>
            </w:pPr>
          </w:p>
        </w:tc>
      </w:tr>
      <w:tr w:rsidR="00476A07" w14:paraId="55810645" w14:textId="77777777">
        <w:tc>
          <w:tcPr>
            <w:tcW w:w="9464" w:type="dxa"/>
            <w:gridSpan w:val="2"/>
            <w:vAlign w:val="center"/>
          </w:tcPr>
          <w:p w14:paraId="322F8D3A" w14:textId="77777777" w:rsidR="00476A07" w:rsidRDefault="00FF2951">
            <w:pPr>
              <w:widowControl/>
              <w:spacing w:before="120" w:after="120"/>
              <w:ind w:firstLine="643"/>
              <w:rPr>
                <w:b/>
                <w:sz w:val="32"/>
              </w:rPr>
            </w:pPr>
            <w:r>
              <w:rPr>
                <w:rFonts w:hAnsi="宋体"/>
                <w:b/>
                <w:sz w:val="32"/>
              </w:rPr>
              <w:t>地址</w:t>
            </w:r>
            <w:r>
              <w:rPr>
                <w:b/>
                <w:sz w:val="32"/>
              </w:rPr>
              <w:t xml:space="preserve">: </w:t>
            </w:r>
            <w:proofErr w:type="gramStart"/>
            <w:r>
              <w:rPr>
                <w:rFonts w:hAnsi="宋体"/>
                <w:b/>
                <w:sz w:val="32"/>
              </w:rPr>
              <w:t>长泰县马洋溪</w:t>
            </w:r>
            <w:proofErr w:type="gramEnd"/>
            <w:r>
              <w:rPr>
                <w:rFonts w:hAnsi="宋体"/>
                <w:b/>
                <w:sz w:val="32"/>
              </w:rPr>
              <w:t>生态旅游区十里村</w:t>
            </w:r>
          </w:p>
          <w:p w14:paraId="6549A663" w14:textId="77777777" w:rsidR="00476A07" w:rsidRDefault="00FF2951">
            <w:pPr>
              <w:widowControl/>
              <w:spacing w:before="120" w:after="120"/>
              <w:ind w:firstLineChars="196" w:firstLine="630"/>
              <w:rPr>
                <w:b/>
                <w:kern w:val="0"/>
                <w:sz w:val="20"/>
                <w:szCs w:val="24"/>
              </w:rPr>
            </w:pPr>
            <w:r>
              <w:rPr>
                <w:rFonts w:hAnsi="宋体"/>
                <w:b/>
                <w:sz w:val="32"/>
              </w:rPr>
              <w:t>邮编</w:t>
            </w:r>
            <w:r>
              <w:rPr>
                <w:b/>
                <w:sz w:val="32"/>
              </w:rPr>
              <w:t>:363999</w:t>
            </w:r>
          </w:p>
        </w:tc>
      </w:tr>
      <w:bookmarkEnd w:id="0"/>
      <w:bookmarkEnd w:id="1"/>
      <w:bookmarkEnd w:id="2"/>
      <w:bookmarkEnd w:id="3"/>
      <w:bookmarkEnd w:id="4"/>
      <w:bookmarkEnd w:id="5"/>
      <w:bookmarkEnd w:id="6"/>
    </w:tbl>
    <w:p w14:paraId="51DA6AE5" w14:textId="77777777" w:rsidR="00476A07" w:rsidRDefault="00476A07">
      <w:pPr>
        <w:spacing w:before="120" w:after="120"/>
        <w:ind w:firstLine="480"/>
        <w:sectPr w:rsidR="00476A07">
          <w:type w:val="nextColumn"/>
          <w:pgSz w:w="11906" w:h="16838"/>
          <w:pgMar w:top="1134" w:right="1701" w:bottom="1134" w:left="1701" w:header="680" w:footer="907" w:gutter="0"/>
          <w:pgNumType w:start="0"/>
          <w:cols w:space="720"/>
          <w:titlePg/>
          <w:docGrid w:linePitch="326"/>
        </w:sectPr>
      </w:pPr>
    </w:p>
    <w:p w14:paraId="4343A743" w14:textId="77777777" w:rsidR="00476A07" w:rsidRDefault="00FF2951">
      <w:pPr>
        <w:widowControl/>
        <w:spacing w:before="120" w:after="120"/>
        <w:ind w:rightChars="115" w:right="276" w:firstLineChars="0" w:firstLine="0"/>
        <w:jc w:val="center"/>
        <w:rPr>
          <w:rFonts w:ascii="宋体" w:hAnsi="宋体"/>
          <w:b/>
          <w:sz w:val="36"/>
          <w:szCs w:val="36"/>
        </w:rPr>
      </w:pPr>
      <w:r>
        <w:rPr>
          <w:rFonts w:ascii="宋体" w:hAnsi="宋体" w:hint="eastAsia"/>
          <w:b/>
          <w:sz w:val="36"/>
          <w:szCs w:val="36"/>
        </w:rPr>
        <w:lastRenderedPageBreak/>
        <w:t>目</w:t>
      </w:r>
      <w:r>
        <w:rPr>
          <w:rFonts w:ascii="宋体" w:hAnsi="宋体" w:hint="eastAsia"/>
          <w:b/>
          <w:sz w:val="36"/>
          <w:szCs w:val="36"/>
        </w:rPr>
        <w:t xml:space="preserve">   </w:t>
      </w:r>
      <w:r>
        <w:rPr>
          <w:rFonts w:ascii="宋体" w:hAnsi="宋体" w:hint="eastAsia"/>
          <w:b/>
          <w:sz w:val="36"/>
          <w:szCs w:val="36"/>
        </w:rPr>
        <w:t>录</w:t>
      </w:r>
    </w:p>
    <w:p w14:paraId="1574878A" w14:textId="77777777" w:rsidR="00476A07" w:rsidRDefault="00FF2951">
      <w:pPr>
        <w:pStyle w:val="TOC1"/>
        <w:tabs>
          <w:tab w:val="left" w:pos="960"/>
          <w:tab w:val="right" w:leader="dot" w:pos="8495"/>
        </w:tabs>
        <w:ind w:firstLine="420"/>
        <w:rPr>
          <w:rFonts w:asciiTheme="minorHAnsi" w:eastAsiaTheme="minorEastAsia" w:hAnsiTheme="minorHAnsi" w:cstheme="minorBidi"/>
          <w:b w:val="0"/>
          <w:bCs w:val="0"/>
          <w:caps w:val="0"/>
          <w:sz w:val="21"/>
          <w:szCs w:val="22"/>
        </w:rPr>
      </w:pPr>
      <w:r>
        <w:rPr>
          <w:rFonts w:ascii="宋体" w:hAnsi="宋体"/>
          <w:b w:val="0"/>
          <w:sz w:val="21"/>
          <w:szCs w:val="21"/>
        </w:rPr>
        <w:fldChar w:fldCharType="begin"/>
      </w:r>
      <w:r>
        <w:rPr>
          <w:rFonts w:ascii="宋体" w:hAnsi="宋体"/>
          <w:b w:val="0"/>
          <w:sz w:val="21"/>
          <w:szCs w:val="21"/>
        </w:rPr>
        <w:instrText xml:space="preserve"> TOC \o "1-3" \h \z \u </w:instrText>
      </w:r>
      <w:r>
        <w:rPr>
          <w:rFonts w:ascii="宋体" w:hAnsi="宋体"/>
          <w:b w:val="0"/>
          <w:sz w:val="21"/>
          <w:szCs w:val="21"/>
        </w:rPr>
        <w:fldChar w:fldCharType="separate"/>
      </w:r>
      <w:hyperlink w:anchor="_Toc84585965" w:history="1">
        <w:r>
          <w:rPr>
            <w:rStyle w:val="af4"/>
          </w:rPr>
          <w:t>1</w:t>
        </w:r>
        <w:r>
          <w:rPr>
            <w:rFonts w:asciiTheme="minorHAnsi" w:eastAsiaTheme="minorEastAsia" w:hAnsiTheme="minorHAnsi" w:cstheme="minorBidi"/>
            <w:b w:val="0"/>
            <w:bCs w:val="0"/>
            <w:caps w:val="0"/>
            <w:sz w:val="21"/>
            <w:szCs w:val="22"/>
          </w:rPr>
          <w:tab/>
        </w:r>
        <w:r>
          <w:rPr>
            <w:rStyle w:val="af4"/>
            <w:rFonts w:hint="eastAsia"/>
          </w:rPr>
          <w:t>项目总体情况</w:t>
        </w:r>
        <w:r>
          <w:tab/>
        </w:r>
        <w:r>
          <w:fldChar w:fldCharType="begin"/>
        </w:r>
        <w:r>
          <w:instrText xml:space="preserve"> PAGEREF _Toc84585965 \h </w:instrText>
        </w:r>
        <w:r>
          <w:fldChar w:fldCharType="separate"/>
        </w:r>
        <w:r>
          <w:t>1</w:t>
        </w:r>
        <w:r>
          <w:fldChar w:fldCharType="end"/>
        </w:r>
      </w:hyperlink>
    </w:p>
    <w:p w14:paraId="32807693"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5966" w:history="1">
        <w:r>
          <w:rPr>
            <w:rStyle w:val="af4"/>
          </w:rPr>
          <w:t>2</w:t>
        </w:r>
        <w:r>
          <w:rPr>
            <w:rFonts w:asciiTheme="minorHAnsi" w:eastAsiaTheme="minorEastAsia" w:hAnsiTheme="minorHAnsi" w:cstheme="minorBidi"/>
            <w:b w:val="0"/>
            <w:bCs w:val="0"/>
            <w:caps w:val="0"/>
            <w:sz w:val="21"/>
            <w:szCs w:val="22"/>
          </w:rPr>
          <w:tab/>
        </w:r>
        <w:r>
          <w:rPr>
            <w:rStyle w:val="af4"/>
            <w:rFonts w:hint="eastAsia"/>
          </w:rPr>
          <w:t>调查范围、因子、目标、重点</w:t>
        </w:r>
        <w:r>
          <w:tab/>
        </w:r>
        <w:r>
          <w:fldChar w:fldCharType="begin"/>
        </w:r>
        <w:r>
          <w:instrText xml:space="preserve"> PAGEREF _Toc84585966 \h </w:instrText>
        </w:r>
        <w:r>
          <w:fldChar w:fldCharType="separate"/>
        </w:r>
        <w:r>
          <w:t>5</w:t>
        </w:r>
        <w:r>
          <w:fldChar w:fldCharType="end"/>
        </w:r>
      </w:hyperlink>
    </w:p>
    <w:p w14:paraId="0551BD26"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67" w:history="1">
        <w:r>
          <w:rPr>
            <w:rStyle w:val="af4"/>
            <w:rFonts w:hint="eastAsia"/>
            <w:kern w:val="0"/>
          </w:rPr>
          <w:t>调查范围</w:t>
        </w:r>
        <w:r>
          <w:tab/>
        </w:r>
        <w:r>
          <w:fldChar w:fldCharType="begin"/>
        </w:r>
        <w:r>
          <w:instrText xml:space="preserve"> PAGEREF _Toc84585967 \h </w:instrText>
        </w:r>
        <w:r>
          <w:fldChar w:fldCharType="separate"/>
        </w:r>
        <w:r>
          <w:t>5</w:t>
        </w:r>
        <w:r>
          <w:fldChar w:fldCharType="end"/>
        </w:r>
      </w:hyperlink>
    </w:p>
    <w:p w14:paraId="2BD202D1"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68" w:history="1">
        <w:r>
          <w:rPr>
            <w:rStyle w:val="af4"/>
            <w:rFonts w:hint="eastAsia"/>
            <w:kern w:val="0"/>
          </w:rPr>
          <w:t>调查因子</w:t>
        </w:r>
        <w:r>
          <w:tab/>
        </w:r>
        <w:r>
          <w:fldChar w:fldCharType="begin"/>
        </w:r>
        <w:r>
          <w:instrText xml:space="preserve"> PAGEREF _Toc84585968 \h </w:instrText>
        </w:r>
        <w:r>
          <w:fldChar w:fldCharType="separate"/>
        </w:r>
        <w:r>
          <w:t>5</w:t>
        </w:r>
        <w:r>
          <w:fldChar w:fldCharType="end"/>
        </w:r>
      </w:hyperlink>
    </w:p>
    <w:p w14:paraId="32C2E59E"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69" w:history="1">
        <w:r>
          <w:rPr>
            <w:rStyle w:val="af4"/>
            <w:rFonts w:hint="eastAsia"/>
            <w:kern w:val="0"/>
          </w:rPr>
          <w:t>环境敏感目标</w:t>
        </w:r>
        <w:r>
          <w:tab/>
        </w:r>
        <w:r>
          <w:fldChar w:fldCharType="begin"/>
        </w:r>
        <w:r>
          <w:instrText xml:space="preserve"> PAGEREF _Toc84585969 \h </w:instrText>
        </w:r>
        <w:r>
          <w:fldChar w:fldCharType="separate"/>
        </w:r>
        <w:r>
          <w:t>6</w:t>
        </w:r>
        <w:r>
          <w:fldChar w:fldCharType="end"/>
        </w:r>
      </w:hyperlink>
    </w:p>
    <w:p w14:paraId="79EFA221"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70" w:history="1">
        <w:r>
          <w:rPr>
            <w:rStyle w:val="af4"/>
            <w:rFonts w:hint="eastAsia"/>
            <w:kern w:val="0"/>
          </w:rPr>
          <w:t>调查重点</w:t>
        </w:r>
        <w:r>
          <w:tab/>
        </w:r>
        <w:r>
          <w:fldChar w:fldCharType="begin"/>
        </w:r>
        <w:r>
          <w:instrText xml:space="preserve"> PAGEREF _Toc84585970 \h </w:instrText>
        </w:r>
        <w:r>
          <w:fldChar w:fldCharType="separate"/>
        </w:r>
        <w:r>
          <w:t>6</w:t>
        </w:r>
        <w:r>
          <w:fldChar w:fldCharType="end"/>
        </w:r>
      </w:hyperlink>
    </w:p>
    <w:p w14:paraId="792BD3FB"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71" w:history="1">
        <w:r>
          <w:rPr>
            <w:rStyle w:val="af4"/>
            <w:rFonts w:hint="eastAsia"/>
            <w:kern w:val="0"/>
          </w:rPr>
          <w:t>验收依据</w:t>
        </w:r>
        <w:r>
          <w:tab/>
        </w:r>
        <w:r>
          <w:fldChar w:fldCharType="begin"/>
        </w:r>
        <w:r>
          <w:instrText xml:space="preserve"> PAGEREF _Toc84585971 \h </w:instrText>
        </w:r>
        <w:r>
          <w:fldChar w:fldCharType="separate"/>
        </w:r>
        <w:r>
          <w:t>7</w:t>
        </w:r>
        <w:r>
          <w:fldChar w:fldCharType="end"/>
        </w:r>
      </w:hyperlink>
    </w:p>
    <w:p w14:paraId="2170381A"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5976" w:history="1">
        <w:r>
          <w:rPr>
            <w:rStyle w:val="af4"/>
          </w:rPr>
          <w:t>3</w:t>
        </w:r>
        <w:r>
          <w:rPr>
            <w:rFonts w:asciiTheme="minorHAnsi" w:eastAsiaTheme="minorEastAsia" w:hAnsiTheme="minorHAnsi" w:cstheme="minorBidi"/>
            <w:b w:val="0"/>
            <w:bCs w:val="0"/>
            <w:caps w:val="0"/>
            <w:sz w:val="21"/>
            <w:szCs w:val="22"/>
          </w:rPr>
          <w:tab/>
        </w:r>
        <w:r>
          <w:rPr>
            <w:rStyle w:val="af4"/>
            <w:rFonts w:hint="eastAsia"/>
          </w:rPr>
          <w:t>验收执行标准</w:t>
        </w:r>
        <w:r>
          <w:tab/>
        </w:r>
        <w:r>
          <w:fldChar w:fldCharType="begin"/>
        </w:r>
        <w:r>
          <w:instrText xml:space="preserve"> PAGEREF _Toc84585976 \h </w:instrText>
        </w:r>
        <w:r>
          <w:fldChar w:fldCharType="separate"/>
        </w:r>
        <w:r>
          <w:t>8</w:t>
        </w:r>
        <w:r>
          <w:fldChar w:fldCharType="end"/>
        </w:r>
      </w:hyperlink>
    </w:p>
    <w:p w14:paraId="6924F0EB"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77" w:history="1">
        <w:r>
          <w:rPr>
            <w:rStyle w:val="af4"/>
            <w:rFonts w:hint="eastAsia"/>
            <w:kern w:val="0"/>
          </w:rPr>
          <w:t>环境质量标准</w:t>
        </w:r>
        <w:r>
          <w:tab/>
        </w:r>
        <w:r>
          <w:fldChar w:fldCharType="begin"/>
        </w:r>
        <w:r>
          <w:instrText xml:space="preserve"> PAGEREF _Toc84585977 \h </w:instrText>
        </w:r>
        <w:r>
          <w:fldChar w:fldCharType="separate"/>
        </w:r>
        <w:r>
          <w:t>8</w:t>
        </w:r>
        <w:r>
          <w:fldChar w:fldCharType="end"/>
        </w:r>
      </w:hyperlink>
    </w:p>
    <w:p w14:paraId="493B5F68"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78" w:history="1">
        <w:r>
          <w:rPr>
            <w:rStyle w:val="af4"/>
            <w:rFonts w:hint="eastAsia"/>
            <w:kern w:val="0"/>
          </w:rPr>
          <w:t>污染物排放标准</w:t>
        </w:r>
        <w:r>
          <w:tab/>
        </w:r>
        <w:r>
          <w:fldChar w:fldCharType="begin"/>
        </w:r>
        <w:r>
          <w:instrText xml:space="preserve"> PAGEREF _Toc8458597</w:instrText>
        </w:r>
        <w:r>
          <w:instrText xml:space="preserve">8 \h </w:instrText>
        </w:r>
        <w:r>
          <w:fldChar w:fldCharType="separate"/>
        </w:r>
        <w:r>
          <w:t>8</w:t>
        </w:r>
        <w:r>
          <w:fldChar w:fldCharType="end"/>
        </w:r>
      </w:hyperlink>
    </w:p>
    <w:p w14:paraId="05C7F22D"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79" w:history="1">
        <w:r>
          <w:rPr>
            <w:rStyle w:val="af4"/>
            <w:rFonts w:hint="eastAsia"/>
            <w:kern w:val="0"/>
          </w:rPr>
          <w:t>总量控制指标</w:t>
        </w:r>
        <w:r>
          <w:tab/>
        </w:r>
        <w:r>
          <w:fldChar w:fldCharType="begin"/>
        </w:r>
        <w:r>
          <w:instrText xml:space="preserve"> PAGEREF _Toc84585979 \h </w:instrText>
        </w:r>
        <w:r>
          <w:fldChar w:fldCharType="separate"/>
        </w:r>
        <w:r>
          <w:t>10</w:t>
        </w:r>
        <w:r>
          <w:fldChar w:fldCharType="end"/>
        </w:r>
      </w:hyperlink>
    </w:p>
    <w:p w14:paraId="62A25035"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5980" w:history="1">
        <w:r>
          <w:rPr>
            <w:rStyle w:val="af4"/>
          </w:rPr>
          <w:t>4</w:t>
        </w:r>
        <w:r>
          <w:rPr>
            <w:rFonts w:asciiTheme="minorHAnsi" w:eastAsiaTheme="minorEastAsia" w:hAnsiTheme="minorHAnsi" w:cstheme="minorBidi"/>
            <w:b w:val="0"/>
            <w:bCs w:val="0"/>
            <w:caps w:val="0"/>
            <w:sz w:val="21"/>
            <w:szCs w:val="22"/>
          </w:rPr>
          <w:tab/>
        </w:r>
        <w:r>
          <w:rPr>
            <w:rStyle w:val="af4"/>
            <w:rFonts w:hint="eastAsia"/>
          </w:rPr>
          <w:t>工程概况</w:t>
        </w:r>
        <w:r>
          <w:tab/>
        </w:r>
        <w:r>
          <w:fldChar w:fldCharType="begin"/>
        </w:r>
        <w:r>
          <w:instrText xml:space="preserve"> PAGEREF </w:instrText>
        </w:r>
        <w:r>
          <w:instrText xml:space="preserve">_Toc84585980 \h </w:instrText>
        </w:r>
        <w:r>
          <w:fldChar w:fldCharType="separate"/>
        </w:r>
        <w:r>
          <w:t>11</w:t>
        </w:r>
        <w:r>
          <w:fldChar w:fldCharType="end"/>
        </w:r>
      </w:hyperlink>
    </w:p>
    <w:p w14:paraId="07EBF360"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1" w:history="1">
        <w:r>
          <w:rPr>
            <w:rStyle w:val="af4"/>
            <w:rFonts w:hint="eastAsia"/>
            <w:kern w:val="0"/>
          </w:rPr>
          <w:t>项目名称</w:t>
        </w:r>
        <w:r>
          <w:tab/>
        </w:r>
        <w:r>
          <w:fldChar w:fldCharType="begin"/>
        </w:r>
        <w:r>
          <w:instrText xml:space="preserve"> PAGEREF _Toc84585981 \h </w:instrText>
        </w:r>
        <w:r>
          <w:fldChar w:fldCharType="separate"/>
        </w:r>
        <w:r>
          <w:t>11</w:t>
        </w:r>
        <w:r>
          <w:fldChar w:fldCharType="end"/>
        </w:r>
      </w:hyperlink>
    </w:p>
    <w:p w14:paraId="01E44F7E"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2" w:history="1">
        <w:r>
          <w:rPr>
            <w:rStyle w:val="af4"/>
            <w:rFonts w:hint="eastAsia"/>
            <w:kern w:val="0"/>
          </w:rPr>
          <w:t>项目地理位置</w:t>
        </w:r>
        <w:r>
          <w:tab/>
        </w:r>
        <w:r>
          <w:fldChar w:fldCharType="begin"/>
        </w:r>
        <w:r>
          <w:instrText xml:space="preserve"> PAGEREF _Toc84585982 \h </w:instrText>
        </w:r>
        <w:r>
          <w:fldChar w:fldCharType="separate"/>
        </w:r>
        <w:r>
          <w:t>11</w:t>
        </w:r>
        <w:r>
          <w:fldChar w:fldCharType="end"/>
        </w:r>
      </w:hyperlink>
    </w:p>
    <w:p w14:paraId="2ECA4F4B"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3" w:history="1">
        <w:r>
          <w:rPr>
            <w:rStyle w:val="af4"/>
            <w:rFonts w:hint="eastAsia"/>
            <w:kern w:val="0"/>
          </w:rPr>
          <w:t>主要工程内容及规模</w:t>
        </w:r>
        <w:r>
          <w:tab/>
        </w:r>
        <w:r>
          <w:fldChar w:fldCharType="begin"/>
        </w:r>
        <w:r>
          <w:instrText xml:space="preserve"> PAGEREF _Toc84585983 \h </w:instrText>
        </w:r>
        <w:r>
          <w:fldChar w:fldCharType="separate"/>
        </w:r>
        <w:r>
          <w:t>13</w:t>
        </w:r>
        <w:r>
          <w:fldChar w:fldCharType="end"/>
        </w:r>
      </w:hyperlink>
    </w:p>
    <w:p w14:paraId="2250C4C5"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4" w:history="1">
        <w:r>
          <w:rPr>
            <w:rStyle w:val="af4"/>
            <w:rFonts w:hint="eastAsia"/>
            <w:kern w:val="0"/>
          </w:rPr>
          <w:t>实际工程量及工程建设变化情况、说明工程变化原因</w:t>
        </w:r>
        <w:r>
          <w:tab/>
        </w:r>
        <w:r>
          <w:fldChar w:fldCharType="begin"/>
        </w:r>
        <w:r>
          <w:instrText xml:space="preserve"> PAGEREF _Toc84585984 \h </w:instrText>
        </w:r>
        <w:r>
          <w:fldChar w:fldCharType="separate"/>
        </w:r>
        <w:r>
          <w:t>13</w:t>
        </w:r>
        <w:r>
          <w:fldChar w:fldCharType="end"/>
        </w:r>
      </w:hyperlink>
    </w:p>
    <w:p w14:paraId="0F997FDA"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5" w:history="1">
        <w:r>
          <w:rPr>
            <w:rStyle w:val="af4"/>
            <w:rFonts w:hint="eastAsia"/>
            <w:kern w:val="0"/>
          </w:rPr>
          <w:t>生产工艺流程</w:t>
        </w:r>
        <w:r>
          <w:tab/>
        </w:r>
        <w:r>
          <w:fldChar w:fldCharType="begin"/>
        </w:r>
        <w:r>
          <w:instrText xml:space="preserve"> PA</w:instrText>
        </w:r>
        <w:r>
          <w:instrText xml:space="preserve">GEREF _Toc84585985 \h </w:instrText>
        </w:r>
        <w:r>
          <w:fldChar w:fldCharType="separate"/>
        </w:r>
        <w:r>
          <w:t>13</w:t>
        </w:r>
        <w:r>
          <w:fldChar w:fldCharType="end"/>
        </w:r>
      </w:hyperlink>
    </w:p>
    <w:p w14:paraId="0ECA9036"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6" w:history="1">
        <w:r>
          <w:rPr>
            <w:rStyle w:val="af4"/>
            <w:rFonts w:hint="eastAsia"/>
          </w:rPr>
          <w:t>工程占地及平面布置</w:t>
        </w:r>
        <w:r>
          <w:tab/>
        </w:r>
        <w:r>
          <w:fldChar w:fldCharType="begin"/>
        </w:r>
        <w:r>
          <w:instrText xml:space="preserve"> PAGEREF _Toc84585986 \h </w:instrText>
        </w:r>
        <w:r>
          <w:fldChar w:fldCharType="separate"/>
        </w:r>
        <w:r>
          <w:t>19</w:t>
        </w:r>
        <w:r>
          <w:fldChar w:fldCharType="end"/>
        </w:r>
      </w:hyperlink>
    </w:p>
    <w:p w14:paraId="0C0B1C12"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7" w:history="1">
        <w:r>
          <w:rPr>
            <w:rStyle w:val="af4"/>
            <w:rFonts w:hint="eastAsia"/>
          </w:rPr>
          <w:t>工程环境保护投资明细</w:t>
        </w:r>
        <w:r>
          <w:tab/>
        </w:r>
        <w:r>
          <w:fldChar w:fldCharType="begin"/>
        </w:r>
        <w:r>
          <w:instrText xml:space="preserve"> PAGEREF _Toc84585987 \h </w:instrText>
        </w:r>
        <w:r>
          <w:fldChar w:fldCharType="separate"/>
        </w:r>
        <w:r>
          <w:t>22</w:t>
        </w:r>
        <w:r>
          <w:fldChar w:fldCharType="end"/>
        </w:r>
      </w:hyperlink>
    </w:p>
    <w:p w14:paraId="214097B6"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88" w:history="1">
        <w:r>
          <w:rPr>
            <w:rStyle w:val="af4"/>
            <w:rFonts w:hint="eastAsia"/>
          </w:rPr>
          <w:t>与项目有关的生态破坏和污染排放、主要环境问题及环境保护措施：</w:t>
        </w:r>
        <w:r>
          <w:tab/>
        </w:r>
        <w:r>
          <w:fldChar w:fldCharType="begin"/>
        </w:r>
        <w:r>
          <w:instrText xml:space="preserve"> PAGEREF _Toc84585988 \h </w:instrText>
        </w:r>
        <w:r>
          <w:fldChar w:fldCharType="separate"/>
        </w:r>
        <w:r>
          <w:t>22</w:t>
        </w:r>
        <w:r>
          <w:fldChar w:fldCharType="end"/>
        </w:r>
      </w:hyperlink>
    </w:p>
    <w:p w14:paraId="4608EB4C" w14:textId="77777777" w:rsidR="00476A07" w:rsidRDefault="00FF2951">
      <w:pPr>
        <w:pStyle w:val="TOC3"/>
        <w:tabs>
          <w:tab w:val="right" w:leader="dot" w:pos="8495"/>
        </w:tabs>
        <w:spacing w:before="120" w:after="120"/>
        <w:ind w:firstLine="400"/>
        <w:rPr>
          <w:rFonts w:asciiTheme="minorHAnsi" w:eastAsiaTheme="minorEastAsia" w:hAnsiTheme="minorHAnsi" w:cstheme="minorBidi"/>
          <w:i w:val="0"/>
          <w:iCs w:val="0"/>
          <w:sz w:val="21"/>
          <w:szCs w:val="22"/>
        </w:rPr>
      </w:pPr>
      <w:hyperlink w:anchor="_Toc84585989" w:history="1">
        <w:r>
          <w:rPr>
            <w:rStyle w:val="af4"/>
            <w:lang w:eastAsia="zh-TW"/>
          </w:rPr>
          <w:t>A</w:t>
        </w:r>
        <w:r>
          <w:rPr>
            <w:rStyle w:val="af4"/>
            <w:rFonts w:hint="eastAsia"/>
            <w:lang w:eastAsia="zh-TW"/>
          </w:rPr>
          <w:t>、施工期水污染物防治措施</w:t>
        </w:r>
        <w:r>
          <w:tab/>
        </w:r>
        <w:r>
          <w:fldChar w:fldCharType="begin"/>
        </w:r>
        <w:r>
          <w:instrText xml:space="preserve"> PAGEREF _Toc84585989 \h </w:instrText>
        </w:r>
        <w:r>
          <w:fldChar w:fldCharType="separate"/>
        </w:r>
        <w:r>
          <w:t>25</w:t>
        </w:r>
        <w:r>
          <w:fldChar w:fldCharType="end"/>
        </w:r>
      </w:hyperlink>
    </w:p>
    <w:p w14:paraId="5F3795B4" w14:textId="77777777" w:rsidR="00476A07" w:rsidRDefault="00FF2951">
      <w:pPr>
        <w:pStyle w:val="TOC3"/>
        <w:tabs>
          <w:tab w:val="right" w:leader="dot" w:pos="8495"/>
        </w:tabs>
        <w:spacing w:before="120" w:after="120"/>
        <w:ind w:firstLine="400"/>
        <w:rPr>
          <w:rStyle w:val="af4"/>
        </w:rPr>
      </w:pPr>
      <w:hyperlink w:anchor="_Toc84585990" w:history="1">
        <w:r>
          <w:rPr>
            <w:rStyle w:val="af4"/>
          </w:rPr>
          <w:t>B</w:t>
        </w:r>
        <w:r>
          <w:rPr>
            <w:rStyle w:val="af4"/>
            <w:rFonts w:hint="eastAsia"/>
          </w:rPr>
          <w:t>、施工期废气污染防治措施</w:t>
        </w:r>
        <w:r>
          <w:tab/>
        </w:r>
        <w:r>
          <w:fldChar w:fldCharType="begin"/>
        </w:r>
        <w:r>
          <w:instrText xml:space="preserve"> PAGEREF _Toc84585990 \h </w:instrText>
        </w:r>
        <w:r>
          <w:fldChar w:fldCharType="separate"/>
        </w:r>
        <w:r>
          <w:t>25</w:t>
        </w:r>
        <w:r>
          <w:fldChar w:fldCharType="end"/>
        </w:r>
      </w:hyperlink>
    </w:p>
    <w:p w14:paraId="72770516" w14:textId="77777777" w:rsidR="00476A07" w:rsidRDefault="00FF2951">
      <w:pPr>
        <w:pStyle w:val="TOC3"/>
        <w:tabs>
          <w:tab w:val="right" w:leader="dot" w:pos="8495"/>
        </w:tabs>
        <w:spacing w:before="120" w:after="120"/>
        <w:ind w:firstLine="400"/>
        <w:rPr>
          <w:rFonts w:asciiTheme="minorHAnsi" w:eastAsiaTheme="minorEastAsia" w:hAnsiTheme="minorHAnsi" w:cstheme="minorBidi"/>
          <w:i w:val="0"/>
          <w:iCs w:val="0"/>
          <w:sz w:val="21"/>
          <w:szCs w:val="22"/>
        </w:rPr>
      </w:pPr>
      <w:hyperlink w:anchor="_Toc84585991" w:history="1">
        <w:r>
          <w:rPr>
            <w:rStyle w:val="af4"/>
          </w:rPr>
          <w:t>C</w:t>
        </w:r>
        <w:r>
          <w:rPr>
            <w:rStyle w:val="af4"/>
            <w:rFonts w:hint="eastAsia"/>
          </w:rPr>
          <w:t>、施工期噪声污染防治措施</w:t>
        </w:r>
        <w:r>
          <w:tab/>
        </w:r>
        <w:r>
          <w:fldChar w:fldCharType="begin"/>
        </w:r>
        <w:r>
          <w:instrText xml:space="preserve"> PAGEREF _Toc84585991 \h </w:instrText>
        </w:r>
        <w:r>
          <w:fldChar w:fldCharType="separate"/>
        </w:r>
        <w:r>
          <w:t>26</w:t>
        </w:r>
        <w:r>
          <w:fldChar w:fldCharType="end"/>
        </w:r>
      </w:hyperlink>
    </w:p>
    <w:p w14:paraId="5B0B1001" w14:textId="77777777" w:rsidR="00476A07" w:rsidRDefault="00FF2951">
      <w:pPr>
        <w:pStyle w:val="TOC3"/>
        <w:tabs>
          <w:tab w:val="right" w:leader="dot" w:pos="8495"/>
        </w:tabs>
        <w:spacing w:before="120" w:after="120"/>
        <w:ind w:firstLine="400"/>
        <w:rPr>
          <w:rFonts w:asciiTheme="minorHAnsi" w:eastAsiaTheme="minorEastAsia" w:hAnsiTheme="minorHAnsi" w:cstheme="minorBidi"/>
          <w:i w:val="0"/>
          <w:iCs w:val="0"/>
          <w:sz w:val="21"/>
          <w:szCs w:val="22"/>
        </w:rPr>
      </w:pPr>
      <w:hyperlink w:anchor="_Toc84585992" w:history="1">
        <w:r>
          <w:rPr>
            <w:rStyle w:val="af4"/>
          </w:rPr>
          <w:t>D</w:t>
        </w:r>
        <w:r>
          <w:rPr>
            <w:rStyle w:val="af4"/>
            <w:rFonts w:hint="eastAsia"/>
          </w:rPr>
          <w:t>、施工期固体废弃物污染防治措施</w:t>
        </w:r>
        <w:r>
          <w:tab/>
        </w:r>
        <w:r>
          <w:fldChar w:fldCharType="begin"/>
        </w:r>
        <w:r>
          <w:instrText xml:space="preserve"> PAGEREF _Toc84585992 \h </w:instrText>
        </w:r>
        <w:r>
          <w:fldChar w:fldCharType="separate"/>
        </w:r>
        <w:r>
          <w:t>26</w:t>
        </w:r>
        <w:r>
          <w:fldChar w:fldCharType="end"/>
        </w:r>
      </w:hyperlink>
    </w:p>
    <w:p w14:paraId="5271EFAC" w14:textId="77777777" w:rsidR="00476A07" w:rsidRDefault="00FF2951">
      <w:pPr>
        <w:pStyle w:val="TOC3"/>
        <w:tabs>
          <w:tab w:val="right" w:leader="dot" w:pos="8495"/>
        </w:tabs>
        <w:spacing w:before="120" w:after="120"/>
        <w:ind w:firstLine="400"/>
        <w:rPr>
          <w:rFonts w:asciiTheme="minorHAnsi" w:eastAsiaTheme="minorEastAsia" w:hAnsiTheme="minorHAnsi" w:cstheme="minorBidi"/>
          <w:i w:val="0"/>
          <w:iCs w:val="0"/>
          <w:sz w:val="21"/>
          <w:szCs w:val="22"/>
        </w:rPr>
      </w:pPr>
      <w:hyperlink w:anchor="_Toc84585993" w:history="1">
        <w:r>
          <w:rPr>
            <w:rStyle w:val="af4"/>
          </w:rPr>
          <w:t>A</w:t>
        </w:r>
        <w:r>
          <w:rPr>
            <w:rStyle w:val="af4"/>
            <w:rFonts w:hint="eastAsia"/>
          </w:rPr>
          <w:t>、运营期水污染物防治情况</w:t>
        </w:r>
        <w:r>
          <w:tab/>
        </w:r>
        <w:r>
          <w:fldChar w:fldCharType="begin"/>
        </w:r>
        <w:r>
          <w:instrText xml:space="preserve"> PAGEREF _Toc84585993 \h </w:instrText>
        </w:r>
        <w:r>
          <w:fldChar w:fldCharType="separate"/>
        </w:r>
        <w:r>
          <w:t>27</w:t>
        </w:r>
        <w:r>
          <w:fldChar w:fldCharType="end"/>
        </w:r>
      </w:hyperlink>
    </w:p>
    <w:p w14:paraId="7804763E" w14:textId="77777777" w:rsidR="00476A07" w:rsidRDefault="00FF2951">
      <w:pPr>
        <w:pStyle w:val="TOC3"/>
        <w:tabs>
          <w:tab w:val="right" w:leader="dot" w:pos="8495"/>
        </w:tabs>
        <w:spacing w:before="120" w:after="120"/>
        <w:ind w:firstLine="400"/>
        <w:rPr>
          <w:rFonts w:asciiTheme="minorHAnsi" w:eastAsiaTheme="minorEastAsia" w:hAnsiTheme="minorHAnsi" w:cstheme="minorBidi"/>
          <w:i w:val="0"/>
          <w:iCs w:val="0"/>
          <w:sz w:val="21"/>
          <w:szCs w:val="22"/>
        </w:rPr>
      </w:pPr>
      <w:hyperlink w:anchor="_Toc84585994" w:history="1">
        <w:r>
          <w:rPr>
            <w:rStyle w:val="af4"/>
          </w:rPr>
          <w:t>B</w:t>
        </w:r>
        <w:r>
          <w:rPr>
            <w:rStyle w:val="af4"/>
            <w:rFonts w:hint="eastAsia"/>
          </w:rPr>
          <w:t>、运营期废气污染物防治措施</w:t>
        </w:r>
        <w:r>
          <w:tab/>
        </w:r>
        <w:r>
          <w:fldChar w:fldCharType="begin"/>
        </w:r>
        <w:r>
          <w:instrText xml:space="preserve"> PAGEREF _Toc84585994 \h </w:instrText>
        </w:r>
        <w:r>
          <w:fldChar w:fldCharType="separate"/>
        </w:r>
        <w:r>
          <w:t>29</w:t>
        </w:r>
        <w:r>
          <w:fldChar w:fldCharType="end"/>
        </w:r>
      </w:hyperlink>
    </w:p>
    <w:p w14:paraId="5E3923C7" w14:textId="77777777" w:rsidR="00476A07" w:rsidRDefault="00476A07">
      <w:pPr>
        <w:pStyle w:val="TOC3"/>
        <w:tabs>
          <w:tab w:val="right" w:leader="dot" w:pos="8495"/>
        </w:tabs>
        <w:spacing w:before="120" w:after="120"/>
        <w:ind w:firstLine="400"/>
        <w:rPr>
          <w:rStyle w:val="af4"/>
        </w:rPr>
        <w:sectPr w:rsidR="00476A07">
          <w:pgSz w:w="11907" w:h="16840"/>
          <w:pgMar w:top="1134" w:right="1701" w:bottom="1134" w:left="1701" w:header="680" w:footer="907" w:gutter="0"/>
          <w:pgNumType w:start="0"/>
          <w:cols w:space="720"/>
          <w:titlePg/>
          <w:docGrid w:linePitch="326"/>
        </w:sectPr>
      </w:pPr>
    </w:p>
    <w:p w14:paraId="511E81DA" w14:textId="77777777" w:rsidR="00476A07" w:rsidRDefault="00FF2951">
      <w:pPr>
        <w:pStyle w:val="TOC3"/>
        <w:tabs>
          <w:tab w:val="right" w:leader="dot" w:pos="8495"/>
        </w:tabs>
        <w:spacing w:before="120" w:after="120"/>
        <w:ind w:firstLine="400"/>
        <w:rPr>
          <w:rFonts w:asciiTheme="minorHAnsi" w:eastAsiaTheme="minorEastAsia" w:hAnsiTheme="minorHAnsi" w:cstheme="minorBidi"/>
          <w:i w:val="0"/>
          <w:iCs w:val="0"/>
          <w:sz w:val="21"/>
          <w:szCs w:val="22"/>
        </w:rPr>
      </w:pPr>
      <w:hyperlink w:anchor="_Toc84585995" w:history="1">
        <w:r>
          <w:rPr>
            <w:rStyle w:val="af4"/>
          </w:rPr>
          <w:t>C</w:t>
        </w:r>
        <w:r>
          <w:rPr>
            <w:rStyle w:val="af4"/>
            <w:rFonts w:hint="eastAsia"/>
          </w:rPr>
          <w:t>、运营期噪声污染</w:t>
        </w:r>
        <w:r>
          <w:rPr>
            <w:rStyle w:val="af4"/>
            <w:rFonts w:hint="eastAsia"/>
          </w:rPr>
          <w:t>防治措施</w:t>
        </w:r>
        <w:r>
          <w:tab/>
        </w:r>
        <w:r>
          <w:fldChar w:fldCharType="begin"/>
        </w:r>
        <w:r>
          <w:instrText xml:space="preserve"> PAGEREF _Toc84585995 \h </w:instrText>
        </w:r>
        <w:r>
          <w:fldChar w:fldCharType="separate"/>
        </w:r>
        <w:r>
          <w:t>30</w:t>
        </w:r>
        <w:r>
          <w:fldChar w:fldCharType="end"/>
        </w:r>
      </w:hyperlink>
    </w:p>
    <w:p w14:paraId="1A686C01" w14:textId="77777777" w:rsidR="00476A07" w:rsidRDefault="00FF2951">
      <w:pPr>
        <w:pStyle w:val="TOC3"/>
        <w:tabs>
          <w:tab w:val="right" w:leader="dot" w:pos="8495"/>
        </w:tabs>
        <w:spacing w:before="120" w:after="120"/>
        <w:ind w:firstLine="400"/>
        <w:rPr>
          <w:rFonts w:asciiTheme="minorHAnsi" w:eastAsiaTheme="minorEastAsia" w:hAnsiTheme="minorHAnsi" w:cstheme="minorBidi"/>
          <w:i w:val="0"/>
          <w:iCs w:val="0"/>
          <w:sz w:val="21"/>
          <w:szCs w:val="22"/>
        </w:rPr>
      </w:pPr>
      <w:hyperlink w:anchor="_Toc84585996" w:history="1">
        <w:r>
          <w:rPr>
            <w:rStyle w:val="af4"/>
          </w:rPr>
          <w:t>D</w:t>
        </w:r>
        <w:r>
          <w:rPr>
            <w:rStyle w:val="af4"/>
            <w:rFonts w:hint="eastAsia"/>
          </w:rPr>
          <w:t>、运营期固体废弃物污染防治措施</w:t>
        </w:r>
        <w:r>
          <w:tab/>
        </w:r>
        <w:r>
          <w:fldChar w:fldCharType="begin"/>
        </w:r>
        <w:r>
          <w:instrText xml:space="preserve"> PAGEREF _Toc84585996 \h </w:instrText>
        </w:r>
        <w:r>
          <w:fldChar w:fldCharType="separate"/>
        </w:r>
        <w:r>
          <w:t>30</w:t>
        </w:r>
        <w:r>
          <w:fldChar w:fldCharType="end"/>
        </w:r>
      </w:hyperlink>
    </w:p>
    <w:p w14:paraId="330413BE"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5997" w:history="1">
        <w:r>
          <w:rPr>
            <w:rStyle w:val="af4"/>
          </w:rPr>
          <w:t>5</w:t>
        </w:r>
        <w:r>
          <w:rPr>
            <w:rFonts w:asciiTheme="minorHAnsi" w:eastAsiaTheme="minorEastAsia" w:hAnsiTheme="minorHAnsi" w:cstheme="minorBidi"/>
            <w:b w:val="0"/>
            <w:bCs w:val="0"/>
            <w:caps w:val="0"/>
            <w:sz w:val="21"/>
            <w:szCs w:val="22"/>
          </w:rPr>
          <w:tab/>
        </w:r>
        <w:r>
          <w:rPr>
            <w:rStyle w:val="af4"/>
            <w:rFonts w:hint="eastAsia"/>
          </w:rPr>
          <w:t>环境影响评价回顾</w:t>
        </w:r>
        <w:r>
          <w:tab/>
        </w:r>
        <w:r>
          <w:fldChar w:fldCharType="begin"/>
        </w:r>
        <w:r>
          <w:instrText xml:space="preserve"> PAGEREF _Toc84585997 \h </w:instrText>
        </w:r>
        <w:r>
          <w:fldChar w:fldCharType="separate"/>
        </w:r>
        <w:r>
          <w:t>33</w:t>
        </w:r>
        <w:r>
          <w:fldChar w:fldCharType="end"/>
        </w:r>
      </w:hyperlink>
    </w:p>
    <w:p w14:paraId="3E762E66"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98" w:history="1">
        <w:r>
          <w:rPr>
            <w:rStyle w:val="af4"/>
            <w:rFonts w:hint="eastAsia"/>
          </w:rPr>
          <w:t>环境影响评价的主要环境影响预测及结论</w:t>
        </w:r>
        <w:r>
          <w:tab/>
        </w:r>
        <w:r>
          <w:fldChar w:fldCharType="begin"/>
        </w:r>
        <w:r>
          <w:instrText xml:space="preserve"> PAGEREF _Toc84585998 \h </w:instrText>
        </w:r>
        <w:r>
          <w:fldChar w:fldCharType="separate"/>
        </w:r>
        <w:r>
          <w:t>33</w:t>
        </w:r>
        <w:r>
          <w:fldChar w:fldCharType="end"/>
        </w:r>
      </w:hyperlink>
    </w:p>
    <w:p w14:paraId="56DED8BE"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5999" w:history="1">
        <w:r>
          <w:rPr>
            <w:rStyle w:val="af4"/>
            <w:rFonts w:hint="eastAsia"/>
          </w:rPr>
          <w:t>各级环境保护行政主管部门的审批意见</w:t>
        </w:r>
        <w:r>
          <w:tab/>
        </w:r>
        <w:r>
          <w:fldChar w:fldCharType="begin"/>
        </w:r>
        <w:r>
          <w:instrText xml:space="preserve"> PAGEREF _Toc84585999 \h </w:instrText>
        </w:r>
        <w:r>
          <w:fldChar w:fldCharType="separate"/>
        </w:r>
        <w:r>
          <w:t>35</w:t>
        </w:r>
        <w:r>
          <w:fldChar w:fldCharType="end"/>
        </w:r>
      </w:hyperlink>
    </w:p>
    <w:p w14:paraId="3E2DDB1F"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6000" w:history="1">
        <w:r>
          <w:rPr>
            <w:rStyle w:val="af4"/>
          </w:rPr>
          <w:t>6</w:t>
        </w:r>
        <w:r>
          <w:rPr>
            <w:rFonts w:asciiTheme="minorHAnsi" w:eastAsiaTheme="minorEastAsia" w:hAnsiTheme="minorHAnsi" w:cstheme="minorBidi"/>
            <w:b w:val="0"/>
            <w:bCs w:val="0"/>
            <w:caps w:val="0"/>
            <w:sz w:val="21"/>
            <w:szCs w:val="22"/>
          </w:rPr>
          <w:tab/>
        </w:r>
        <w:r>
          <w:rPr>
            <w:rStyle w:val="af4"/>
            <w:rFonts w:hint="eastAsia"/>
          </w:rPr>
          <w:t>环境保护措施执行情况</w:t>
        </w:r>
        <w:r>
          <w:tab/>
        </w:r>
        <w:r>
          <w:fldChar w:fldCharType="begin"/>
        </w:r>
        <w:r>
          <w:instrText xml:space="preserve"> PAGEREF _Toc84586000 \h </w:instrText>
        </w:r>
        <w:r>
          <w:fldChar w:fldCharType="separate"/>
        </w:r>
        <w:r>
          <w:t>36</w:t>
        </w:r>
        <w:r>
          <w:fldChar w:fldCharType="end"/>
        </w:r>
      </w:hyperlink>
    </w:p>
    <w:p w14:paraId="003C15E6"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6001" w:history="1">
        <w:r>
          <w:rPr>
            <w:rStyle w:val="af4"/>
          </w:rPr>
          <w:t>7</w:t>
        </w:r>
        <w:r>
          <w:rPr>
            <w:rFonts w:asciiTheme="minorHAnsi" w:eastAsiaTheme="minorEastAsia" w:hAnsiTheme="minorHAnsi" w:cstheme="minorBidi"/>
            <w:b w:val="0"/>
            <w:bCs w:val="0"/>
            <w:caps w:val="0"/>
            <w:sz w:val="21"/>
            <w:szCs w:val="22"/>
          </w:rPr>
          <w:tab/>
        </w:r>
        <w:r>
          <w:rPr>
            <w:rStyle w:val="af4"/>
            <w:rFonts w:hint="eastAsia"/>
          </w:rPr>
          <w:t>环境影响调查</w:t>
        </w:r>
        <w:r>
          <w:tab/>
        </w:r>
        <w:r>
          <w:fldChar w:fldCharType="begin"/>
        </w:r>
        <w:r>
          <w:instrText xml:space="preserve"> PAGEREF _Toc84586001 \h </w:instrText>
        </w:r>
        <w:r>
          <w:fldChar w:fldCharType="separate"/>
        </w:r>
        <w:r>
          <w:t>43</w:t>
        </w:r>
        <w:r>
          <w:fldChar w:fldCharType="end"/>
        </w:r>
      </w:hyperlink>
    </w:p>
    <w:p w14:paraId="1C20BFAB"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6002" w:history="1">
        <w:r>
          <w:rPr>
            <w:rStyle w:val="af4"/>
          </w:rPr>
          <w:t>8</w:t>
        </w:r>
        <w:r>
          <w:rPr>
            <w:rFonts w:asciiTheme="minorHAnsi" w:eastAsiaTheme="minorEastAsia" w:hAnsiTheme="minorHAnsi" w:cstheme="minorBidi"/>
            <w:b w:val="0"/>
            <w:bCs w:val="0"/>
            <w:caps w:val="0"/>
            <w:sz w:val="21"/>
            <w:szCs w:val="22"/>
          </w:rPr>
          <w:tab/>
        </w:r>
        <w:r>
          <w:rPr>
            <w:rStyle w:val="af4"/>
            <w:rFonts w:hint="eastAsia"/>
          </w:rPr>
          <w:t>环境质量及污染源监测</w:t>
        </w:r>
        <w:r>
          <w:tab/>
        </w:r>
        <w:r>
          <w:fldChar w:fldCharType="begin"/>
        </w:r>
        <w:r>
          <w:instrText xml:space="preserve"> PAGEREF _Toc84586002 \</w:instrText>
        </w:r>
        <w:r>
          <w:instrText xml:space="preserve">h </w:instrText>
        </w:r>
        <w:r>
          <w:fldChar w:fldCharType="separate"/>
        </w:r>
        <w:r>
          <w:t>45</w:t>
        </w:r>
        <w:r>
          <w:fldChar w:fldCharType="end"/>
        </w:r>
      </w:hyperlink>
    </w:p>
    <w:p w14:paraId="2F65D5EB"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03" w:history="1">
        <w:r>
          <w:rPr>
            <w:rStyle w:val="af4"/>
            <w:rFonts w:hint="eastAsia"/>
          </w:rPr>
          <w:t>（</w:t>
        </w:r>
        <w:r>
          <w:rPr>
            <w:rStyle w:val="af4"/>
          </w:rPr>
          <w:t>1</w:t>
        </w:r>
        <w:r>
          <w:rPr>
            <w:rStyle w:val="af4"/>
            <w:rFonts w:hint="eastAsia"/>
          </w:rPr>
          <w:t>）监测数据</w:t>
        </w:r>
        <w:r>
          <w:tab/>
        </w:r>
        <w:r>
          <w:fldChar w:fldCharType="begin"/>
        </w:r>
        <w:r>
          <w:instrText xml:space="preserve"> PAGEREF _Toc84586003 \h </w:instrText>
        </w:r>
        <w:r>
          <w:fldChar w:fldCharType="separate"/>
        </w:r>
        <w:r>
          <w:t>48</w:t>
        </w:r>
        <w:r>
          <w:fldChar w:fldCharType="end"/>
        </w:r>
      </w:hyperlink>
    </w:p>
    <w:p w14:paraId="70CC7594"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04" w:history="1">
        <w:r>
          <w:rPr>
            <w:rStyle w:val="af4"/>
            <w:rFonts w:hint="eastAsia"/>
          </w:rPr>
          <w:t>（</w:t>
        </w:r>
        <w:r>
          <w:rPr>
            <w:rStyle w:val="af4"/>
          </w:rPr>
          <w:t>2</w:t>
        </w:r>
        <w:r>
          <w:rPr>
            <w:rStyle w:val="af4"/>
            <w:rFonts w:hint="eastAsia"/>
          </w:rPr>
          <w:t>）监测点位图</w:t>
        </w:r>
        <w:r>
          <w:tab/>
        </w:r>
        <w:r>
          <w:fldChar w:fldCharType="begin"/>
        </w:r>
        <w:r>
          <w:instrText xml:space="preserve"> PAGEREF _Toc84586004 \h </w:instrText>
        </w:r>
        <w:r>
          <w:fldChar w:fldCharType="separate"/>
        </w:r>
        <w:r>
          <w:t>51</w:t>
        </w:r>
        <w:r>
          <w:fldChar w:fldCharType="end"/>
        </w:r>
      </w:hyperlink>
    </w:p>
    <w:p w14:paraId="6EC7AD78"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05" w:history="1">
        <w:r>
          <w:rPr>
            <w:rStyle w:val="af4"/>
            <w:rFonts w:hint="eastAsia"/>
          </w:rPr>
          <w:t>（</w:t>
        </w:r>
        <w:r>
          <w:rPr>
            <w:rStyle w:val="af4"/>
          </w:rPr>
          <w:t>3</w:t>
        </w:r>
        <w:r>
          <w:rPr>
            <w:rStyle w:val="af4"/>
            <w:rFonts w:hint="eastAsia"/>
          </w:rPr>
          <w:t>）监测质量控制</w:t>
        </w:r>
        <w:r>
          <w:tab/>
        </w:r>
        <w:r>
          <w:fldChar w:fldCharType="begin"/>
        </w:r>
        <w:r>
          <w:instrText xml:space="preserve"> PAGEREF _Toc8</w:instrText>
        </w:r>
        <w:r>
          <w:instrText xml:space="preserve">4586005 \h </w:instrText>
        </w:r>
        <w:r>
          <w:fldChar w:fldCharType="separate"/>
        </w:r>
        <w:r>
          <w:t>51</w:t>
        </w:r>
        <w:r>
          <w:fldChar w:fldCharType="end"/>
        </w:r>
      </w:hyperlink>
    </w:p>
    <w:p w14:paraId="7D56B46C"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06" w:history="1">
        <w:r>
          <w:rPr>
            <w:rStyle w:val="af4"/>
            <w:rFonts w:hint="eastAsia"/>
          </w:rPr>
          <w:t>①监测分析方法、监测仪器</w:t>
        </w:r>
        <w:r>
          <w:tab/>
        </w:r>
        <w:r>
          <w:fldChar w:fldCharType="begin"/>
        </w:r>
        <w:r>
          <w:instrText xml:space="preserve"> PAGEREF _Toc84586006 \h </w:instrText>
        </w:r>
        <w:r>
          <w:fldChar w:fldCharType="separate"/>
        </w:r>
        <w:r>
          <w:t>51</w:t>
        </w:r>
        <w:r>
          <w:fldChar w:fldCharType="end"/>
        </w:r>
      </w:hyperlink>
    </w:p>
    <w:p w14:paraId="02549FBB"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07" w:history="1">
        <w:r>
          <w:rPr>
            <w:rStyle w:val="af4"/>
            <w:rFonts w:hint="eastAsia"/>
          </w:rPr>
          <w:t>②校准曲</w:t>
        </w:r>
        <w:r>
          <w:rPr>
            <w:rStyle w:val="af4"/>
            <w:rFonts w:hint="eastAsia"/>
          </w:rPr>
          <w:t>线</w:t>
        </w:r>
        <w:r>
          <w:tab/>
        </w:r>
        <w:r>
          <w:fldChar w:fldCharType="begin"/>
        </w:r>
        <w:r>
          <w:instrText xml:space="preserve"> PAGEREF _Toc84586007 \h </w:instrText>
        </w:r>
        <w:r>
          <w:fldChar w:fldCharType="separate"/>
        </w:r>
        <w:r>
          <w:t>52</w:t>
        </w:r>
        <w:r>
          <w:fldChar w:fldCharType="end"/>
        </w:r>
      </w:hyperlink>
    </w:p>
    <w:p w14:paraId="03806C3B"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08" w:history="1">
        <w:r>
          <w:rPr>
            <w:rStyle w:val="af4"/>
            <w:rFonts w:hint="eastAsia"/>
          </w:rPr>
          <w:t>③空白实验</w:t>
        </w:r>
        <w:r>
          <w:tab/>
        </w:r>
        <w:r>
          <w:fldChar w:fldCharType="begin"/>
        </w:r>
        <w:r>
          <w:instrText xml:space="preserve"> PAGEREF _Toc84586008 \h </w:instrText>
        </w:r>
        <w:r>
          <w:fldChar w:fldCharType="separate"/>
        </w:r>
        <w:r>
          <w:t>53</w:t>
        </w:r>
        <w:r>
          <w:fldChar w:fldCharType="end"/>
        </w:r>
      </w:hyperlink>
    </w:p>
    <w:p w14:paraId="70C4B5C0"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09" w:history="1">
        <w:r>
          <w:rPr>
            <w:rStyle w:val="af4"/>
            <w:rFonts w:hint="eastAsia"/>
          </w:rPr>
          <w:t>④精密度控制</w:t>
        </w:r>
        <w:r>
          <w:tab/>
        </w:r>
        <w:r>
          <w:fldChar w:fldCharType="begin"/>
        </w:r>
        <w:r>
          <w:instrText xml:space="preserve"> PAGEREF _Toc84586009 \h </w:instrText>
        </w:r>
        <w:r>
          <w:fldChar w:fldCharType="separate"/>
        </w:r>
        <w:r>
          <w:t>53</w:t>
        </w:r>
        <w:r>
          <w:fldChar w:fldCharType="end"/>
        </w:r>
      </w:hyperlink>
    </w:p>
    <w:p w14:paraId="457D7EED"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10" w:history="1">
        <w:r>
          <w:rPr>
            <w:rStyle w:val="af4"/>
            <w:rFonts w:ascii="宋体" w:hAnsi="宋体" w:cs="宋体" w:hint="eastAsia"/>
          </w:rPr>
          <w:t>⑤</w:t>
        </w:r>
        <w:r>
          <w:rPr>
            <w:rStyle w:val="af4"/>
            <w:rFonts w:hint="eastAsia"/>
          </w:rPr>
          <w:t>准确度控制</w:t>
        </w:r>
        <w:r>
          <w:tab/>
        </w:r>
        <w:r>
          <w:fldChar w:fldCharType="begin"/>
        </w:r>
        <w:r>
          <w:instrText xml:space="preserve"> PAGEREF _Toc84586010 \h </w:instrText>
        </w:r>
        <w:r>
          <w:fldChar w:fldCharType="separate"/>
        </w:r>
        <w:r>
          <w:t>54</w:t>
        </w:r>
        <w:r>
          <w:fldChar w:fldCharType="end"/>
        </w:r>
      </w:hyperlink>
    </w:p>
    <w:p w14:paraId="7A7B2249"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11" w:history="1">
        <w:r>
          <w:rPr>
            <w:rStyle w:val="af4"/>
            <w:rFonts w:ascii="宋体" w:hAnsi="宋体" w:cs="宋体" w:hint="eastAsia"/>
          </w:rPr>
          <w:t>⑥噪声监测分析过程中的质量保证和质量控制</w:t>
        </w:r>
        <w:r>
          <w:tab/>
        </w:r>
        <w:r>
          <w:fldChar w:fldCharType="begin"/>
        </w:r>
        <w:r>
          <w:instrText xml:space="preserve"> PAGEREF _Toc84586011 \h </w:instrText>
        </w:r>
        <w:r>
          <w:fldChar w:fldCharType="separate"/>
        </w:r>
        <w:r>
          <w:t>55</w:t>
        </w:r>
        <w:r>
          <w:fldChar w:fldCharType="end"/>
        </w:r>
      </w:hyperlink>
    </w:p>
    <w:p w14:paraId="60DF42B4"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6012" w:history="1">
        <w:r>
          <w:rPr>
            <w:rStyle w:val="af4"/>
          </w:rPr>
          <w:t>9</w:t>
        </w:r>
        <w:r>
          <w:rPr>
            <w:rFonts w:asciiTheme="minorHAnsi" w:eastAsiaTheme="minorEastAsia" w:hAnsiTheme="minorHAnsi" w:cstheme="minorBidi"/>
            <w:b w:val="0"/>
            <w:bCs w:val="0"/>
            <w:caps w:val="0"/>
            <w:sz w:val="21"/>
            <w:szCs w:val="22"/>
          </w:rPr>
          <w:tab/>
        </w:r>
        <w:r>
          <w:rPr>
            <w:rStyle w:val="af4"/>
            <w:rFonts w:hint="eastAsia"/>
          </w:rPr>
          <w:t>环境管理状况及监测计划</w:t>
        </w:r>
        <w:r>
          <w:tab/>
        </w:r>
        <w:r>
          <w:fldChar w:fldCharType="begin"/>
        </w:r>
        <w:r>
          <w:instrText xml:space="preserve"> PAGEREF _Toc84586012 \h </w:instrText>
        </w:r>
        <w:r>
          <w:fldChar w:fldCharType="separate"/>
        </w:r>
        <w:r>
          <w:t>56</w:t>
        </w:r>
        <w:r>
          <w:fldChar w:fldCharType="end"/>
        </w:r>
      </w:hyperlink>
    </w:p>
    <w:p w14:paraId="700EDAB7"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13" w:history="1">
        <w:r>
          <w:rPr>
            <w:rStyle w:val="af4"/>
            <w:rFonts w:hint="eastAsia"/>
          </w:rPr>
          <w:t>环境管理机构设置（分施工期和运行期）</w:t>
        </w:r>
        <w:r>
          <w:tab/>
        </w:r>
        <w:r>
          <w:fldChar w:fldCharType="begin"/>
        </w:r>
        <w:r>
          <w:instrText xml:space="preserve"> PAGEREF _Toc84586013 \h </w:instrText>
        </w:r>
        <w:r>
          <w:fldChar w:fldCharType="separate"/>
        </w:r>
        <w:r>
          <w:t>56</w:t>
        </w:r>
        <w:r>
          <w:fldChar w:fldCharType="end"/>
        </w:r>
      </w:hyperlink>
    </w:p>
    <w:p w14:paraId="04E98AD5"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14" w:history="1">
        <w:r>
          <w:rPr>
            <w:rStyle w:val="af4"/>
            <w:rFonts w:hint="eastAsia"/>
          </w:rPr>
          <w:t>环境监测能力监测情况</w:t>
        </w:r>
        <w:r>
          <w:tab/>
        </w:r>
        <w:r>
          <w:fldChar w:fldCharType="begin"/>
        </w:r>
        <w:r>
          <w:instrText xml:space="preserve"> PA</w:instrText>
        </w:r>
        <w:r>
          <w:instrText xml:space="preserve">GEREF _Toc84586014 \h </w:instrText>
        </w:r>
        <w:r>
          <w:fldChar w:fldCharType="separate"/>
        </w:r>
        <w:r>
          <w:t>58</w:t>
        </w:r>
        <w:r>
          <w:fldChar w:fldCharType="end"/>
        </w:r>
      </w:hyperlink>
    </w:p>
    <w:p w14:paraId="0E7FB3AC"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15" w:history="1">
        <w:r>
          <w:rPr>
            <w:rStyle w:val="af4"/>
            <w:rFonts w:hint="eastAsia"/>
          </w:rPr>
          <w:t>环境影响报告表中提出的监测计划及其落实情况</w:t>
        </w:r>
        <w:r>
          <w:tab/>
        </w:r>
        <w:r>
          <w:fldChar w:fldCharType="begin"/>
        </w:r>
        <w:r>
          <w:instrText xml:space="preserve"> PAGEREF _Toc84586015 \h </w:instrText>
        </w:r>
        <w:r>
          <w:fldChar w:fldCharType="separate"/>
        </w:r>
        <w:r>
          <w:t>58</w:t>
        </w:r>
        <w:r>
          <w:fldChar w:fldCharType="end"/>
        </w:r>
      </w:hyperlink>
    </w:p>
    <w:p w14:paraId="541C79FE" w14:textId="77777777" w:rsidR="00476A07" w:rsidRDefault="00FF2951">
      <w:pPr>
        <w:pStyle w:val="TOC2"/>
        <w:tabs>
          <w:tab w:val="right" w:leader="dot" w:pos="8495"/>
        </w:tabs>
        <w:spacing w:before="120" w:after="120"/>
        <w:ind w:firstLine="400"/>
        <w:rPr>
          <w:rFonts w:asciiTheme="minorHAnsi" w:eastAsiaTheme="minorEastAsia" w:hAnsiTheme="minorHAnsi" w:cstheme="minorBidi"/>
          <w:smallCaps w:val="0"/>
          <w:sz w:val="21"/>
          <w:szCs w:val="22"/>
        </w:rPr>
      </w:pPr>
      <w:hyperlink w:anchor="_Toc84586016" w:history="1">
        <w:r>
          <w:rPr>
            <w:rStyle w:val="af4"/>
            <w:rFonts w:hint="eastAsia"/>
          </w:rPr>
          <w:t>环境管理状况分析与建议</w:t>
        </w:r>
        <w:r>
          <w:tab/>
        </w:r>
        <w:r>
          <w:fldChar w:fldCharType="begin"/>
        </w:r>
        <w:r>
          <w:instrText xml:space="preserve"> PAGEREF _Toc84586016 \h </w:instrText>
        </w:r>
        <w:r>
          <w:fldChar w:fldCharType="separate"/>
        </w:r>
        <w:r>
          <w:t>58</w:t>
        </w:r>
        <w:r>
          <w:fldChar w:fldCharType="end"/>
        </w:r>
      </w:hyperlink>
    </w:p>
    <w:p w14:paraId="6380DB11" w14:textId="77777777" w:rsidR="00476A07" w:rsidRDefault="00FF2951">
      <w:pPr>
        <w:pStyle w:val="TOC1"/>
        <w:tabs>
          <w:tab w:val="left" w:pos="960"/>
          <w:tab w:val="right" w:leader="dot" w:pos="8495"/>
        </w:tabs>
        <w:ind w:firstLine="402"/>
        <w:rPr>
          <w:rStyle w:val="af4"/>
        </w:rPr>
      </w:pPr>
      <w:hyperlink w:anchor="_Toc84586017" w:history="1">
        <w:r>
          <w:rPr>
            <w:rStyle w:val="af4"/>
          </w:rPr>
          <w:t>10</w:t>
        </w:r>
        <w:r>
          <w:rPr>
            <w:rFonts w:asciiTheme="minorHAnsi" w:eastAsiaTheme="minorEastAsia" w:hAnsiTheme="minorHAnsi" w:cstheme="minorBidi"/>
            <w:b w:val="0"/>
            <w:bCs w:val="0"/>
            <w:caps w:val="0"/>
            <w:sz w:val="21"/>
            <w:szCs w:val="22"/>
          </w:rPr>
          <w:tab/>
        </w:r>
        <w:r>
          <w:rPr>
            <w:rStyle w:val="af4"/>
            <w:rFonts w:hint="eastAsia"/>
          </w:rPr>
          <w:t>调查结论与建议</w:t>
        </w:r>
        <w:r>
          <w:tab/>
        </w:r>
        <w:r>
          <w:fldChar w:fldCharType="begin"/>
        </w:r>
        <w:r>
          <w:instrText xml:space="preserve"> PAGEREF _Toc84586017 \h </w:instrText>
        </w:r>
        <w:r>
          <w:fldChar w:fldCharType="separate"/>
        </w:r>
        <w:r>
          <w:t>59</w:t>
        </w:r>
        <w:r>
          <w:fldChar w:fldCharType="end"/>
        </w:r>
      </w:hyperlink>
    </w:p>
    <w:p w14:paraId="6160F430" w14:textId="77777777" w:rsidR="00476A07" w:rsidRDefault="00FF2951">
      <w:pPr>
        <w:pStyle w:val="TOC1"/>
        <w:tabs>
          <w:tab w:val="left" w:pos="960"/>
          <w:tab w:val="right" w:leader="dot" w:pos="8495"/>
        </w:tabs>
        <w:ind w:firstLine="402"/>
        <w:rPr>
          <w:rFonts w:asciiTheme="minorHAnsi" w:eastAsiaTheme="minorEastAsia" w:hAnsiTheme="minorHAnsi" w:cstheme="minorBidi"/>
          <w:b w:val="0"/>
          <w:bCs w:val="0"/>
          <w:caps w:val="0"/>
          <w:sz w:val="21"/>
          <w:szCs w:val="22"/>
        </w:rPr>
      </w:pPr>
      <w:hyperlink w:anchor="_Toc84586018" w:history="1">
        <w:r>
          <w:rPr>
            <w:rStyle w:val="af4"/>
          </w:rPr>
          <w:t>11</w:t>
        </w:r>
        <w:r>
          <w:rPr>
            <w:rFonts w:asciiTheme="minorHAnsi" w:eastAsiaTheme="minorEastAsia" w:hAnsiTheme="minorHAnsi" w:cstheme="minorBidi"/>
            <w:b w:val="0"/>
            <w:bCs w:val="0"/>
            <w:caps w:val="0"/>
            <w:sz w:val="21"/>
            <w:szCs w:val="22"/>
          </w:rPr>
          <w:tab/>
        </w:r>
        <w:r>
          <w:rPr>
            <w:rStyle w:val="af4"/>
            <w:rFonts w:hint="eastAsia"/>
          </w:rPr>
          <w:t>建设项目环境保护“三同时”竣工验收登记表</w:t>
        </w:r>
        <w:r>
          <w:tab/>
        </w:r>
        <w:r>
          <w:fldChar w:fldCharType="begin"/>
        </w:r>
        <w:r>
          <w:instrText xml:space="preserve"> PAGEREF _Toc84586018 \h </w:instrText>
        </w:r>
        <w:r>
          <w:fldChar w:fldCharType="separate"/>
        </w:r>
        <w:r>
          <w:t>63</w:t>
        </w:r>
        <w:r>
          <w:fldChar w:fldCharType="end"/>
        </w:r>
      </w:hyperlink>
    </w:p>
    <w:p w14:paraId="5F84CD8C" w14:textId="77777777" w:rsidR="00476A07" w:rsidRDefault="00476A07">
      <w:pPr>
        <w:spacing w:before="120" w:after="120"/>
        <w:ind w:firstLine="480"/>
      </w:pPr>
    </w:p>
    <w:p w14:paraId="04CE5439" w14:textId="77777777" w:rsidR="00476A07" w:rsidRDefault="00476A07">
      <w:pPr>
        <w:pStyle w:val="TOC1"/>
        <w:tabs>
          <w:tab w:val="left" w:pos="960"/>
          <w:tab w:val="right" w:leader="dot" w:pos="8495"/>
        </w:tabs>
        <w:ind w:firstLine="402"/>
        <w:rPr>
          <w:rStyle w:val="af4"/>
        </w:rPr>
        <w:sectPr w:rsidR="00476A07">
          <w:pgSz w:w="11907" w:h="16840"/>
          <w:pgMar w:top="1134" w:right="1701" w:bottom="1134" w:left="1701" w:header="680" w:footer="907" w:gutter="0"/>
          <w:pgNumType w:start="0"/>
          <w:cols w:space="720"/>
          <w:titlePg/>
          <w:docGrid w:linePitch="326"/>
        </w:sectPr>
      </w:pPr>
    </w:p>
    <w:p w14:paraId="7A81B272" w14:textId="77777777" w:rsidR="00476A07" w:rsidRDefault="00FF2951">
      <w:pPr>
        <w:pStyle w:val="zw"/>
        <w:spacing w:after="72" w:line="400" w:lineRule="exact"/>
        <w:ind w:firstLine="420"/>
        <w:rPr>
          <w:rFonts w:ascii="宋体" w:hAnsi="宋体"/>
          <w:b/>
          <w:sz w:val="21"/>
          <w:szCs w:val="21"/>
        </w:rPr>
      </w:pPr>
      <w:r>
        <w:rPr>
          <w:rFonts w:ascii="宋体" w:hAnsi="宋体"/>
          <w:sz w:val="21"/>
          <w:szCs w:val="21"/>
        </w:rPr>
        <w:lastRenderedPageBreak/>
        <w:fldChar w:fldCharType="end"/>
      </w:r>
      <w:r>
        <w:rPr>
          <w:rFonts w:ascii="宋体" w:hAnsi="宋体" w:hint="eastAsia"/>
          <w:b/>
          <w:sz w:val="21"/>
          <w:szCs w:val="21"/>
        </w:rPr>
        <w:t>附件</w:t>
      </w:r>
    </w:p>
    <w:p w14:paraId="5CA7B1E7"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1   </w:t>
      </w:r>
      <w:r>
        <w:rPr>
          <w:rFonts w:ascii="宋体" w:hAnsi="宋体" w:hint="eastAsia"/>
          <w:b/>
          <w:sz w:val="21"/>
          <w:szCs w:val="21"/>
        </w:rPr>
        <w:t>营业执照</w:t>
      </w:r>
    </w:p>
    <w:p w14:paraId="2860D9BD"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2   </w:t>
      </w:r>
      <w:r>
        <w:rPr>
          <w:rFonts w:ascii="宋体" w:hAnsi="宋体" w:hint="eastAsia"/>
          <w:b/>
          <w:sz w:val="21"/>
          <w:szCs w:val="21"/>
        </w:rPr>
        <w:t>土地证</w:t>
      </w:r>
    </w:p>
    <w:p w14:paraId="268DF3F0"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3   </w:t>
      </w:r>
      <w:r>
        <w:rPr>
          <w:rFonts w:ascii="宋体" w:hAnsi="宋体"/>
          <w:b/>
          <w:sz w:val="21"/>
          <w:szCs w:val="21"/>
        </w:rPr>
        <w:t>《世界名木与古典家具展览中心项目》环境影响报告表环评审批意见</w:t>
      </w:r>
    </w:p>
    <w:p w14:paraId="2ED41495"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4   </w:t>
      </w:r>
      <w:r>
        <w:rPr>
          <w:rFonts w:ascii="宋体" w:hAnsi="宋体" w:hint="eastAsia"/>
          <w:b/>
          <w:sz w:val="21"/>
          <w:szCs w:val="21"/>
        </w:rPr>
        <w:t>建设工程规划许可证</w:t>
      </w:r>
    </w:p>
    <w:p w14:paraId="19265C2B"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5   </w:t>
      </w:r>
      <w:r>
        <w:rPr>
          <w:rFonts w:ascii="宋体" w:hAnsi="宋体" w:hint="eastAsia"/>
          <w:b/>
          <w:sz w:val="21"/>
          <w:szCs w:val="21"/>
        </w:rPr>
        <w:t>建筑工程施工许可证</w:t>
      </w:r>
    </w:p>
    <w:p w14:paraId="6FAA8E66"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6   </w:t>
      </w:r>
      <w:r>
        <w:rPr>
          <w:rFonts w:ascii="宋体" w:hAnsi="宋体" w:hint="eastAsia"/>
          <w:b/>
          <w:sz w:val="21"/>
          <w:szCs w:val="21"/>
        </w:rPr>
        <w:t>监测质量控制报告</w:t>
      </w:r>
    </w:p>
    <w:p w14:paraId="7D25C268"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7   </w:t>
      </w:r>
      <w:r>
        <w:rPr>
          <w:rFonts w:ascii="宋体" w:hAnsi="宋体" w:hint="eastAsia"/>
          <w:b/>
          <w:sz w:val="21"/>
          <w:szCs w:val="21"/>
        </w:rPr>
        <w:t>验收监测工况证明</w:t>
      </w:r>
    </w:p>
    <w:p w14:paraId="2CA00A97"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8   </w:t>
      </w:r>
      <w:r>
        <w:rPr>
          <w:rFonts w:ascii="宋体" w:hAnsi="宋体" w:hint="eastAsia"/>
          <w:b/>
          <w:sz w:val="21"/>
          <w:szCs w:val="21"/>
        </w:rPr>
        <w:t>验收监测报告</w:t>
      </w:r>
    </w:p>
    <w:p w14:paraId="12C3119C"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9   </w:t>
      </w:r>
      <w:r>
        <w:rPr>
          <w:rFonts w:ascii="宋体" w:hAnsi="宋体" w:hint="eastAsia"/>
          <w:b/>
          <w:sz w:val="21"/>
          <w:szCs w:val="21"/>
        </w:rPr>
        <w:t>水土保持方案</w:t>
      </w:r>
    </w:p>
    <w:p w14:paraId="60873D79"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10  </w:t>
      </w:r>
      <w:r>
        <w:rPr>
          <w:rFonts w:ascii="宋体" w:hAnsi="宋体" w:hint="eastAsia"/>
          <w:b/>
          <w:sz w:val="21"/>
          <w:szCs w:val="21"/>
        </w:rPr>
        <w:t>污水处理设施设</w:t>
      </w:r>
      <w:r>
        <w:rPr>
          <w:rFonts w:ascii="宋体" w:hAnsi="宋体" w:hint="eastAsia"/>
          <w:b/>
          <w:sz w:val="21"/>
          <w:szCs w:val="21"/>
        </w:rPr>
        <w:t>计方案</w:t>
      </w:r>
    </w:p>
    <w:p w14:paraId="3F4E46D0" w14:textId="77777777" w:rsidR="00476A07" w:rsidRDefault="00FF2951">
      <w:pPr>
        <w:pStyle w:val="zw"/>
        <w:spacing w:after="72" w:line="400" w:lineRule="exact"/>
        <w:ind w:firstLine="422"/>
        <w:rPr>
          <w:rFonts w:ascii="宋体" w:hAnsi="宋体"/>
          <w:b/>
          <w:sz w:val="21"/>
          <w:szCs w:val="21"/>
        </w:rPr>
      </w:pPr>
      <w:r>
        <w:rPr>
          <w:rFonts w:ascii="宋体" w:hAnsi="宋体" w:hint="eastAsia"/>
          <w:b/>
          <w:sz w:val="21"/>
          <w:szCs w:val="21"/>
        </w:rPr>
        <w:t>附件</w:t>
      </w:r>
      <w:r>
        <w:rPr>
          <w:rFonts w:ascii="宋体" w:hAnsi="宋体" w:hint="eastAsia"/>
          <w:b/>
          <w:sz w:val="21"/>
          <w:szCs w:val="21"/>
        </w:rPr>
        <w:t xml:space="preserve">11  </w:t>
      </w:r>
      <w:r>
        <w:rPr>
          <w:rFonts w:ascii="宋体" w:hAnsi="宋体" w:hint="eastAsia"/>
          <w:b/>
          <w:sz w:val="21"/>
          <w:szCs w:val="21"/>
        </w:rPr>
        <w:t>绿化方案</w:t>
      </w:r>
    </w:p>
    <w:p w14:paraId="38FF7D11" w14:textId="77777777" w:rsidR="00476A07" w:rsidRDefault="00476A07">
      <w:pPr>
        <w:pStyle w:val="zw"/>
        <w:spacing w:after="72" w:line="400" w:lineRule="exact"/>
        <w:ind w:firstLine="422"/>
        <w:rPr>
          <w:rFonts w:ascii="宋体" w:hAnsi="宋体"/>
          <w:b/>
          <w:sz w:val="21"/>
          <w:szCs w:val="21"/>
        </w:rPr>
      </w:pPr>
    </w:p>
    <w:p w14:paraId="3C6DD768" w14:textId="77777777" w:rsidR="00476A07" w:rsidRDefault="00476A07">
      <w:pPr>
        <w:pStyle w:val="zw"/>
        <w:spacing w:after="72" w:line="400" w:lineRule="exact"/>
        <w:ind w:firstLine="422"/>
        <w:rPr>
          <w:rFonts w:ascii="宋体" w:hAnsi="宋体"/>
          <w:b/>
          <w:sz w:val="21"/>
          <w:szCs w:val="21"/>
        </w:rPr>
      </w:pPr>
    </w:p>
    <w:p w14:paraId="5CED8FA4" w14:textId="77777777" w:rsidR="00476A07" w:rsidRDefault="00476A07">
      <w:pPr>
        <w:pStyle w:val="zw"/>
        <w:spacing w:after="72" w:line="400" w:lineRule="exact"/>
        <w:ind w:firstLine="422"/>
        <w:rPr>
          <w:rFonts w:ascii="宋体" w:hAnsi="宋体"/>
          <w:b/>
          <w:sz w:val="21"/>
          <w:szCs w:val="21"/>
        </w:rPr>
      </w:pPr>
    </w:p>
    <w:p w14:paraId="20AC5EC5" w14:textId="77777777" w:rsidR="00476A07" w:rsidRDefault="00476A07">
      <w:pPr>
        <w:pStyle w:val="zw"/>
        <w:spacing w:after="72" w:line="400" w:lineRule="exact"/>
        <w:ind w:firstLine="422"/>
        <w:rPr>
          <w:rFonts w:ascii="宋体" w:hAnsi="宋体"/>
          <w:b/>
          <w:sz w:val="21"/>
          <w:szCs w:val="21"/>
        </w:rPr>
      </w:pPr>
    </w:p>
    <w:p w14:paraId="0FBC7D64" w14:textId="77777777" w:rsidR="00476A07" w:rsidRDefault="00476A07">
      <w:pPr>
        <w:pStyle w:val="zw"/>
        <w:spacing w:after="72" w:line="400" w:lineRule="exact"/>
        <w:ind w:firstLine="422"/>
        <w:rPr>
          <w:rFonts w:ascii="宋体" w:hAnsi="宋体"/>
          <w:b/>
          <w:sz w:val="21"/>
          <w:szCs w:val="21"/>
        </w:rPr>
      </w:pPr>
    </w:p>
    <w:p w14:paraId="4D23264A" w14:textId="77777777" w:rsidR="00476A07" w:rsidRDefault="00FF2951">
      <w:pPr>
        <w:widowControl/>
        <w:spacing w:beforeLines="0" w:afterLines="0" w:line="240" w:lineRule="auto"/>
        <w:ind w:firstLineChars="0" w:firstLine="0"/>
        <w:jc w:val="left"/>
        <w:rPr>
          <w:rFonts w:ascii="宋体" w:hAnsi="宋体"/>
          <w:b/>
          <w:bCs/>
          <w:kern w:val="44"/>
          <w:sz w:val="21"/>
          <w:szCs w:val="21"/>
        </w:rPr>
      </w:pPr>
      <w:r>
        <w:rPr>
          <w:rFonts w:ascii="宋体" w:hAnsi="宋体"/>
          <w:b/>
          <w:sz w:val="21"/>
          <w:szCs w:val="21"/>
        </w:rPr>
        <w:br w:type="page"/>
      </w:r>
    </w:p>
    <w:p w14:paraId="5880D13A" w14:textId="77777777" w:rsidR="00476A07" w:rsidRDefault="00476A07">
      <w:pPr>
        <w:pStyle w:val="11"/>
        <w:spacing w:before="240" w:after="240"/>
        <w:sectPr w:rsidR="00476A07">
          <w:pgSz w:w="11907" w:h="16840"/>
          <w:pgMar w:top="1134" w:right="1701" w:bottom="1134" w:left="1701" w:header="680" w:footer="907" w:gutter="0"/>
          <w:pgNumType w:start="0"/>
          <w:cols w:space="720"/>
          <w:titlePg/>
          <w:docGrid w:linePitch="326"/>
        </w:sectPr>
      </w:pPr>
    </w:p>
    <w:p w14:paraId="60E790EF" w14:textId="77777777" w:rsidR="00476A07" w:rsidRDefault="00FF2951">
      <w:pPr>
        <w:pStyle w:val="11"/>
        <w:spacing w:before="240" w:after="240"/>
      </w:pPr>
      <w:bookmarkStart w:id="7" w:name="_Toc84585965"/>
      <w:r>
        <w:rPr>
          <w:rFonts w:hint="eastAsia"/>
        </w:rPr>
        <w:lastRenderedPageBreak/>
        <w:t>项目总体</w:t>
      </w:r>
      <w:r>
        <w:rPr>
          <w:rFonts w:hint="eastAsia"/>
        </w:rPr>
        <w:t>情况</w:t>
      </w:r>
      <w:bookmarkEnd w:id="7"/>
    </w:p>
    <w:tbl>
      <w:tblPr>
        <w:tblStyle w:val="af2"/>
        <w:tblW w:w="0" w:type="auto"/>
        <w:tblLayout w:type="fixed"/>
        <w:tblLook w:val="04A0" w:firstRow="1" w:lastRow="0" w:firstColumn="1" w:lastColumn="0" w:noHBand="0" w:noVBand="1"/>
      </w:tblPr>
      <w:tblGrid>
        <w:gridCol w:w="2420"/>
        <w:gridCol w:w="1225"/>
        <w:gridCol w:w="297"/>
        <w:gridCol w:w="124"/>
        <w:gridCol w:w="264"/>
        <w:gridCol w:w="397"/>
        <w:gridCol w:w="240"/>
        <w:gridCol w:w="262"/>
        <w:gridCol w:w="197"/>
        <w:gridCol w:w="589"/>
        <w:gridCol w:w="109"/>
        <w:gridCol w:w="351"/>
        <w:gridCol w:w="71"/>
        <w:gridCol w:w="597"/>
        <w:gridCol w:w="24"/>
        <w:gridCol w:w="29"/>
        <w:gridCol w:w="525"/>
        <w:gridCol w:w="1000"/>
      </w:tblGrid>
      <w:tr w:rsidR="00476A07" w14:paraId="4E04F02A" w14:textId="77777777">
        <w:tc>
          <w:tcPr>
            <w:tcW w:w="2420" w:type="dxa"/>
            <w:vAlign w:val="center"/>
          </w:tcPr>
          <w:p w14:paraId="32CDDF4C"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建设</w:t>
            </w:r>
            <w:r>
              <w:rPr>
                <w:rFonts w:ascii="Times New Roman" w:eastAsiaTheme="minorEastAsia" w:hAnsiTheme="minorEastAsia" w:cs="Times New Roman"/>
                <w:b/>
                <w:color w:val="000000"/>
                <w:sz w:val="24"/>
                <w:szCs w:val="24"/>
                <w:lang w:eastAsia="zh-CN"/>
              </w:rPr>
              <w:t>项目</w:t>
            </w:r>
            <w:r>
              <w:rPr>
                <w:rFonts w:ascii="Times New Roman" w:eastAsiaTheme="minorEastAsia" w:hAnsiTheme="minorEastAsia" w:cs="Times New Roman"/>
                <w:b/>
                <w:color w:val="000000"/>
                <w:sz w:val="24"/>
                <w:szCs w:val="24"/>
              </w:rPr>
              <w:t>名称</w:t>
            </w:r>
          </w:p>
        </w:tc>
        <w:tc>
          <w:tcPr>
            <w:tcW w:w="6301" w:type="dxa"/>
            <w:gridSpan w:val="17"/>
            <w:vAlign w:val="center"/>
          </w:tcPr>
          <w:p w14:paraId="1EFC3EE1"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世界名木与古典家具展览中心项目</w:t>
            </w:r>
            <w:r>
              <w:rPr>
                <w:rFonts w:ascii="Times New Roman" w:eastAsiaTheme="minorEastAsia" w:hAnsi="Times New Roman" w:cs="Times New Roman"/>
                <w:color w:val="000000"/>
                <w:sz w:val="24"/>
                <w:szCs w:val="24"/>
              </w:rPr>
              <w:t>1#</w:t>
            </w:r>
            <w:r>
              <w:rPr>
                <w:rFonts w:ascii="Times New Roman" w:eastAsiaTheme="minorEastAsia" w:hAnsiTheme="minorEastAsia" w:cs="Times New Roman"/>
                <w:color w:val="000000"/>
                <w:sz w:val="24"/>
                <w:szCs w:val="24"/>
              </w:rPr>
              <w:t>楼、</w:t>
            </w:r>
            <w:r>
              <w:rPr>
                <w:rFonts w:ascii="Times New Roman" w:eastAsiaTheme="minorEastAsia" w:hAnsi="Times New Roman" w:cs="Times New Roman"/>
                <w:color w:val="000000"/>
                <w:sz w:val="24"/>
                <w:szCs w:val="24"/>
              </w:rPr>
              <w:t>3#</w:t>
            </w:r>
            <w:r>
              <w:rPr>
                <w:rFonts w:ascii="Times New Roman" w:eastAsiaTheme="minorEastAsia" w:hAnsiTheme="minorEastAsia" w:cs="Times New Roman"/>
                <w:color w:val="000000"/>
                <w:sz w:val="24"/>
                <w:szCs w:val="24"/>
              </w:rPr>
              <w:t>楼、</w:t>
            </w:r>
            <w:r>
              <w:rPr>
                <w:rFonts w:ascii="Times New Roman" w:eastAsiaTheme="minorEastAsia" w:hAnsi="Times New Roman" w:cs="Times New Roman"/>
                <w:color w:val="000000"/>
                <w:sz w:val="24"/>
                <w:szCs w:val="24"/>
              </w:rPr>
              <w:t>6#</w:t>
            </w:r>
            <w:r>
              <w:rPr>
                <w:rFonts w:ascii="Times New Roman" w:eastAsiaTheme="minorEastAsia" w:hAnsiTheme="minorEastAsia" w:cs="Times New Roman"/>
                <w:color w:val="000000"/>
                <w:sz w:val="24"/>
                <w:szCs w:val="24"/>
              </w:rPr>
              <w:t>楼、</w:t>
            </w:r>
            <w:r>
              <w:rPr>
                <w:rFonts w:ascii="Times New Roman" w:eastAsiaTheme="minorEastAsia" w:hAnsi="Times New Roman" w:cs="Times New Roman"/>
                <w:color w:val="000000"/>
                <w:sz w:val="24"/>
                <w:szCs w:val="24"/>
              </w:rPr>
              <w:t>7#</w:t>
            </w:r>
            <w:r>
              <w:rPr>
                <w:rFonts w:ascii="Times New Roman" w:eastAsiaTheme="minorEastAsia" w:hAnsiTheme="minorEastAsia" w:cs="Times New Roman"/>
                <w:color w:val="000000"/>
                <w:sz w:val="24"/>
                <w:szCs w:val="24"/>
              </w:rPr>
              <w:t>楼、</w:t>
            </w:r>
            <w:r>
              <w:rPr>
                <w:rFonts w:ascii="Times New Roman" w:eastAsiaTheme="minorEastAsia" w:hAnsi="Times New Roman" w:cs="Times New Roman"/>
                <w:color w:val="000000"/>
                <w:sz w:val="24"/>
                <w:szCs w:val="24"/>
              </w:rPr>
              <w:t>8#</w:t>
            </w:r>
            <w:r>
              <w:rPr>
                <w:rFonts w:ascii="Times New Roman" w:eastAsiaTheme="minorEastAsia" w:hAnsiTheme="minorEastAsia" w:cs="Times New Roman"/>
                <w:color w:val="000000"/>
                <w:sz w:val="24"/>
                <w:szCs w:val="24"/>
              </w:rPr>
              <w:t>楼、</w:t>
            </w:r>
            <w:r>
              <w:rPr>
                <w:rFonts w:ascii="Times New Roman" w:eastAsiaTheme="minorEastAsia" w:hAnsi="Times New Roman" w:cs="Times New Roman"/>
                <w:color w:val="000000"/>
                <w:sz w:val="24"/>
                <w:szCs w:val="24"/>
              </w:rPr>
              <w:t>9#</w:t>
            </w:r>
            <w:r>
              <w:rPr>
                <w:rFonts w:ascii="Times New Roman" w:eastAsiaTheme="minorEastAsia" w:hAnsiTheme="minorEastAsia" w:cs="Times New Roman"/>
                <w:color w:val="000000"/>
                <w:sz w:val="24"/>
                <w:szCs w:val="24"/>
              </w:rPr>
              <w:t>楼</w:t>
            </w:r>
          </w:p>
        </w:tc>
      </w:tr>
      <w:tr w:rsidR="00476A07" w14:paraId="6EE186D5" w14:textId="77777777">
        <w:tc>
          <w:tcPr>
            <w:tcW w:w="2420" w:type="dxa"/>
            <w:vAlign w:val="center"/>
          </w:tcPr>
          <w:p w14:paraId="2E7E5E77"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建设单位</w:t>
            </w:r>
          </w:p>
        </w:tc>
        <w:tc>
          <w:tcPr>
            <w:tcW w:w="6301" w:type="dxa"/>
            <w:gridSpan w:val="17"/>
            <w:vAlign w:val="center"/>
          </w:tcPr>
          <w:p w14:paraId="40FAC197"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长泰闽虹文化产业投资有限公司</w:t>
            </w:r>
          </w:p>
        </w:tc>
      </w:tr>
      <w:tr w:rsidR="00476A07" w14:paraId="5E039F0C" w14:textId="77777777">
        <w:tc>
          <w:tcPr>
            <w:tcW w:w="2420" w:type="dxa"/>
            <w:vAlign w:val="center"/>
          </w:tcPr>
          <w:p w14:paraId="5CFE966F" w14:textId="77777777" w:rsidR="00476A07" w:rsidRDefault="00FF2951">
            <w:pPr>
              <w:pStyle w:val="Other1"/>
              <w:spacing w:before="120" w:after="12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rPr>
              <w:t>法人代表</w:t>
            </w:r>
          </w:p>
        </w:tc>
        <w:tc>
          <w:tcPr>
            <w:tcW w:w="1910" w:type="dxa"/>
            <w:gridSpan w:val="4"/>
            <w:tcBorders>
              <w:right w:val="single" w:sz="4" w:space="0" w:color="auto"/>
            </w:tcBorders>
            <w:vAlign w:val="center"/>
          </w:tcPr>
          <w:p w14:paraId="2DDE004F"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林燕梅</w:t>
            </w:r>
          </w:p>
        </w:tc>
        <w:tc>
          <w:tcPr>
            <w:tcW w:w="1685" w:type="dxa"/>
            <w:gridSpan w:val="5"/>
            <w:tcBorders>
              <w:left w:val="single" w:sz="4" w:space="0" w:color="auto"/>
              <w:right w:val="single" w:sz="4" w:space="0" w:color="auto"/>
            </w:tcBorders>
            <w:vAlign w:val="center"/>
          </w:tcPr>
          <w:p w14:paraId="38BEA453"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联系人</w:t>
            </w:r>
          </w:p>
        </w:tc>
        <w:tc>
          <w:tcPr>
            <w:tcW w:w="2706" w:type="dxa"/>
            <w:gridSpan w:val="8"/>
            <w:tcBorders>
              <w:left w:val="single" w:sz="4" w:space="0" w:color="auto"/>
            </w:tcBorders>
            <w:vAlign w:val="center"/>
          </w:tcPr>
          <w:p w14:paraId="04B2E4E4"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郑朝阳</w:t>
            </w:r>
          </w:p>
        </w:tc>
      </w:tr>
      <w:tr w:rsidR="00476A07" w14:paraId="5E3A2303" w14:textId="77777777">
        <w:tc>
          <w:tcPr>
            <w:tcW w:w="2420" w:type="dxa"/>
            <w:vAlign w:val="center"/>
          </w:tcPr>
          <w:p w14:paraId="4BF96D3E"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通信地址</w:t>
            </w:r>
          </w:p>
        </w:tc>
        <w:tc>
          <w:tcPr>
            <w:tcW w:w="6301" w:type="dxa"/>
            <w:gridSpan w:val="17"/>
            <w:vAlign w:val="center"/>
          </w:tcPr>
          <w:p w14:paraId="3AE0D437"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福建（省）漳州（市）长泰（县）马洋溪生态旅游区十里村</w:t>
            </w:r>
          </w:p>
        </w:tc>
      </w:tr>
      <w:tr w:rsidR="00476A07" w14:paraId="3E1843D3" w14:textId="77777777">
        <w:tc>
          <w:tcPr>
            <w:tcW w:w="2420" w:type="dxa"/>
            <w:vAlign w:val="center"/>
          </w:tcPr>
          <w:p w14:paraId="775E0C8B"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联系电话</w:t>
            </w:r>
          </w:p>
        </w:tc>
        <w:tc>
          <w:tcPr>
            <w:tcW w:w="1646" w:type="dxa"/>
            <w:gridSpan w:val="3"/>
            <w:tcBorders>
              <w:right w:val="single" w:sz="4" w:space="0" w:color="auto"/>
            </w:tcBorders>
            <w:vAlign w:val="center"/>
          </w:tcPr>
          <w:p w14:paraId="6E142442"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13806017148</w:t>
            </w:r>
          </w:p>
        </w:tc>
        <w:tc>
          <w:tcPr>
            <w:tcW w:w="901" w:type="dxa"/>
            <w:gridSpan w:val="3"/>
            <w:tcBorders>
              <w:left w:val="single" w:sz="4" w:space="0" w:color="auto"/>
              <w:right w:val="single" w:sz="4" w:space="0" w:color="auto"/>
            </w:tcBorders>
            <w:vAlign w:val="center"/>
          </w:tcPr>
          <w:p w14:paraId="15BFEA3F"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传真</w:t>
            </w:r>
          </w:p>
        </w:tc>
        <w:tc>
          <w:tcPr>
            <w:tcW w:w="1157" w:type="dxa"/>
            <w:gridSpan w:val="4"/>
            <w:tcBorders>
              <w:left w:val="single" w:sz="4" w:space="0" w:color="auto"/>
              <w:right w:val="single" w:sz="4" w:space="0" w:color="auto"/>
            </w:tcBorders>
            <w:vAlign w:val="center"/>
          </w:tcPr>
          <w:p w14:paraId="7E8A2682" w14:textId="77777777" w:rsidR="00476A07" w:rsidRDefault="00FF2951">
            <w:pPr>
              <w:pStyle w:val="Other1"/>
              <w:spacing w:before="120" w:after="120"/>
              <w:jc w:val="left"/>
              <w:rPr>
                <w:rFonts w:ascii="Times New Roman" w:eastAsiaTheme="minorEastAsia" w:hAnsi="Times New Roman" w:cs="Times New Roman"/>
                <w:color w:val="000000"/>
                <w:sz w:val="24"/>
                <w:szCs w:val="24"/>
                <w:lang w:eastAsia="zh-CN"/>
              </w:rPr>
            </w:pPr>
            <w:r>
              <w:rPr>
                <w:rFonts w:ascii="Times New Roman" w:eastAsiaTheme="minorEastAsia" w:hAnsi="Times New Roman" w:cs="Times New Roman"/>
                <w:color w:val="000000"/>
                <w:sz w:val="24"/>
                <w:szCs w:val="24"/>
                <w:lang w:eastAsia="zh-CN"/>
              </w:rPr>
              <w:t>/</w:t>
            </w:r>
          </w:p>
        </w:tc>
        <w:tc>
          <w:tcPr>
            <w:tcW w:w="1043" w:type="dxa"/>
            <w:gridSpan w:val="4"/>
            <w:tcBorders>
              <w:left w:val="single" w:sz="4" w:space="0" w:color="auto"/>
              <w:right w:val="single" w:sz="4" w:space="0" w:color="auto"/>
            </w:tcBorders>
            <w:vAlign w:val="center"/>
          </w:tcPr>
          <w:p w14:paraId="14F44F34"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邮编</w:t>
            </w:r>
          </w:p>
        </w:tc>
        <w:tc>
          <w:tcPr>
            <w:tcW w:w="1554" w:type="dxa"/>
            <w:gridSpan w:val="3"/>
            <w:tcBorders>
              <w:left w:val="single" w:sz="4" w:space="0" w:color="auto"/>
            </w:tcBorders>
            <w:vAlign w:val="center"/>
          </w:tcPr>
          <w:p w14:paraId="7B8F28AC" w14:textId="77777777" w:rsidR="00476A07" w:rsidRDefault="00FF2951">
            <w:pPr>
              <w:pStyle w:val="Other1"/>
              <w:spacing w:before="120" w:after="120"/>
              <w:jc w:val="left"/>
              <w:rPr>
                <w:rFonts w:ascii="Times New Roman" w:eastAsiaTheme="minorEastAsia" w:hAnsi="Times New Roman" w:cs="Times New Roman"/>
                <w:color w:val="000000"/>
                <w:sz w:val="24"/>
                <w:szCs w:val="24"/>
                <w:lang w:eastAsia="zh-CN"/>
              </w:rPr>
            </w:pPr>
            <w:r>
              <w:rPr>
                <w:rFonts w:ascii="Times New Roman" w:eastAsiaTheme="minorEastAsia" w:hAnsi="Times New Roman" w:cs="Times New Roman"/>
                <w:color w:val="000000"/>
                <w:sz w:val="24"/>
                <w:szCs w:val="24"/>
                <w:lang w:eastAsia="zh-CN"/>
              </w:rPr>
              <w:t>363999</w:t>
            </w:r>
          </w:p>
        </w:tc>
      </w:tr>
      <w:tr w:rsidR="00476A07" w14:paraId="2383AB6B" w14:textId="77777777">
        <w:tc>
          <w:tcPr>
            <w:tcW w:w="2420" w:type="dxa"/>
            <w:vAlign w:val="center"/>
          </w:tcPr>
          <w:p w14:paraId="43EEBA83"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建设地点</w:t>
            </w:r>
          </w:p>
        </w:tc>
        <w:tc>
          <w:tcPr>
            <w:tcW w:w="6301" w:type="dxa"/>
            <w:gridSpan w:val="17"/>
            <w:vAlign w:val="center"/>
          </w:tcPr>
          <w:p w14:paraId="38760AA8"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长泰县马洋溪生态旅游区十里村</w:t>
            </w:r>
          </w:p>
        </w:tc>
      </w:tr>
      <w:tr w:rsidR="00476A07" w14:paraId="65831B38" w14:textId="77777777">
        <w:tc>
          <w:tcPr>
            <w:tcW w:w="2420" w:type="dxa"/>
            <w:vAlign w:val="center"/>
          </w:tcPr>
          <w:p w14:paraId="0D54004A"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项目性质</w:t>
            </w:r>
          </w:p>
        </w:tc>
        <w:tc>
          <w:tcPr>
            <w:tcW w:w="3006" w:type="dxa"/>
            <w:gridSpan w:val="8"/>
            <w:tcBorders>
              <w:right w:val="single" w:sz="4" w:space="0" w:color="auto"/>
            </w:tcBorders>
            <w:vAlign w:val="center"/>
          </w:tcPr>
          <w:p w14:paraId="6A9BD73E" w14:textId="77777777" w:rsidR="00476A07" w:rsidRDefault="00FF2951">
            <w:pPr>
              <w:pStyle w:val="Other1"/>
              <w:spacing w:before="120" w:after="120"/>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新建</w:t>
            </w:r>
            <w:r>
              <w:rPr>
                <w:rFonts w:ascii="Times New Roman" w:eastAsiaTheme="minorEastAsia" w:hAnsi="Times New Roman" w:cs="Times New Roman"/>
                <w:szCs w:val="21"/>
              </w:rPr>
              <w:sym w:font="Wingdings 2" w:char="F052"/>
            </w:r>
            <w:r>
              <w:rPr>
                <w:rFonts w:ascii="Times New Roman" w:eastAsiaTheme="minorEastAsia" w:hAnsi="Times New Roman" w:cs="Times New Roman"/>
                <w:color w:val="000000"/>
                <w:sz w:val="24"/>
                <w:szCs w:val="24"/>
                <w:lang w:eastAsia="zh-CN"/>
              </w:rPr>
              <w:t xml:space="preserve"> </w:t>
            </w:r>
            <w:r>
              <w:rPr>
                <w:rFonts w:ascii="Times New Roman" w:eastAsiaTheme="minorEastAsia" w:hAnsiTheme="minorEastAsia" w:cs="Times New Roman"/>
                <w:color w:val="000000"/>
                <w:sz w:val="24"/>
                <w:szCs w:val="24"/>
              </w:rPr>
              <w:t>改扩建</w:t>
            </w:r>
            <w:r>
              <w:rPr>
                <w:rFonts w:ascii="Times New Roman" w:eastAsiaTheme="minorEastAsia" w:hAnsi="Times New Roman" w:cs="Times New Roman"/>
                <w:color w:val="000000"/>
                <w:sz w:val="24"/>
                <w:szCs w:val="24"/>
              </w:rPr>
              <w:t>□</w:t>
            </w:r>
            <w:r>
              <w:rPr>
                <w:rFonts w:ascii="Times New Roman" w:eastAsiaTheme="minorEastAsia" w:hAnsi="Times New Roman" w:cs="Times New Roman"/>
                <w:color w:val="000000"/>
                <w:sz w:val="24"/>
                <w:szCs w:val="24"/>
                <w:lang w:eastAsia="zh-CN"/>
              </w:rPr>
              <w:t xml:space="preserve"> </w:t>
            </w:r>
            <w:r>
              <w:rPr>
                <w:rFonts w:ascii="Times New Roman" w:eastAsiaTheme="minorEastAsia" w:hAnsiTheme="minorEastAsia" w:cs="Times New Roman"/>
                <w:color w:val="000000"/>
                <w:sz w:val="24"/>
                <w:szCs w:val="24"/>
              </w:rPr>
              <w:t>技改</w:t>
            </w:r>
            <w:r>
              <w:rPr>
                <w:rFonts w:ascii="Times New Roman" w:eastAsiaTheme="minorEastAsia" w:hAnsi="Times New Roman" w:cs="Times New Roman"/>
                <w:color w:val="000000"/>
                <w:sz w:val="24"/>
                <w:szCs w:val="24"/>
              </w:rPr>
              <w:t>□</w:t>
            </w:r>
          </w:p>
        </w:tc>
        <w:tc>
          <w:tcPr>
            <w:tcW w:w="1049" w:type="dxa"/>
            <w:gridSpan w:val="3"/>
            <w:tcBorders>
              <w:left w:val="single" w:sz="4" w:space="0" w:color="auto"/>
              <w:right w:val="single" w:sz="4" w:space="0" w:color="auto"/>
            </w:tcBorders>
            <w:vAlign w:val="center"/>
          </w:tcPr>
          <w:p w14:paraId="779D66D9" w14:textId="77777777" w:rsidR="00476A07" w:rsidRDefault="00FF2951">
            <w:pPr>
              <w:pStyle w:val="Other1"/>
              <w:spacing w:afterLines="0"/>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rPr>
              <w:t>行业</w:t>
            </w:r>
          </w:p>
          <w:p w14:paraId="6C7F804D"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heme="minorEastAsia" w:cs="Times New Roman"/>
                <w:b/>
                <w:color w:val="000000"/>
                <w:sz w:val="24"/>
                <w:szCs w:val="24"/>
              </w:rPr>
              <w:t>类别</w:t>
            </w:r>
          </w:p>
        </w:tc>
        <w:tc>
          <w:tcPr>
            <w:tcW w:w="2246" w:type="dxa"/>
            <w:gridSpan w:val="6"/>
            <w:tcBorders>
              <w:left w:val="single" w:sz="4" w:space="0" w:color="auto"/>
            </w:tcBorders>
            <w:vAlign w:val="center"/>
          </w:tcPr>
          <w:p w14:paraId="7269F258" w14:textId="77777777" w:rsidR="00476A07" w:rsidRDefault="00FF2951">
            <w:pPr>
              <w:pStyle w:val="Other1"/>
              <w:spacing w:before="120" w:after="12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lang w:eastAsia="zh-CN"/>
              </w:rPr>
              <w:t xml:space="preserve">K7010 </w:t>
            </w:r>
            <w:r>
              <w:rPr>
                <w:rFonts w:ascii="Times New Roman" w:eastAsiaTheme="minorEastAsia" w:hAnsiTheme="minorEastAsia" w:cs="Times New Roman"/>
                <w:color w:val="000000"/>
                <w:sz w:val="24"/>
                <w:szCs w:val="24"/>
                <w:lang w:eastAsia="zh-CN"/>
              </w:rPr>
              <w:t>房地产开发经营</w:t>
            </w:r>
          </w:p>
        </w:tc>
      </w:tr>
      <w:tr w:rsidR="00476A07" w14:paraId="7CE5EB2F" w14:textId="77777777">
        <w:tc>
          <w:tcPr>
            <w:tcW w:w="2420" w:type="dxa"/>
            <w:vAlign w:val="center"/>
          </w:tcPr>
          <w:p w14:paraId="71B819EB"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环境影响报告表名称</w:t>
            </w:r>
          </w:p>
        </w:tc>
        <w:tc>
          <w:tcPr>
            <w:tcW w:w="6301" w:type="dxa"/>
            <w:gridSpan w:val="17"/>
            <w:vAlign w:val="center"/>
          </w:tcPr>
          <w:p w14:paraId="3EC73FC3"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世界名木与古典家具展览中心项目环境影响报告表</w:t>
            </w:r>
          </w:p>
        </w:tc>
      </w:tr>
      <w:tr w:rsidR="00476A07" w14:paraId="474EDB5A" w14:textId="77777777">
        <w:tc>
          <w:tcPr>
            <w:tcW w:w="2420" w:type="dxa"/>
            <w:vAlign w:val="center"/>
          </w:tcPr>
          <w:p w14:paraId="1B7C77FE"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环境影响评价单位</w:t>
            </w:r>
          </w:p>
        </w:tc>
        <w:tc>
          <w:tcPr>
            <w:tcW w:w="6301" w:type="dxa"/>
            <w:gridSpan w:val="17"/>
            <w:vAlign w:val="center"/>
          </w:tcPr>
          <w:p w14:paraId="1113FFF4"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蚌埠市环境影响评价中心</w:t>
            </w:r>
          </w:p>
        </w:tc>
      </w:tr>
      <w:tr w:rsidR="00476A07" w14:paraId="3F33FF5A" w14:textId="77777777">
        <w:tc>
          <w:tcPr>
            <w:tcW w:w="2420" w:type="dxa"/>
            <w:vAlign w:val="center"/>
          </w:tcPr>
          <w:p w14:paraId="3741EFE0"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初步设计单位</w:t>
            </w:r>
          </w:p>
        </w:tc>
        <w:tc>
          <w:tcPr>
            <w:tcW w:w="6301" w:type="dxa"/>
            <w:gridSpan w:val="17"/>
            <w:vAlign w:val="center"/>
          </w:tcPr>
          <w:p w14:paraId="779C3897" w14:textId="77777777" w:rsidR="00476A07" w:rsidRDefault="00FF2951">
            <w:pPr>
              <w:pStyle w:val="Other1"/>
              <w:spacing w:before="120" w:after="120"/>
              <w:jc w:val="left"/>
              <w:rPr>
                <w:rFonts w:ascii="Times New Roman" w:eastAsiaTheme="minorEastAsia" w:hAnsiTheme="minorEastAsia" w:cs="Times New Roman"/>
                <w:color w:val="000000"/>
                <w:sz w:val="24"/>
                <w:szCs w:val="24"/>
              </w:rPr>
            </w:pPr>
            <w:r>
              <w:rPr>
                <w:rFonts w:ascii="Times New Roman" w:eastAsiaTheme="minorEastAsia" w:hAnsiTheme="minorEastAsia" w:cs="Times New Roman"/>
                <w:color w:val="000000"/>
                <w:sz w:val="24"/>
                <w:szCs w:val="24"/>
              </w:rPr>
              <w:t>1#</w:t>
            </w:r>
            <w:r>
              <w:rPr>
                <w:rFonts w:ascii="Times New Roman" w:eastAsiaTheme="minorEastAsia" w:hAnsiTheme="minorEastAsia" w:cs="Times New Roman"/>
                <w:color w:val="000000"/>
                <w:sz w:val="24"/>
                <w:szCs w:val="24"/>
              </w:rPr>
              <w:t>楼、</w:t>
            </w:r>
            <w:r>
              <w:rPr>
                <w:rFonts w:ascii="Times New Roman" w:eastAsiaTheme="minorEastAsia" w:hAnsiTheme="minorEastAsia" w:cs="Times New Roman"/>
                <w:color w:val="000000"/>
                <w:sz w:val="24"/>
                <w:szCs w:val="24"/>
              </w:rPr>
              <w:t>2#</w:t>
            </w:r>
            <w:r>
              <w:rPr>
                <w:rFonts w:ascii="Times New Roman" w:eastAsiaTheme="minorEastAsia" w:hAnsiTheme="minorEastAsia" w:cs="Times New Roman"/>
                <w:color w:val="000000"/>
                <w:sz w:val="24"/>
                <w:szCs w:val="24"/>
              </w:rPr>
              <w:t>楼及地下室、</w:t>
            </w:r>
            <w:r>
              <w:rPr>
                <w:rFonts w:ascii="Times New Roman" w:eastAsiaTheme="minorEastAsia" w:hAnsiTheme="minorEastAsia" w:cs="Times New Roman"/>
                <w:color w:val="000000"/>
                <w:sz w:val="24"/>
                <w:szCs w:val="24"/>
              </w:rPr>
              <w:t>3#</w:t>
            </w:r>
            <w:r>
              <w:rPr>
                <w:rFonts w:ascii="Times New Roman" w:eastAsiaTheme="minorEastAsia" w:hAnsiTheme="minorEastAsia" w:cs="Times New Roman"/>
                <w:color w:val="000000"/>
                <w:sz w:val="24"/>
                <w:szCs w:val="24"/>
              </w:rPr>
              <w:t>楼及地下室、</w:t>
            </w:r>
            <w:r>
              <w:rPr>
                <w:rFonts w:ascii="Times New Roman" w:eastAsiaTheme="minorEastAsia" w:hAnsiTheme="minorEastAsia" w:cs="Times New Roman"/>
                <w:color w:val="000000"/>
                <w:sz w:val="24"/>
                <w:szCs w:val="24"/>
              </w:rPr>
              <w:t>6#</w:t>
            </w:r>
            <w:r>
              <w:rPr>
                <w:rFonts w:ascii="Times New Roman" w:eastAsiaTheme="minorEastAsia" w:hAnsiTheme="minorEastAsia" w:cs="Times New Roman"/>
                <w:color w:val="000000"/>
                <w:sz w:val="24"/>
                <w:szCs w:val="24"/>
              </w:rPr>
              <w:t>楼及地下室、</w:t>
            </w:r>
            <w:r>
              <w:rPr>
                <w:rFonts w:ascii="Times New Roman" w:eastAsiaTheme="minorEastAsia" w:hAnsiTheme="minorEastAsia" w:cs="Times New Roman"/>
                <w:color w:val="000000"/>
                <w:sz w:val="24"/>
                <w:szCs w:val="24"/>
              </w:rPr>
              <w:t>7#</w:t>
            </w:r>
            <w:r>
              <w:rPr>
                <w:rFonts w:ascii="Times New Roman" w:eastAsiaTheme="minorEastAsia" w:hAnsiTheme="minorEastAsia" w:cs="Times New Roman"/>
                <w:color w:val="000000"/>
                <w:sz w:val="24"/>
                <w:szCs w:val="24"/>
              </w:rPr>
              <w:t>楼及地下室：福建省广宇建筑设计院、</w:t>
            </w:r>
            <w:r>
              <w:rPr>
                <w:rFonts w:ascii="Times New Roman" w:eastAsiaTheme="minorEastAsia" w:hAnsiTheme="minorEastAsia" w:cs="Times New Roman"/>
                <w:color w:val="000000"/>
                <w:sz w:val="24"/>
                <w:szCs w:val="24"/>
              </w:rPr>
              <w:t>8#</w:t>
            </w:r>
            <w:r>
              <w:rPr>
                <w:rFonts w:ascii="Times New Roman" w:eastAsiaTheme="minorEastAsia" w:hAnsiTheme="minorEastAsia" w:cs="Times New Roman"/>
                <w:color w:val="000000"/>
                <w:sz w:val="24"/>
                <w:szCs w:val="24"/>
              </w:rPr>
              <w:t>楼、</w:t>
            </w:r>
            <w:r>
              <w:rPr>
                <w:rFonts w:ascii="Times New Roman" w:eastAsiaTheme="minorEastAsia" w:hAnsiTheme="minorEastAsia" w:cs="Times New Roman"/>
                <w:color w:val="000000"/>
                <w:sz w:val="24"/>
                <w:szCs w:val="24"/>
              </w:rPr>
              <w:t>9#</w:t>
            </w:r>
            <w:r>
              <w:rPr>
                <w:rFonts w:ascii="Times New Roman" w:eastAsiaTheme="minorEastAsia" w:hAnsiTheme="minorEastAsia" w:cs="Times New Roman"/>
                <w:color w:val="000000"/>
                <w:sz w:val="24"/>
                <w:szCs w:val="24"/>
              </w:rPr>
              <w:t>楼：博亚（福建）建筑设计有限公司</w:t>
            </w:r>
          </w:p>
        </w:tc>
      </w:tr>
      <w:tr w:rsidR="00476A07" w14:paraId="38A122CD" w14:textId="77777777">
        <w:tc>
          <w:tcPr>
            <w:tcW w:w="2420" w:type="dxa"/>
            <w:vAlign w:val="center"/>
          </w:tcPr>
          <w:p w14:paraId="48D7FB55" w14:textId="77777777" w:rsidR="00476A07" w:rsidRDefault="00FF2951">
            <w:pPr>
              <w:pStyle w:val="Other1"/>
              <w:spacing w:before="120" w:after="120"/>
              <w:jc w:val="left"/>
              <w:rPr>
                <w:rFonts w:ascii="Times New Roman" w:eastAsiaTheme="minorEastAsia" w:hAnsiTheme="minorEastAsia" w:cs="Times New Roman"/>
                <w:b/>
                <w:color w:val="000000"/>
                <w:sz w:val="24"/>
                <w:szCs w:val="24"/>
                <w:lang w:eastAsia="zh-CN"/>
              </w:rPr>
            </w:pPr>
            <w:r>
              <w:rPr>
                <w:rFonts w:ascii="Times New Roman" w:eastAsiaTheme="minorEastAsia" w:hAnsiTheme="minorEastAsia" w:cs="Times New Roman"/>
                <w:b/>
                <w:color w:val="000000"/>
                <w:sz w:val="24"/>
                <w:szCs w:val="24"/>
              </w:rPr>
              <w:t>环境影响评价审批</w:t>
            </w:r>
          </w:p>
          <w:p w14:paraId="20D1CB57"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部门</w:t>
            </w:r>
          </w:p>
        </w:tc>
        <w:tc>
          <w:tcPr>
            <w:tcW w:w="1522" w:type="dxa"/>
            <w:gridSpan w:val="2"/>
            <w:tcBorders>
              <w:right w:val="single" w:sz="4" w:space="0" w:color="auto"/>
            </w:tcBorders>
            <w:vAlign w:val="center"/>
          </w:tcPr>
          <w:p w14:paraId="2B728BD1" w14:textId="77777777" w:rsidR="00476A07" w:rsidRDefault="00FF2951">
            <w:pPr>
              <w:pStyle w:val="Other1"/>
              <w:spacing w:before="120" w:after="120"/>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长泰县环境保护局</w:t>
            </w:r>
          </w:p>
        </w:tc>
        <w:tc>
          <w:tcPr>
            <w:tcW w:w="785" w:type="dxa"/>
            <w:gridSpan w:val="3"/>
            <w:tcBorders>
              <w:left w:val="single" w:sz="4" w:space="0" w:color="auto"/>
              <w:right w:val="single" w:sz="4" w:space="0" w:color="auto"/>
            </w:tcBorders>
            <w:vAlign w:val="center"/>
          </w:tcPr>
          <w:p w14:paraId="646AA824"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文号</w:t>
            </w:r>
          </w:p>
        </w:tc>
        <w:tc>
          <w:tcPr>
            <w:tcW w:w="1748" w:type="dxa"/>
            <w:gridSpan w:val="6"/>
            <w:tcBorders>
              <w:left w:val="single" w:sz="4" w:space="0" w:color="auto"/>
              <w:right w:val="single" w:sz="4" w:space="0" w:color="auto"/>
            </w:tcBorders>
            <w:vAlign w:val="center"/>
          </w:tcPr>
          <w:p w14:paraId="6AC15766" w14:textId="77777777" w:rsidR="00476A07" w:rsidRDefault="00FF2951">
            <w:pPr>
              <w:pStyle w:val="Other1"/>
              <w:spacing w:before="120" w:after="120"/>
              <w:rPr>
                <w:rFonts w:ascii="Times New Roman" w:eastAsiaTheme="minorEastAsia" w:hAnsi="Times New Roman" w:cs="Times New Roman"/>
                <w:color w:val="000000"/>
                <w:sz w:val="24"/>
                <w:szCs w:val="24"/>
              </w:rPr>
            </w:pPr>
            <w:r>
              <w:rPr>
                <w:rFonts w:ascii="Times New Roman" w:eastAsiaTheme="minorEastAsia" w:hAnsiTheme="minorEastAsia" w:cs="Times New Roman"/>
                <w:sz w:val="24"/>
                <w:szCs w:val="24"/>
              </w:rPr>
              <w:t>泰环审</w:t>
            </w:r>
            <w:r>
              <w:rPr>
                <w:rFonts w:ascii="Times New Roman" w:eastAsiaTheme="minorEastAsia" w:hAnsi="Times New Roman" w:cs="Times New Roman"/>
                <w:sz w:val="24"/>
                <w:szCs w:val="24"/>
              </w:rPr>
              <w:t>[2013]15</w:t>
            </w:r>
            <w:r>
              <w:rPr>
                <w:rFonts w:ascii="Times New Roman" w:eastAsiaTheme="minorEastAsia" w:hAnsiTheme="minorEastAsia" w:cs="Times New Roman"/>
                <w:sz w:val="24"/>
                <w:szCs w:val="24"/>
              </w:rPr>
              <w:t>号</w:t>
            </w:r>
          </w:p>
        </w:tc>
        <w:tc>
          <w:tcPr>
            <w:tcW w:w="721" w:type="dxa"/>
            <w:gridSpan w:val="4"/>
            <w:tcBorders>
              <w:left w:val="single" w:sz="4" w:space="0" w:color="auto"/>
              <w:right w:val="single" w:sz="4" w:space="0" w:color="auto"/>
            </w:tcBorders>
            <w:vAlign w:val="center"/>
          </w:tcPr>
          <w:p w14:paraId="1642DA98"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时间</w:t>
            </w:r>
          </w:p>
        </w:tc>
        <w:tc>
          <w:tcPr>
            <w:tcW w:w="1525" w:type="dxa"/>
            <w:gridSpan w:val="2"/>
            <w:tcBorders>
              <w:left w:val="single" w:sz="4" w:space="0" w:color="auto"/>
            </w:tcBorders>
            <w:vAlign w:val="center"/>
          </w:tcPr>
          <w:p w14:paraId="1DC8BA55" w14:textId="77777777" w:rsidR="00476A07" w:rsidRDefault="00FF2951">
            <w:pPr>
              <w:pStyle w:val="Other1"/>
              <w:spacing w:before="120" w:after="120"/>
              <w:rPr>
                <w:rFonts w:ascii="Times New Roman" w:eastAsiaTheme="minorEastAsia" w:hAnsi="Times New Roman" w:cs="Times New Roman"/>
                <w:color w:val="000000"/>
                <w:sz w:val="24"/>
                <w:szCs w:val="24"/>
              </w:rPr>
            </w:pPr>
            <w:r>
              <w:rPr>
                <w:rFonts w:ascii="Times New Roman" w:eastAsiaTheme="minorEastAsia" w:hAnsi="Times New Roman" w:cs="Times New Roman"/>
                <w:sz w:val="24"/>
                <w:szCs w:val="24"/>
              </w:rPr>
              <w:t>2013</w:t>
            </w:r>
            <w:r>
              <w:rPr>
                <w:rFonts w:ascii="Times New Roman" w:eastAsiaTheme="minorEastAsia" w:hAnsiTheme="minorEastAsia" w:cs="Times New Roman"/>
                <w:sz w:val="24"/>
                <w:szCs w:val="24"/>
              </w:rPr>
              <w:t>年</w:t>
            </w:r>
            <w:r>
              <w:rPr>
                <w:rFonts w:ascii="Times New Roman" w:eastAsiaTheme="minorEastAsia" w:hAnsi="Times New Roman" w:cs="Times New Roman"/>
                <w:sz w:val="24"/>
                <w:szCs w:val="24"/>
              </w:rPr>
              <w:t>4</w:t>
            </w:r>
            <w:r>
              <w:rPr>
                <w:rFonts w:ascii="Times New Roman" w:eastAsiaTheme="minorEastAsia" w:hAnsiTheme="minorEastAsia" w:cs="Times New Roman"/>
                <w:sz w:val="24"/>
                <w:szCs w:val="24"/>
              </w:rPr>
              <w:t>月</w:t>
            </w:r>
            <w:r>
              <w:rPr>
                <w:rFonts w:ascii="Times New Roman" w:eastAsiaTheme="minorEastAsia" w:hAnsi="Times New Roman" w:cs="Times New Roman"/>
                <w:sz w:val="24"/>
                <w:szCs w:val="24"/>
              </w:rPr>
              <w:t>2</w:t>
            </w:r>
            <w:r>
              <w:rPr>
                <w:rFonts w:ascii="Times New Roman" w:eastAsiaTheme="minorEastAsia" w:hAnsiTheme="minorEastAsia" w:cs="Times New Roman"/>
                <w:sz w:val="24"/>
                <w:szCs w:val="24"/>
              </w:rPr>
              <w:t>日</w:t>
            </w:r>
          </w:p>
        </w:tc>
      </w:tr>
      <w:tr w:rsidR="00476A07" w14:paraId="64E2EF93" w14:textId="77777777">
        <w:tc>
          <w:tcPr>
            <w:tcW w:w="2420" w:type="dxa"/>
            <w:vAlign w:val="center"/>
          </w:tcPr>
          <w:p w14:paraId="18C0D6BC"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初步设计审批部门</w:t>
            </w:r>
          </w:p>
        </w:tc>
        <w:tc>
          <w:tcPr>
            <w:tcW w:w="1522" w:type="dxa"/>
            <w:gridSpan w:val="2"/>
            <w:tcBorders>
              <w:right w:val="single" w:sz="4" w:space="0" w:color="auto"/>
            </w:tcBorders>
            <w:vAlign w:val="center"/>
          </w:tcPr>
          <w:p w14:paraId="38FAAFFB" w14:textId="77777777" w:rsidR="00476A07" w:rsidRDefault="00FF2951">
            <w:pPr>
              <w:pStyle w:val="Other1"/>
              <w:spacing w:before="120" w:after="120"/>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长泰县城乡规划建设局</w:t>
            </w:r>
          </w:p>
        </w:tc>
        <w:tc>
          <w:tcPr>
            <w:tcW w:w="785" w:type="dxa"/>
            <w:gridSpan w:val="3"/>
            <w:tcBorders>
              <w:left w:val="single" w:sz="4" w:space="0" w:color="auto"/>
              <w:right w:val="single" w:sz="4" w:space="0" w:color="auto"/>
            </w:tcBorders>
            <w:vAlign w:val="center"/>
          </w:tcPr>
          <w:p w14:paraId="043E072E"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文号</w:t>
            </w:r>
          </w:p>
        </w:tc>
        <w:tc>
          <w:tcPr>
            <w:tcW w:w="1748" w:type="dxa"/>
            <w:gridSpan w:val="6"/>
            <w:tcBorders>
              <w:left w:val="single" w:sz="4" w:space="0" w:color="auto"/>
              <w:right w:val="single" w:sz="4" w:space="0" w:color="auto"/>
            </w:tcBorders>
            <w:vAlign w:val="center"/>
          </w:tcPr>
          <w:p w14:paraId="5AA61EC4" w14:textId="77777777" w:rsidR="00476A07" w:rsidRDefault="00FF2951">
            <w:pPr>
              <w:pStyle w:val="Other1"/>
              <w:spacing w:before="120" w:after="120"/>
              <w:jc w:val="left"/>
              <w:rPr>
                <w:rFonts w:ascii="Times New Roman" w:eastAsiaTheme="minorEastAsia" w:hAnsi="Times New Roman" w:cs="Times New Roman"/>
                <w:sz w:val="24"/>
                <w:szCs w:val="24"/>
              </w:rPr>
            </w:pPr>
            <w:r>
              <w:rPr>
                <w:rFonts w:ascii="Times New Roman" w:eastAsiaTheme="minorEastAsia" w:hAnsiTheme="minorEastAsia" w:cs="Times New Roman"/>
                <w:sz w:val="24"/>
                <w:szCs w:val="24"/>
              </w:rPr>
              <w:t>建字第</w:t>
            </w:r>
            <w:r>
              <w:rPr>
                <w:rFonts w:ascii="Times New Roman" w:eastAsiaTheme="minorEastAsia" w:hAnsi="Times New Roman" w:cs="Times New Roman"/>
                <w:sz w:val="24"/>
                <w:szCs w:val="24"/>
              </w:rPr>
              <w:t>350625201400010</w:t>
            </w:r>
            <w:r>
              <w:rPr>
                <w:rFonts w:ascii="Times New Roman" w:eastAsiaTheme="minorEastAsia" w:hAnsiTheme="minorEastAsia" w:cs="Times New Roman"/>
                <w:sz w:val="24"/>
                <w:szCs w:val="24"/>
              </w:rPr>
              <w:t>号、建字第</w:t>
            </w:r>
            <w:r>
              <w:rPr>
                <w:rFonts w:ascii="Times New Roman" w:eastAsiaTheme="minorEastAsia" w:hAnsi="Times New Roman" w:cs="Times New Roman"/>
                <w:sz w:val="24"/>
                <w:szCs w:val="24"/>
              </w:rPr>
              <w:t>350625201400079</w:t>
            </w:r>
            <w:r>
              <w:rPr>
                <w:rFonts w:ascii="Times New Roman" w:eastAsiaTheme="minorEastAsia" w:hAnsiTheme="minorEastAsia" w:cs="Times New Roman"/>
                <w:sz w:val="24"/>
                <w:szCs w:val="24"/>
              </w:rPr>
              <w:t>号、建字第</w:t>
            </w:r>
            <w:r>
              <w:rPr>
                <w:rFonts w:ascii="Times New Roman" w:eastAsiaTheme="minorEastAsia" w:hAnsi="Times New Roman" w:cs="Times New Roman"/>
                <w:sz w:val="24"/>
                <w:szCs w:val="24"/>
              </w:rPr>
              <w:t>350625201400108</w:t>
            </w:r>
            <w:r>
              <w:rPr>
                <w:rFonts w:ascii="Times New Roman" w:eastAsiaTheme="minorEastAsia" w:hAnsiTheme="minorEastAsia" w:cs="Times New Roman"/>
                <w:sz w:val="24"/>
                <w:szCs w:val="24"/>
              </w:rPr>
              <w:t>号、建字第</w:t>
            </w:r>
            <w:r>
              <w:rPr>
                <w:rFonts w:ascii="Times New Roman" w:eastAsiaTheme="minorEastAsia" w:hAnsi="Times New Roman" w:cs="Times New Roman"/>
                <w:sz w:val="24"/>
                <w:szCs w:val="24"/>
              </w:rPr>
              <w:t>350625201700059</w:t>
            </w:r>
            <w:r>
              <w:rPr>
                <w:rFonts w:ascii="Times New Roman" w:eastAsiaTheme="minorEastAsia" w:hAnsiTheme="minorEastAsia" w:cs="Times New Roman"/>
                <w:sz w:val="24"/>
                <w:szCs w:val="24"/>
              </w:rPr>
              <w:t>号</w:t>
            </w:r>
          </w:p>
        </w:tc>
        <w:tc>
          <w:tcPr>
            <w:tcW w:w="721" w:type="dxa"/>
            <w:gridSpan w:val="4"/>
            <w:tcBorders>
              <w:left w:val="single" w:sz="4" w:space="0" w:color="auto"/>
              <w:right w:val="single" w:sz="4" w:space="0" w:color="auto"/>
            </w:tcBorders>
            <w:vAlign w:val="center"/>
          </w:tcPr>
          <w:p w14:paraId="31F721BE"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时间</w:t>
            </w:r>
          </w:p>
        </w:tc>
        <w:tc>
          <w:tcPr>
            <w:tcW w:w="1525" w:type="dxa"/>
            <w:gridSpan w:val="2"/>
            <w:tcBorders>
              <w:left w:val="single" w:sz="4" w:space="0" w:color="auto"/>
            </w:tcBorders>
            <w:vAlign w:val="center"/>
          </w:tcPr>
          <w:p w14:paraId="70D63602"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imes New Roman" w:cs="Times New Roman"/>
                <w:sz w:val="24"/>
                <w:szCs w:val="24"/>
              </w:rPr>
              <w:t>2014</w:t>
            </w:r>
            <w:r>
              <w:rPr>
                <w:rFonts w:ascii="Times New Roman" w:eastAsiaTheme="minorEastAsia" w:hAnsiTheme="minorEastAsia" w:cs="Times New Roman"/>
                <w:sz w:val="24"/>
                <w:szCs w:val="24"/>
              </w:rPr>
              <w:t>年</w:t>
            </w:r>
            <w:r>
              <w:rPr>
                <w:rFonts w:ascii="Times New Roman" w:eastAsiaTheme="minorEastAsia" w:hAnsi="Times New Roman" w:cs="Times New Roman"/>
                <w:sz w:val="24"/>
                <w:szCs w:val="24"/>
              </w:rPr>
              <w:t>1</w:t>
            </w:r>
            <w:r>
              <w:rPr>
                <w:rFonts w:ascii="Times New Roman" w:eastAsiaTheme="minorEastAsia" w:hAnsiTheme="minorEastAsia" w:cs="Times New Roman"/>
                <w:sz w:val="24"/>
                <w:szCs w:val="24"/>
              </w:rPr>
              <w:t>月</w:t>
            </w:r>
            <w:r>
              <w:rPr>
                <w:rFonts w:ascii="Times New Roman" w:eastAsiaTheme="minorEastAsia" w:hAnsi="Times New Roman" w:cs="Times New Roman"/>
                <w:sz w:val="24"/>
                <w:szCs w:val="24"/>
              </w:rPr>
              <w:t>23</w:t>
            </w:r>
            <w:r>
              <w:rPr>
                <w:rFonts w:ascii="Times New Roman" w:eastAsiaTheme="minorEastAsia" w:hAnsiTheme="minorEastAsia" w:cs="Times New Roman"/>
                <w:sz w:val="24"/>
                <w:szCs w:val="24"/>
              </w:rPr>
              <w:t>日、</w:t>
            </w:r>
            <w:r>
              <w:rPr>
                <w:rFonts w:ascii="Times New Roman" w:eastAsiaTheme="minorEastAsia" w:hAnsi="Times New Roman" w:cs="Times New Roman"/>
                <w:sz w:val="24"/>
                <w:szCs w:val="24"/>
              </w:rPr>
              <w:t>2014</w:t>
            </w:r>
            <w:r>
              <w:rPr>
                <w:rFonts w:ascii="Times New Roman" w:eastAsiaTheme="minorEastAsia" w:hAnsiTheme="minorEastAsia" w:cs="Times New Roman"/>
                <w:sz w:val="24"/>
                <w:szCs w:val="24"/>
              </w:rPr>
              <w:t>年</w:t>
            </w:r>
            <w:r>
              <w:rPr>
                <w:rFonts w:ascii="Times New Roman" w:eastAsiaTheme="minorEastAsia" w:hAnsi="Times New Roman" w:cs="Times New Roman"/>
                <w:sz w:val="24"/>
                <w:szCs w:val="24"/>
              </w:rPr>
              <w:t>9</w:t>
            </w:r>
            <w:r>
              <w:rPr>
                <w:rFonts w:ascii="Times New Roman" w:eastAsiaTheme="minorEastAsia" w:hAnsiTheme="minorEastAsia" w:cs="Times New Roman"/>
                <w:sz w:val="24"/>
                <w:szCs w:val="24"/>
              </w:rPr>
              <w:t>月</w:t>
            </w:r>
            <w:r>
              <w:rPr>
                <w:rFonts w:ascii="Times New Roman" w:eastAsiaTheme="minorEastAsia" w:hAnsi="Times New Roman" w:cs="Times New Roman"/>
                <w:sz w:val="24"/>
                <w:szCs w:val="24"/>
              </w:rPr>
              <w:t>15</w:t>
            </w:r>
            <w:r>
              <w:rPr>
                <w:rFonts w:ascii="Times New Roman" w:eastAsiaTheme="minorEastAsia" w:hAnsiTheme="minorEastAsia" w:cs="Times New Roman"/>
                <w:sz w:val="24"/>
                <w:szCs w:val="24"/>
              </w:rPr>
              <w:t>日、</w:t>
            </w:r>
            <w:r>
              <w:rPr>
                <w:rFonts w:ascii="Times New Roman" w:eastAsiaTheme="minorEastAsia" w:hAnsi="Times New Roman" w:cs="Times New Roman"/>
                <w:sz w:val="24"/>
                <w:szCs w:val="24"/>
              </w:rPr>
              <w:t>2014</w:t>
            </w:r>
            <w:r>
              <w:rPr>
                <w:rFonts w:ascii="Times New Roman" w:eastAsiaTheme="minorEastAsia" w:hAnsiTheme="minorEastAsia" w:cs="Times New Roman"/>
                <w:sz w:val="24"/>
                <w:szCs w:val="24"/>
              </w:rPr>
              <w:t>年</w:t>
            </w:r>
            <w:r>
              <w:rPr>
                <w:rFonts w:ascii="Times New Roman" w:eastAsiaTheme="minorEastAsia" w:hAnsi="Times New Roman" w:cs="Times New Roman"/>
                <w:sz w:val="24"/>
                <w:szCs w:val="24"/>
              </w:rPr>
              <w:t>11</w:t>
            </w:r>
            <w:r>
              <w:rPr>
                <w:rFonts w:ascii="Times New Roman" w:eastAsiaTheme="minorEastAsia" w:hAnsiTheme="minorEastAsia" w:cs="Times New Roman"/>
                <w:sz w:val="24"/>
                <w:szCs w:val="24"/>
              </w:rPr>
              <w:t>月</w:t>
            </w:r>
            <w:r>
              <w:rPr>
                <w:rFonts w:ascii="Times New Roman" w:eastAsiaTheme="minorEastAsia" w:hAnsi="Times New Roman" w:cs="Times New Roman"/>
                <w:sz w:val="24"/>
                <w:szCs w:val="24"/>
              </w:rPr>
              <w:t>19</w:t>
            </w:r>
            <w:r>
              <w:rPr>
                <w:rFonts w:ascii="Times New Roman" w:eastAsiaTheme="minorEastAsia" w:hAnsiTheme="minorEastAsia" w:cs="Times New Roman"/>
                <w:sz w:val="24"/>
                <w:szCs w:val="24"/>
              </w:rPr>
              <w:t>日、</w:t>
            </w:r>
            <w:r>
              <w:rPr>
                <w:rFonts w:ascii="Times New Roman" w:eastAsiaTheme="minorEastAsia" w:hAnsi="Times New Roman" w:cs="Times New Roman"/>
                <w:sz w:val="24"/>
                <w:szCs w:val="24"/>
              </w:rPr>
              <w:t>2017</w:t>
            </w:r>
            <w:r>
              <w:rPr>
                <w:rFonts w:ascii="Times New Roman" w:eastAsiaTheme="minorEastAsia" w:hAnsiTheme="minorEastAsia" w:cs="Times New Roman"/>
                <w:sz w:val="24"/>
                <w:szCs w:val="24"/>
              </w:rPr>
              <w:t>年</w:t>
            </w:r>
            <w:r>
              <w:rPr>
                <w:rFonts w:ascii="Times New Roman" w:eastAsiaTheme="minorEastAsia" w:hAnsi="Times New Roman" w:cs="Times New Roman"/>
                <w:sz w:val="24"/>
                <w:szCs w:val="24"/>
              </w:rPr>
              <w:t>11</w:t>
            </w:r>
            <w:r>
              <w:rPr>
                <w:rFonts w:ascii="Times New Roman" w:eastAsiaTheme="minorEastAsia" w:hAnsiTheme="minorEastAsia" w:cs="Times New Roman"/>
                <w:sz w:val="24"/>
                <w:szCs w:val="24"/>
              </w:rPr>
              <w:t>月</w:t>
            </w:r>
            <w:r>
              <w:rPr>
                <w:rFonts w:ascii="Times New Roman" w:eastAsiaTheme="minorEastAsia" w:hAnsi="Times New Roman" w:cs="Times New Roman"/>
                <w:sz w:val="24"/>
                <w:szCs w:val="24"/>
              </w:rPr>
              <w:t>29</w:t>
            </w:r>
            <w:r>
              <w:rPr>
                <w:rFonts w:ascii="Times New Roman" w:eastAsiaTheme="minorEastAsia" w:hAnsiTheme="minorEastAsia" w:cs="Times New Roman"/>
                <w:sz w:val="24"/>
                <w:szCs w:val="24"/>
              </w:rPr>
              <w:t>日</w:t>
            </w:r>
          </w:p>
        </w:tc>
      </w:tr>
      <w:tr w:rsidR="00476A07" w14:paraId="0D1C5616" w14:textId="77777777">
        <w:tc>
          <w:tcPr>
            <w:tcW w:w="2420" w:type="dxa"/>
            <w:vAlign w:val="center"/>
          </w:tcPr>
          <w:p w14:paraId="710DB630" w14:textId="77777777" w:rsidR="00476A07" w:rsidRDefault="00FF2951">
            <w:pPr>
              <w:pStyle w:val="Other1"/>
              <w:spacing w:before="120" w:after="120"/>
              <w:jc w:val="left"/>
              <w:rPr>
                <w:rFonts w:ascii="Times New Roman" w:eastAsiaTheme="minorEastAsia" w:hAnsi="Times New Roman" w:cs="Times New Roman"/>
                <w:b/>
                <w:color w:val="000000"/>
                <w:sz w:val="24"/>
                <w:szCs w:val="24"/>
                <w:lang w:val="en-US" w:eastAsia="zh-CN"/>
              </w:rPr>
            </w:pPr>
            <w:r>
              <w:rPr>
                <w:rFonts w:ascii="Times New Roman" w:eastAsiaTheme="minorEastAsia" w:hAnsiTheme="minorEastAsia" w:cs="Times New Roman"/>
                <w:b/>
                <w:color w:val="000000"/>
                <w:sz w:val="24"/>
                <w:szCs w:val="24"/>
                <w:lang w:val="en-US"/>
              </w:rPr>
              <w:t>环境保护设施设计</w:t>
            </w:r>
          </w:p>
          <w:p w14:paraId="36133CD5" w14:textId="77777777" w:rsidR="00476A07" w:rsidRDefault="00FF2951">
            <w:pPr>
              <w:pStyle w:val="Other1"/>
              <w:spacing w:before="120" w:after="120"/>
              <w:jc w:val="left"/>
              <w:rPr>
                <w:rFonts w:ascii="Times New Roman" w:eastAsiaTheme="minorEastAsia" w:hAnsi="Times New Roman" w:cs="Times New Roman"/>
                <w:b/>
                <w:color w:val="000000"/>
                <w:sz w:val="24"/>
                <w:szCs w:val="24"/>
                <w:lang w:val="en-US"/>
              </w:rPr>
            </w:pPr>
            <w:r>
              <w:rPr>
                <w:rFonts w:ascii="Times New Roman" w:eastAsiaTheme="minorEastAsia" w:hAnsiTheme="minorEastAsia" w:cs="Times New Roman"/>
                <w:b/>
                <w:color w:val="000000"/>
                <w:sz w:val="24"/>
                <w:szCs w:val="24"/>
                <w:lang w:val="en-US"/>
              </w:rPr>
              <w:t>单位</w:t>
            </w:r>
          </w:p>
        </w:tc>
        <w:tc>
          <w:tcPr>
            <w:tcW w:w="6301" w:type="dxa"/>
            <w:gridSpan w:val="17"/>
            <w:vAlign w:val="center"/>
          </w:tcPr>
          <w:p w14:paraId="1B1198B7"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厦门彰华环保科技有限公司</w:t>
            </w:r>
          </w:p>
        </w:tc>
      </w:tr>
      <w:tr w:rsidR="00476A07" w14:paraId="0746A87F" w14:textId="77777777">
        <w:tc>
          <w:tcPr>
            <w:tcW w:w="2420" w:type="dxa"/>
            <w:vAlign w:val="center"/>
          </w:tcPr>
          <w:p w14:paraId="131F46E9" w14:textId="77777777" w:rsidR="00476A07" w:rsidRDefault="00FF2951">
            <w:pPr>
              <w:pStyle w:val="Other1"/>
              <w:spacing w:before="120" w:after="120"/>
              <w:jc w:val="left"/>
              <w:rPr>
                <w:rFonts w:ascii="Times New Roman" w:eastAsiaTheme="minorEastAsia" w:hAnsi="Times New Roman" w:cs="Times New Roman"/>
                <w:b/>
                <w:color w:val="000000"/>
                <w:sz w:val="24"/>
                <w:szCs w:val="24"/>
                <w:lang w:val="en-US" w:eastAsia="zh-CN"/>
              </w:rPr>
            </w:pPr>
            <w:r>
              <w:rPr>
                <w:rFonts w:ascii="Times New Roman" w:eastAsiaTheme="minorEastAsia" w:hAnsiTheme="minorEastAsia" w:cs="Times New Roman"/>
                <w:b/>
                <w:color w:val="000000"/>
                <w:sz w:val="24"/>
                <w:szCs w:val="24"/>
                <w:lang w:val="en-US"/>
              </w:rPr>
              <w:lastRenderedPageBreak/>
              <w:t>环境保护设施</w:t>
            </w:r>
            <w:r>
              <w:rPr>
                <w:rFonts w:ascii="Times New Roman" w:eastAsiaTheme="minorEastAsia" w:hAnsiTheme="minorEastAsia" w:cs="Times New Roman"/>
                <w:b/>
                <w:color w:val="000000"/>
                <w:sz w:val="24"/>
                <w:szCs w:val="24"/>
                <w:lang w:val="en-US" w:eastAsia="zh-CN"/>
              </w:rPr>
              <w:t>施工</w:t>
            </w:r>
          </w:p>
          <w:p w14:paraId="31F025F9"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lang w:val="en-US"/>
              </w:rPr>
              <w:t>单位</w:t>
            </w:r>
          </w:p>
        </w:tc>
        <w:tc>
          <w:tcPr>
            <w:tcW w:w="6301" w:type="dxa"/>
            <w:gridSpan w:val="17"/>
            <w:vAlign w:val="center"/>
          </w:tcPr>
          <w:p w14:paraId="64ED8650"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厦门彰华环保科技有限公司</w:t>
            </w:r>
          </w:p>
        </w:tc>
      </w:tr>
      <w:tr w:rsidR="00476A07" w14:paraId="752F5C8F" w14:textId="77777777">
        <w:tc>
          <w:tcPr>
            <w:tcW w:w="2420" w:type="dxa"/>
            <w:vAlign w:val="center"/>
          </w:tcPr>
          <w:p w14:paraId="3CBAC629" w14:textId="77777777" w:rsidR="00476A07" w:rsidRDefault="00FF2951">
            <w:pPr>
              <w:pStyle w:val="Other1"/>
              <w:spacing w:before="120" w:after="120"/>
              <w:jc w:val="left"/>
              <w:rPr>
                <w:rFonts w:ascii="Times New Roman" w:eastAsiaTheme="minorEastAsia" w:hAnsi="Times New Roman" w:cs="Times New Roman"/>
                <w:b/>
                <w:color w:val="000000"/>
                <w:sz w:val="24"/>
                <w:szCs w:val="24"/>
                <w:lang w:val="en-US" w:eastAsia="zh-CN"/>
              </w:rPr>
            </w:pPr>
            <w:r>
              <w:rPr>
                <w:rFonts w:ascii="Times New Roman" w:eastAsiaTheme="minorEastAsia" w:hAnsiTheme="minorEastAsia" w:cs="Times New Roman"/>
                <w:b/>
                <w:color w:val="000000"/>
                <w:sz w:val="24"/>
                <w:szCs w:val="24"/>
                <w:lang w:val="en-US"/>
              </w:rPr>
              <w:t>环境保护设施监测</w:t>
            </w:r>
          </w:p>
          <w:p w14:paraId="6450EB4F"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lang w:val="en-US"/>
              </w:rPr>
              <w:t>单位</w:t>
            </w:r>
          </w:p>
        </w:tc>
        <w:tc>
          <w:tcPr>
            <w:tcW w:w="6301" w:type="dxa"/>
            <w:gridSpan w:val="17"/>
            <w:vAlign w:val="center"/>
          </w:tcPr>
          <w:p w14:paraId="0F601C6E"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rPr>
              <w:t>厦门通鉴检测技术有限公司</w:t>
            </w:r>
          </w:p>
        </w:tc>
      </w:tr>
      <w:tr w:rsidR="00476A07" w14:paraId="3E76CD91" w14:textId="77777777">
        <w:tc>
          <w:tcPr>
            <w:tcW w:w="2420" w:type="dxa"/>
            <w:vAlign w:val="center"/>
          </w:tcPr>
          <w:p w14:paraId="34FEC76C" w14:textId="77777777" w:rsidR="00476A07" w:rsidRDefault="00FF2951">
            <w:pPr>
              <w:pStyle w:val="Other1"/>
              <w:spacing w:afterLines="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rPr>
              <w:t>投资总概算</w:t>
            </w:r>
          </w:p>
          <w:p w14:paraId="2D353C3F" w14:textId="77777777" w:rsidR="00476A07" w:rsidRDefault="00FF2951">
            <w:pPr>
              <w:pStyle w:val="Other1"/>
              <w:spacing w:afterLines="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lang w:eastAsia="zh-CN"/>
              </w:rPr>
              <w:t>（万元）</w:t>
            </w:r>
          </w:p>
        </w:tc>
        <w:tc>
          <w:tcPr>
            <w:tcW w:w="1225" w:type="dxa"/>
            <w:tcBorders>
              <w:right w:val="single" w:sz="4" w:space="0" w:color="auto"/>
            </w:tcBorders>
            <w:vAlign w:val="center"/>
          </w:tcPr>
          <w:p w14:paraId="6E5517B3"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23500</w:t>
            </w:r>
          </w:p>
        </w:tc>
        <w:tc>
          <w:tcPr>
            <w:tcW w:w="1584" w:type="dxa"/>
            <w:gridSpan w:val="6"/>
            <w:tcBorders>
              <w:left w:val="single" w:sz="4" w:space="0" w:color="auto"/>
              <w:right w:val="single" w:sz="4" w:space="0" w:color="auto"/>
            </w:tcBorders>
            <w:vAlign w:val="center"/>
          </w:tcPr>
          <w:p w14:paraId="517B0D8F" w14:textId="77777777" w:rsidR="00476A07" w:rsidRDefault="00FF2951">
            <w:pPr>
              <w:pStyle w:val="Other1"/>
              <w:spacing w:afterLines="0"/>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rPr>
              <w:t>其中：环境保护投资</w:t>
            </w:r>
          </w:p>
          <w:p w14:paraId="78C41790" w14:textId="77777777" w:rsidR="00476A07" w:rsidRDefault="00FF2951">
            <w:pPr>
              <w:pStyle w:val="Other1"/>
              <w:spacing w:afterLines="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（万元）</w:t>
            </w:r>
          </w:p>
        </w:tc>
        <w:tc>
          <w:tcPr>
            <w:tcW w:w="1317" w:type="dxa"/>
            <w:gridSpan w:val="5"/>
            <w:tcBorders>
              <w:left w:val="single" w:sz="4" w:space="0" w:color="auto"/>
              <w:right w:val="single" w:sz="4" w:space="0" w:color="auto"/>
            </w:tcBorders>
            <w:vAlign w:val="center"/>
          </w:tcPr>
          <w:p w14:paraId="15C8EFBE"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77</w:t>
            </w:r>
          </w:p>
        </w:tc>
        <w:tc>
          <w:tcPr>
            <w:tcW w:w="1175" w:type="dxa"/>
            <w:gridSpan w:val="4"/>
            <w:vMerge w:val="restart"/>
            <w:tcBorders>
              <w:left w:val="single" w:sz="4" w:space="0" w:color="auto"/>
              <w:right w:val="single" w:sz="4" w:space="0" w:color="auto"/>
            </w:tcBorders>
            <w:vAlign w:val="center"/>
          </w:tcPr>
          <w:p w14:paraId="58A20C63" w14:textId="77777777" w:rsidR="00476A07" w:rsidRDefault="00FF2951">
            <w:pPr>
              <w:pStyle w:val="Other1"/>
              <w:spacing w:afterLines="0"/>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lang w:eastAsia="zh-CN"/>
              </w:rPr>
              <w:t>环境保护投资占总投资比例（</w:t>
            </w:r>
            <w:r>
              <w:rPr>
                <w:rFonts w:ascii="Times New Roman" w:eastAsiaTheme="minorEastAsia" w:hAnsi="Times New Roman" w:cs="Times New Roman"/>
                <w:b/>
                <w:color w:val="000000"/>
                <w:sz w:val="24"/>
                <w:szCs w:val="24"/>
                <w:lang w:eastAsia="zh-CN"/>
              </w:rPr>
              <w:t>%</w:t>
            </w:r>
            <w:r>
              <w:rPr>
                <w:rFonts w:ascii="Times New Roman" w:eastAsiaTheme="minorEastAsia" w:hAnsiTheme="minorEastAsia" w:cs="Times New Roman"/>
                <w:b/>
                <w:color w:val="000000"/>
                <w:sz w:val="24"/>
                <w:szCs w:val="24"/>
                <w:lang w:eastAsia="zh-CN"/>
              </w:rPr>
              <w:t>）</w:t>
            </w:r>
          </w:p>
        </w:tc>
        <w:tc>
          <w:tcPr>
            <w:tcW w:w="1000" w:type="dxa"/>
            <w:tcBorders>
              <w:left w:val="single" w:sz="4" w:space="0" w:color="auto"/>
            </w:tcBorders>
            <w:vAlign w:val="center"/>
          </w:tcPr>
          <w:p w14:paraId="5BC20CED"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0.33</w:t>
            </w:r>
          </w:p>
        </w:tc>
      </w:tr>
      <w:tr w:rsidR="00476A07" w14:paraId="3BD5A393" w14:textId="77777777">
        <w:tc>
          <w:tcPr>
            <w:tcW w:w="2420" w:type="dxa"/>
            <w:vAlign w:val="center"/>
          </w:tcPr>
          <w:p w14:paraId="6EB91BF9" w14:textId="77777777" w:rsidR="00476A07" w:rsidRDefault="00FF2951">
            <w:pPr>
              <w:pStyle w:val="Other1"/>
              <w:spacing w:afterLines="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lang w:eastAsia="zh-CN"/>
              </w:rPr>
              <w:t>实际</w:t>
            </w:r>
            <w:r>
              <w:rPr>
                <w:rFonts w:ascii="Times New Roman" w:eastAsiaTheme="minorEastAsia" w:hAnsiTheme="minorEastAsia" w:cs="Times New Roman"/>
                <w:b/>
                <w:color w:val="000000"/>
                <w:sz w:val="24"/>
                <w:szCs w:val="24"/>
              </w:rPr>
              <w:t>总投资</w:t>
            </w:r>
          </w:p>
          <w:p w14:paraId="4E7319AA" w14:textId="77777777" w:rsidR="00476A07" w:rsidRDefault="00FF2951">
            <w:pPr>
              <w:pStyle w:val="Other1"/>
              <w:spacing w:afterLines="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lang w:eastAsia="zh-CN"/>
              </w:rPr>
              <w:t>（万元）</w:t>
            </w:r>
          </w:p>
        </w:tc>
        <w:tc>
          <w:tcPr>
            <w:tcW w:w="1225" w:type="dxa"/>
            <w:tcBorders>
              <w:right w:val="single" w:sz="4" w:space="0" w:color="auto"/>
            </w:tcBorders>
            <w:vAlign w:val="center"/>
          </w:tcPr>
          <w:p w14:paraId="30AC727D"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23500</w:t>
            </w:r>
          </w:p>
        </w:tc>
        <w:tc>
          <w:tcPr>
            <w:tcW w:w="1584" w:type="dxa"/>
            <w:gridSpan w:val="6"/>
            <w:tcBorders>
              <w:left w:val="single" w:sz="4" w:space="0" w:color="auto"/>
              <w:right w:val="single" w:sz="4" w:space="0" w:color="auto"/>
            </w:tcBorders>
            <w:vAlign w:val="center"/>
          </w:tcPr>
          <w:p w14:paraId="62B0F62E" w14:textId="77777777" w:rsidR="00476A07" w:rsidRDefault="00FF2951">
            <w:pPr>
              <w:pStyle w:val="Other1"/>
              <w:spacing w:afterLines="0"/>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rPr>
              <w:t>其中：环境保护投资</w:t>
            </w:r>
          </w:p>
          <w:p w14:paraId="39E13B92" w14:textId="77777777" w:rsidR="00476A07" w:rsidRDefault="00FF2951">
            <w:pPr>
              <w:pStyle w:val="Other1"/>
              <w:spacing w:afterLines="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（万元）</w:t>
            </w:r>
          </w:p>
        </w:tc>
        <w:tc>
          <w:tcPr>
            <w:tcW w:w="1317" w:type="dxa"/>
            <w:gridSpan w:val="5"/>
            <w:tcBorders>
              <w:left w:val="single" w:sz="4" w:space="0" w:color="auto"/>
              <w:right w:val="single" w:sz="4" w:space="0" w:color="auto"/>
            </w:tcBorders>
            <w:vAlign w:val="center"/>
          </w:tcPr>
          <w:p w14:paraId="10B7295B"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100</w:t>
            </w:r>
          </w:p>
        </w:tc>
        <w:tc>
          <w:tcPr>
            <w:tcW w:w="1175" w:type="dxa"/>
            <w:gridSpan w:val="4"/>
            <w:vMerge/>
            <w:tcBorders>
              <w:left w:val="single" w:sz="4" w:space="0" w:color="auto"/>
              <w:right w:val="single" w:sz="4" w:space="0" w:color="auto"/>
            </w:tcBorders>
            <w:vAlign w:val="center"/>
          </w:tcPr>
          <w:p w14:paraId="5DBA4F50" w14:textId="77777777" w:rsidR="00476A07" w:rsidRDefault="00476A07">
            <w:pPr>
              <w:pStyle w:val="Other1"/>
              <w:spacing w:afterLines="0"/>
              <w:rPr>
                <w:rFonts w:ascii="Times New Roman" w:eastAsiaTheme="minorEastAsia" w:hAnsi="Times New Roman" w:cs="Times New Roman"/>
                <w:color w:val="000000"/>
                <w:sz w:val="24"/>
                <w:szCs w:val="24"/>
              </w:rPr>
            </w:pPr>
          </w:p>
        </w:tc>
        <w:tc>
          <w:tcPr>
            <w:tcW w:w="1000" w:type="dxa"/>
            <w:tcBorders>
              <w:left w:val="single" w:sz="4" w:space="0" w:color="auto"/>
            </w:tcBorders>
            <w:vAlign w:val="center"/>
          </w:tcPr>
          <w:p w14:paraId="4F81A64C"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0.43</w:t>
            </w:r>
          </w:p>
        </w:tc>
      </w:tr>
      <w:tr w:rsidR="00476A07" w14:paraId="48609BFE" w14:textId="77777777">
        <w:tc>
          <w:tcPr>
            <w:tcW w:w="2420" w:type="dxa"/>
            <w:vAlign w:val="center"/>
          </w:tcPr>
          <w:p w14:paraId="0DF122CF" w14:textId="77777777" w:rsidR="00476A07" w:rsidRDefault="00FF2951">
            <w:pPr>
              <w:pStyle w:val="Other1"/>
              <w:spacing w:before="120" w:after="12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rPr>
              <w:t>设计生产能力</w:t>
            </w:r>
          </w:p>
          <w:p w14:paraId="76D121F5"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b/>
                <w:color w:val="000000"/>
                <w:sz w:val="24"/>
                <w:szCs w:val="24"/>
              </w:rPr>
              <w:t>（交通量）</w:t>
            </w:r>
          </w:p>
        </w:tc>
        <w:tc>
          <w:tcPr>
            <w:tcW w:w="3704" w:type="dxa"/>
            <w:gridSpan w:val="10"/>
            <w:tcBorders>
              <w:right w:val="single" w:sz="4" w:space="0" w:color="auto"/>
            </w:tcBorders>
            <w:vAlign w:val="center"/>
          </w:tcPr>
          <w:p w14:paraId="5010AE23" w14:textId="77777777" w:rsidR="00476A07" w:rsidRDefault="00FF2951">
            <w:pPr>
              <w:pStyle w:val="Other1"/>
              <w:spacing w:afterLines="0" w:line="360" w:lineRule="auto"/>
              <w:ind w:firstLineChars="200" w:firstLine="48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color w:val="000000"/>
                <w:sz w:val="24"/>
                <w:szCs w:val="24"/>
                <w:lang w:eastAsia="zh-CN"/>
              </w:rPr>
              <w:t>用地面积约为</w:t>
            </w:r>
            <w:r>
              <w:rPr>
                <w:rFonts w:ascii="Times New Roman" w:eastAsiaTheme="minorEastAsia" w:hAnsi="Times New Roman" w:cs="Times New Roman"/>
                <w:color w:val="000000"/>
                <w:sz w:val="24"/>
                <w:szCs w:val="24"/>
                <w:lang w:eastAsia="zh-CN"/>
              </w:rPr>
              <w:t>35982.9m</w:t>
            </w:r>
            <w:r>
              <w:rPr>
                <w:rFonts w:ascii="Times New Roman" w:eastAsiaTheme="minorEastAsia" w:hAnsi="Times New Roman" w:cs="Times New Roman"/>
                <w:color w:val="000000"/>
                <w:sz w:val="24"/>
                <w:szCs w:val="24"/>
                <w:vertAlign w:val="superscript"/>
                <w:lang w:eastAsia="zh-CN"/>
              </w:rPr>
              <w:t>2</w:t>
            </w:r>
            <w:r>
              <w:rPr>
                <w:rFonts w:ascii="Times New Roman" w:eastAsiaTheme="minorEastAsia" w:hAnsiTheme="minorEastAsia" w:cs="Times New Roman"/>
                <w:color w:val="000000"/>
                <w:sz w:val="24"/>
                <w:szCs w:val="24"/>
                <w:lang w:eastAsia="zh-CN"/>
              </w:rPr>
              <w:t>，建筑占地面积为</w:t>
            </w:r>
            <w:r>
              <w:rPr>
                <w:rFonts w:ascii="Times New Roman" w:eastAsiaTheme="minorEastAsia" w:hAnsi="Times New Roman" w:cs="Times New Roman"/>
                <w:color w:val="000000"/>
                <w:sz w:val="24"/>
                <w:szCs w:val="24"/>
                <w:lang w:eastAsia="zh-CN"/>
              </w:rPr>
              <w:t>70975.71m</w:t>
            </w:r>
            <w:r>
              <w:rPr>
                <w:rFonts w:ascii="Times New Roman" w:eastAsiaTheme="minorEastAsia" w:hAnsi="Times New Roman" w:cs="Times New Roman"/>
                <w:color w:val="000000"/>
                <w:sz w:val="24"/>
                <w:szCs w:val="24"/>
                <w:vertAlign w:val="superscript"/>
                <w:lang w:eastAsia="zh-CN"/>
              </w:rPr>
              <w:t>2</w:t>
            </w:r>
            <w:r>
              <w:rPr>
                <w:rFonts w:ascii="Times New Roman" w:eastAsiaTheme="minorEastAsia" w:hAnsiTheme="minorEastAsia" w:cs="Times New Roman"/>
                <w:color w:val="000000"/>
                <w:sz w:val="24"/>
                <w:szCs w:val="24"/>
                <w:lang w:eastAsia="zh-CN"/>
              </w:rPr>
              <w:t>，主要功能是住宅、酒店及展厅中心，配套商业街、商业办公楼及其它相关配套设施等。项目主要包含沿街商业区（</w:t>
            </w:r>
            <w:r>
              <w:rPr>
                <w:rFonts w:ascii="Times New Roman" w:eastAsiaTheme="minorEastAsia" w:hAnsi="Times New Roman" w:cs="Times New Roman"/>
                <w:color w:val="000000"/>
                <w:sz w:val="24"/>
                <w:szCs w:val="24"/>
                <w:lang w:eastAsia="zh-CN"/>
              </w:rPr>
              <w:t>1#</w:t>
            </w:r>
            <w:r>
              <w:rPr>
                <w:rFonts w:ascii="Times New Roman" w:eastAsiaTheme="minorEastAsia" w:hAnsiTheme="minorEastAsia" w:cs="Times New Roman"/>
                <w:color w:val="000000"/>
                <w:sz w:val="24"/>
                <w:szCs w:val="24"/>
                <w:lang w:eastAsia="zh-CN"/>
              </w:rPr>
              <w:t>楼，位于</w:t>
            </w:r>
            <w:r>
              <w:rPr>
                <w:rFonts w:ascii="Times New Roman" w:eastAsiaTheme="minorEastAsia" w:hAnsi="Times New Roman" w:cs="Times New Roman"/>
                <w:color w:val="000000"/>
                <w:sz w:val="24"/>
                <w:szCs w:val="24"/>
                <w:lang w:eastAsia="zh-CN"/>
              </w:rPr>
              <w:t>030510195</w:t>
            </w:r>
            <w:r>
              <w:rPr>
                <w:rFonts w:ascii="Times New Roman" w:eastAsiaTheme="minorEastAsia" w:hAnsiTheme="minorEastAsia" w:cs="Times New Roman"/>
                <w:color w:val="000000"/>
                <w:sz w:val="24"/>
                <w:szCs w:val="24"/>
                <w:lang w:eastAsia="zh-CN"/>
              </w:rPr>
              <w:t>地块）、以及位于</w:t>
            </w:r>
            <w:r>
              <w:rPr>
                <w:rFonts w:ascii="Times New Roman" w:eastAsiaTheme="minorEastAsia" w:hAnsi="Times New Roman" w:cs="Times New Roman"/>
                <w:color w:val="000000"/>
                <w:sz w:val="24"/>
                <w:szCs w:val="24"/>
                <w:lang w:eastAsia="zh-CN"/>
              </w:rPr>
              <w:t>030510196</w:t>
            </w:r>
            <w:r>
              <w:rPr>
                <w:rFonts w:ascii="Times New Roman" w:eastAsiaTheme="minorEastAsia" w:hAnsiTheme="minorEastAsia" w:cs="Times New Roman"/>
                <w:color w:val="000000"/>
                <w:sz w:val="24"/>
                <w:szCs w:val="24"/>
                <w:lang w:eastAsia="zh-CN"/>
              </w:rPr>
              <w:t>地块的展厅中心（</w:t>
            </w:r>
            <w:r>
              <w:rPr>
                <w:rFonts w:ascii="Times New Roman" w:eastAsiaTheme="minorEastAsia" w:hAnsi="Times New Roman" w:cs="Times New Roman"/>
                <w:color w:val="000000"/>
                <w:sz w:val="24"/>
                <w:szCs w:val="24"/>
                <w:lang w:eastAsia="zh-CN"/>
              </w:rPr>
              <w:t>2#</w:t>
            </w:r>
            <w:r>
              <w:rPr>
                <w:rFonts w:ascii="Times New Roman" w:eastAsiaTheme="minorEastAsia" w:hAnsiTheme="minorEastAsia" w:cs="Times New Roman"/>
                <w:color w:val="000000"/>
                <w:sz w:val="24"/>
                <w:szCs w:val="24"/>
                <w:lang w:eastAsia="zh-CN"/>
              </w:rPr>
              <w:t>楼）、酒店（</w:t>
            </w:r>
            <w:r>
              <w:rPr>
                <w:rFonts w:ascii="Times New Roman" w:eastAsiaTheme="minorEastAsia" w:hAnsi="Times New Roman" w:cs="Times New Roman"/>
                <w:color w:val="000000"/>
                <w:sz w:val="24"/>
                <w:szCs w:val="24"/>
                <w:lang w:eastAsia="zh-CN"/>
              </w:rPr>
              <w:t>3#</w:t>
            </w:r>
            <w:r>
              <w:rPr>
                <w:rFonts w:ascii="Times New Roman" w:eastAsiaTheme="minorEastAsia" w:hAnsiTheme="minorEastAsia" w:cs="Times New Roman"/>
                <w:color w:val="000000"/>
                <w:sz w:val="24"/>
                <w:szCs w:val="24"/>
                <w:lang w:eastAsia="zh-CN"/>
              </w:rPr>
              <w:t>楼）、商业办公楼（</w:t>
            </w:r>
            <w:r>
              <w:rPr>
                <w:rFonts w:ascii="Times New Roman" w:eastAsiaTheme="minorEastAsia" w:hAnsi="Times New Roman" w:cs="Times New Roman"/>
                <w:color w:val="000000"/>
                <w:sz w:val="24"/>
                <w:szCs w:val="24"/>
                <w:lang w:eastAsia="zh-CN"/>
              </w:rPr>
              <w:t>4#</w:t>
            </w:r>
            <w:r>
              <w:rPr>
                <w:rFonts w:ascii="Times New Roman" w:eastAsiaTheme="minorEastAsia" w:hAnsiTheme="minorEastAsia" w:cs="Times New Roman"/>
                <w:color w:val="000000"/>
                <w:sz w:val="24"/>
                <w:szCs w:val="24"/>
                <w:lang w:eastAsia="zh-CN"/>
              </w:rPr>
              <w:t>楼）、酒店用房（</w:t>
            </w:r>
            <w:r>
              <w:rPr>
                <w:rFonts w:ascii="Times New Roman" w:eastAsiaTheme="minorEastAsia" w:hAnsi="Times New Roman" w:cs="Times New Roman"/>
                <w:color w:val="000000"/>
                <w:sz w:val="24"/>
                <w:szCs w:val="24"/>
                <w:lang w:eastAsia="zh-CN"/>
              </w:rPr>
              <w:t>5#</w:t>
            </w:r>
            <w:r>
              <w:rPr>
                <w:rFonts w:ascii="Times New Roman" w:eastAsiaTheme="minorEastAsia" w:hAnsiTheme="minorEastAsia" w:cs="Times New Roman"/>
                <w:color w:val="000000"/>
                <w:sz w:val="24"/>
                <w:szCs w:val="24"/>
                <w:lang w:eastAsia="zh-CN"/>
              </w:rPr>
              <w:t>楼）、配套住宅（</w:t>
            </w:r>
            <w:r>
              <w:rPr>
                <w:rFonts w:ascii="Times New Roman" w:eastAsiaTheme="minorEastAsia" w:hAnsi="Times New Roman" w:cs="Times New Roman"/>
                <w:color w:val="000000"/>
                <w:sz w:val="24"/>
                <w:szCs w:val="24"/>
                <w:lang w:eastAsia="zh-CN"/>
              </w:rPr>
              <w:t>6#</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7#</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8#</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9#</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10#</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11#</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11#</w:t>
            </w:r>
            <w:r>
              <w:rPr>
                <w:rFonts w:ascii="Times New Roman" w:eastAsiaTheme="minorEastAsia" w:hAnsiTheme="minorEastAsia" w:cs="Times New Roman"/>
                <w:color w:val="000000"/>
                <w:sz w:val="24"/>
                <w:szCs w:val="24"/>
                <w:lang w:eastAsia="zh-CN"/>
              </w:rPr>
              <w:t>楼为住宅配套配电室）），以及地下室、绿地和相关物业、固定设备、消防管理用房。</w:t>
            </w:r>
          </w:p>
        </w:tc>
        <w:tc>
          <w:tcPr>
            <w:tcW w:w="1019" w:type="dxa"/>
            <w:gridSpan w:val="3"/>
            <w:tcBorders>
              <w:left w:val="single" w:sz="4" w:space="0" w:color="auto"/>
              <w:right w:val="single" w:sz="4" w:space="0" w:color="auto"/>
            </w:tcBorders>
            <w:vAlign w:val="center"/>
          </w:tcPr>
          <w:p w14:paraId="2AF5518D"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建设项目开工日期</w:t>
            </w:r>
          </w:p>
        </w:tc>
        <w:tc>
          <w:tcPr>
            <w:tcW w:w="1578" w:type="dxa"/>
            <w:gridSpan w:val="4"/>
            <w:tcBorders>
              <w:left w:val="single" w:sz="4" w:space="0" w:color="auto"/>
            </w:tcBorders>
            <w:vAlign w:val="center"/>
          </w:tcPr>
          <w:p w14:paraId="20466A16"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2014</w:t>
            </w:r>
            <w:r>
              <w:rPr>
                <w:rFonts w:ascii="Times New Roman" w:eastAsiaTheme="minorEastAsia" w:hAnsiTheme="minorEastAsia" w:cs="Times New Roman"/>
                <w:color w:val="000000"/>
                <w:sz w:val="24"/>
                <w:szCs w:val="24"/>
              </w:rPr>
              <w:t>年</w:t>
            </w:r>
            <w:r>
              <w:rPr>
                <w:rFonts w:ascii="Times New Roman" w:eastAsiaTheme="minorEastAsia" w:hAnsi="Times New Roman" w:cs="Times New Roman"/>
                <w:color w:val="000000"/>
                <w:sz w:val="24"/>
                <w:szCs w:val="24"/>
              </w:rPr>
              <w:t>1</w:t>
            </w:r>
            <w:r>
              <w:rPr>
                <w:rFonts w:ascii="Times New Roman" w:eastAsiaTheme="minorEastAsia" w:hAnsiTheme="minorEastAsia" w:cs="Times New Roman"/>
                <w:color w:val="000000"/>
                <w:sz w:val="24"/>
                <w:szCs w:val="24"/>
              </w:rPr>
              <w:t>月</w:t>
            </w:r>
            <w:r>
              <w:rPr>
                <w:rFonts w:ascii="Times New Roman" w:eastAsiaTheme="minorEastAsia" w:hAnsi="Times New Roman" w:cs="Times New Roman"/>
                <w:color w:val="000000"/>
                <w:sz w:val="24"/>
                <w:szCs w:val="24"/>
              </w:rPr>
              <w:t>29</w:t>
            </w:r>
            <w:r>
              <w:rPr>
                <w:rFonts w:ascii="Times New Roman" w:eastAsiaTheme="minorEastAsia" w:hAnsiTheme="minorEastAsia" w:cs="Times New Roman"/>
                <w:color w:val="000000"/>
                <w:sz w:val="24"/>
                <w:szCs w:val="24"/>
              </w:rPr>
              <w:t>日</w:t>
            </w:r>
          </w:p>
        </w:tc>
      </w:tr>
      <w:tr w:rsidR="00476A07" w14:paraId="3C7AE3A5" w14:textId="77777777">
        <w:tc>
          <w:tcPr>
            <w:tcW w:w="2420" w:type="dxa"/>
            <w:vAlign w:val="center"/>
          </w:tcPr>
          <w:p w14:paraId="3D4D3C7C" w14:textId="77777777" w:rsidR="00476A07" w:rsidRDefault="00FF2951">
            <w:pPr>
              <w:pStyle w:val="Other1"/>
              <w:spacing w:before="120" w:after="12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lang w:eastAsia="zh-CN"/>
              </w:rPr>
              <w:t>实际</w:t>
            </w:r>
            <w:r>
              <w:rPr>
                <w:rFonts w:ascii="Times New Roman" w:eastAsiaTheme="minorEastAsia" w:hAnsiTheme="minorEastAsia" w:cs="Times New Roman"/>
                <w:b/>
                <w:color w:val="000000"/>
                <w:sz w:val="24"/>
                <w:szCs w:val="24"/>
              </w:rPr>
              <w:t>生产能力</w:t>
            </w:r>
          </w:p>
          <w:p w14:paraId="57163963"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heme="minorEastAsia" w:cs="Times New Roman"/>
                <w:b/>
                <w:color w:val="000000"/>
                <w:sz w:val="24"/>
                <w:szCs w:val="24"/>
              </w:rPr>
              <w:t>（交通量）</w:t>
            </w:r>
          </w:p>
        </w:tc>
        <w:tc>
          <w:tcPr>
            <w:tcW w:w="3704" w:type="dxa"/>
            <w:gridSpan w:val="10"/>
            <w:tcBorders>
              <w:right w:val="single" w:sz="4" w:space="0" w:color="auto"/>
            </w:tcBorders>
            <w:vAlign w:val="center"/>
          </w:tcPr>
          <w:p w14:paraId="0AA46ABA" w14:textId="77777777" w:rsidR="00476A07" w:rsidRDefault="00FF2951">
            <w:pPr>
              <w:pStyle w:val="Other1"/>
              <w:spacing w:afterLines="0" w:line="360" w:lineRule="auto"/>
              <w:ind w:firstLineChars="200" w:firstLine="480"/>
              <w:jc w:val="left"/>
              <w:rPr>
                <w:rFonts w:ascii="Times New Roman" w:eastAsiaTheme="minorEastAsia" w:hAnsi="Times New Roman" w:cs="Times New Roman"/>
                <w:color w:val="000000"/>
                <w:sz w:val="24"/>
                <w:szCs w:val="24"/>
                <w:lang w:eastAsia="zh-CN"/>
              </w:rPr>
            </w:pPr>
            <w:r>
              <w:rPr>
                <w:rFonts w:ascii="Times New Roman" w:eastAsiaTheme="minorEastAsia" w:hAnsiTheme="minorEastAsia" w:cs="Times New Roman"/>
                <w:color w:val="000000"/>
                <w:sz w:val="24"/>
                <w:szCs w:val="24"/>
                <w:lang w:eastAsia="zh-CN"/>
              </w:rPr>
              <w:t>总用地面积约为</w:t>
            </w:r>
            <w:r>
              <w:rPr>
                <w:rFonts w:ascii="Times New Roman" w:eastAsiaTheme="minorEastAsia" w:hAnsi="Times New Roman" w:cs="Times New Roman"/>
                <w:color w:val="000000"/>
                <w:sz w:val="24"/>
                <w:szCs w:val="24"/>
                <w:lang w:eastAsia="zh-CN"/>
              </w:rPr>
              <w:t>35982.9m</w:t>
            </w:r>
            <w:r>
              <w:rPr>
                <w:rFonts w:ascii="Times New Roman" w:eastAsiaTheme="minorEastAsia" w:hAnsi="Times New Roman" w:cs="Times New Roman"/>
                <w:color w:val="000000"/>
                <w:sz w:val="24"/>
                <w:szCs w:val="24"/>
                <w:vertAlign w:val="superscript"/>
                <w:lang w:eastAsia="zh-CN"/>
              </w:rPr>
              <w:t>2</w:t>
            </w:r>
            <w:r>
              <w:rPr>
                <w:rFonts w:ascii="Times New Roman" w:eastAsiaTheme="minorEastAsia" w:hAnsiTheme="minorEastAsia" w:cs="Times New Roman"/>
                <w:color w:val="000000"/>
                <w:sz w:val="24"/>
                <w:szCs w:val="24"/>
                <w:lang w:eastAsia="zh-CN"/>
              </w:rPr>
              <w:t>，建筑占地面积为</w:t>
            </w:r>
            <w:r>
              <w:rPr>
                <w:rFonts w:ascii="Times New Roman" w:eastAsiaTheme="minorEastAsia" w:hAnsi="Times New Roman" w:cs="Times New Roman"/>
                <w:color w:val="000000"/>
                <w:sz w:val="24"/>
                <w:szCs w:val="24"/>
                <w:lang w:eastAsia="zh-CN"/>
              </w:rPr>
              <w:t>70975.71m</w:t>
            </w:r>
            <w:r>
              <w:rPr>
                <w:rFonts w:ascii="Times New Roman" w:eastAsiaTheme="minorEastAsia" w:hAnsi="Times New Roman" w:cs="Times New Roman"/>
                <w:color w:val="000000"/>
                <w:sz w:val="24"/>
                <w:szCs w:val="24"/>
                <w:vertAlign w:val="superscript"/>
                <w:lang w:eastAsia="zh-CN"/>
              </w:rPr>
              <w:t>2</w:t>
            </w:r>
            <w:r>
              <w:rPr>
                <w:rFonts w:ascii="Times New Roman" w:eastAsiaTheme="minorEastAsia" w:hAnsiTheme="minorEastAsia" w:cs="Times New Roman"/>
                <w:color w:val="000000"/>
                <w:sz w:val="24"/>
                <w:szCs w:val="24"/>
                <w:lang w:eastAsia="zh-CN"/>
              </w:rPr>
              <w:t>，项目目前已建成</w:t>
            </w:r>
            <w:r>
              <w:rPr>
                <w:rFonts w:ascii="Times New Roman" w:eastAsiaTheme="minorEastAsia" w:hAnsi="Times New Roman" w:cs="Times New Roman"/>
                <w:color w:val="000000"/>
                <w:sz w:val="24"/>
                <w:szCs w:val="24"/>
                <w:lang w:eastAsia="zh-CN"/>
              </w:rPr>
              <w:t>1#</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3#</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6#</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7#</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8#</w:t>
            </w:r>
            <w:r>
              <w:rPr>
                <w:rFonts w:ascii="Times New Roman" w:eastAsiaTheme="minorEastAsia" w:hAnsiTheme="minorEastAsia" w:cs="Times New Roman"/>
                <w:color w:val="000000"/>
                <w:sz w:val="24"/>
                <w:szCs w:val="24"/>
                <w:lang w:eastAsia="zh-CN"/>
              </w:rPr>
              <w:t>楼、</w:t>
            </w:r>
            <w:r>
              <w:rPr>
                <w:rFonts w:ascii="Times New Roman" w:eastAsiaTheme="minorEastAsia" w:hAnsi="Times New Roman" w:cs="Times New Roman"/>
                <w:color w:val="000000"/>
                <w:sz w:val="24"/>
                <w:szCs w:val="24"/>
                <w:lang w:eastAsia="zh-CN"/>
              </w:rPr>
              <w:t>9#</w:t>
            </w:r>
            <w:r>
              <w:rPr>
                <w:rFonts w:ascii="Times New Roman" w:eastAsiaTheme="minorEastAsia" w:hAnsiTheme="minorEastAsia" w:cs="Times New Roman"/>
                <w:color w:val="000000"/>
                <w:sz w:val="24"/>
                <w:szCs w:val="24"/>
                <w:lang w:eastAsia="zh-CN"/>
              </w:rPr>
              <w:t>楼的主体工程及相关配套设施</w:t>
            </w:r>
          </w:p>
        </w:tc>
        <w:tc>
          <w:tcPr>
            <w:tcW w:w="1019" w:type="dxa"/>
            <w:gridSpan w:val="3"/>
            <w:tcBorders>
              <w:left w:val="single" w:sz="4" w:space="0" w:color="auto"/>
              <w:right w:val="single" w:sz="4" w:space="0" w:color="auto"/>
            </w:tcBorders>
            <w:vAlign w:val="center"/>
          </w:tcPr>
          <w:p w14:paraId="609F1A4A" w14:textId="77777777" w:rsidR="00476A07" w:rsidRDefault="00FF2951">
            <w:pPr>
              <w:pStyle w:val="Other1"/>
              <w:spacing w:before="120" w:after="120"/>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投入试运行日期</w:t>
            </w:r>
          </w:p>
        </w:tc>
        <w:tc>
          <w:tcPr>
            <w:tcW w:w="1578" w:type="dxa"/>
            <w:gridSpan w:val="4"/>
            <w:tcBorders>
              <w:left w:val="single" w:sz="4" w:space="0" w:color="auto"/>
            </w:tcBorders>
            <w:vAlign w:val="center"/>
          </w:tcPr>
          <w:p w14:paraId="52C075FA" w14:textId="77777777" w:rsidR="00476A07" w:rsidRDefault="00FF2951">
            <w:pPr>
              <w:pStyle w:val="Other1"/>
              <w:spacing w:afterLines="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2021</w:t>
            </w:r>
            <w:r>
              <w:rPr>
                <w:rFonts w:ascii="Times New Roman" w:eastAsiaTheme="minorEastAsia" w:hAnsiTheme="minorEastAsia" w:cs="Times New Roman"/>
                <w:color w:val="000000"/>
                <w:sz w:val="24"/>
                <w:szCs w:val="24"/>
              </w:rPr>
              <w:t>年</w:t>
            </w:r>
            <w:r>
              <w:rPr>
                <w:rFonts w:ascii="Times New Roman" w:eastAsiaTheme="minorEastAsia" w:hAnsi="Times New Roman" w:cs="Times New Roman"/>
                <w:color w:val="000000"/>
                <w:sz w:val="24"/>
                <w:szCs w:val="24"/>
              </w:rPr>
              <w:t>1</w:t>
            </w:r>
            <w:r>
              <w:rPr>
                <w:rFonts w:ascii="Times New Roman" w:eastAsiaTheme="minorEastAsia" w:hAnsiTheme="minorEastAsia" w:cs="Times New Roman"/>
                <w:color w:val="000000"/>
                <w:sz w:val="24"/>
                <w:szCs w:val="24"/>
              </w:rPr>
              <w:t>月</w:t>
            </w:r>
            <w:r>
              <w:rPr>
                <w:rFonts w:ascii="Times New Roman" w:eastAsiaTheme="minorEastAsia" w:hAnsi="Times New Roman" w:cs="Times New Roman"/>
                <w:color w:val="000000"/>
                <w:sz w:val="24"/>
                <w:szCs w:val="24"/>
              </w:rPr>
              <w:t>13</w:t>
            </w:r>
            <w:r>
              <w:rPr>
                <w:rFonts w:ascii="Times New Roman" w:eastAsiaTheme="minorEastAsia" w:hAnsiTheme="minorEastAsia" w:cs="Times New Roman"/>
                <w:color w:val="000000"/>
                <w:sz w:val="24"/>
                <w:szCs w:val="24"/>
              </w:rPr>
              <w:t>日</w:t>
            </w:r>
          </w:p>
        </w:tc>
      </w:tr>
      <w:tr w:rsidR="00476A07" w14:paraId="4A358C91" w14:textId="77777777">
        <w:tc>
          <w:tcPr>
            <w:tcW w:w="2420" w:type="dxa"/>
            <w:vAlign w:val="center"/>
          </w:tcPr>
          <w:p w14:paraId="517BF307" w14:textId="77777777" w:rsidR="00476A07" w:rsidRDefault="00FF2951">
            <w:pPr>
              <w:pStyle w:val="Other1"/>
              <w:spacing w:before="120" w:after="120"/>
              <w:jc w:val="left"/>
              <w:rPr>
                <w:rFonts w:ascii="Times New Roman" w:eastAsiaTheme="minorEastAsia" w:hAnsi="Times New Roman" w:cs="Times New Roman"/>
                <w:b/>
                <w:color w:val="000000"/>
                <w:sz w:val="24"/>
                <w:szCs w:val="24"/>
              </w:rPr>
            </w:pPr>
            <w:r>
              <w:rPr>
                <w:rFonts w:ascii="Times New Roman" w:eastAsiaTheme="minorEastAsia" w:hAnsiTheme="minorEastAsia" w:cs="Times New Roman"/>
                <w:b/>
                <w:color w:val="000000"/>
                <w:sz w:val="24"/>
                <w:szCs w:val="24"/>
              </w:rPr>
              <w:t>调查经费</w:t>
            </w:r>
          </w:p>
        </w:tc>
        <w:tc>
          <w:tcPr>
            <w:tcW w:w="6301" w:type="dxa"/>
            <w:gridSpan w:val="17"/>
            <w:vAlign w:val="center"/>
          </w:tcPr>
          <w:p w14:paraId="1B273554" w14:textId="77777777" w:rsidR="00476A07" w:rsidRDefault="00FF2951">
            <w:pPr>
              <w:pStyle w:val="Other1"/>
              <w:spacing w:before="120" w:after="120"/>
              <w:jc w:val="left"/>
              <w:rPr>
                <w:rFonts w:ascii="Times New Roman" w:eastAsiaTheme="minorEastAsia" w:hAnsi="Times New Roman" w:cs="Times New Roman"/>
                <w:color w:val="000000"/>
                <w:sz w:val="24"/>
                <w:szCs w:val="24"/>
                <w:lang w:eastAsia="zh-CN"/>
              </w:rPr>
            </w:pPr>
            <w:r>
              <w:rPr>
                <w:rFonts w:ascii="Times New Roman" w:eastAsiaTheme="minorEastAsia" w:hAnsi="Times New Roman" w:cs="Times New Roman"/>
                <w:color w:val="000000"/>
                <w:sz w:val="24"/>
                <w:szCs w:val="24"/>
                <w:lang w:eastAsia="zh-CN"/>
              </w:rPr>
              <w:t>3</w:t>
            </w:r>
            <w:r>
              <w:rPr>
                <w:rFonts w:ascii="Times New Roman" w:eastAsiaTheme="minorEastAsia" w:hAnsiTheme="minorEastAsia" w:cs="Times New Roman"/>
                <w:color w:val="000000"/>
                <w:sz w:val="24"/>
                <w:szCs w:val="24"/>
                <w:lang w:eastAsia="zh-CN"/>
              </w:rPr>
              <w:t>万元</w:t>
            </w:r>
          </w:p>
        </w:tc>
      </w:tr>
      <w:tr w:rsidR="00476A07" w14:paraId="09F77075" w14:textId="77777777">
        <w:tc>
          <w:tcPr>
            <w:tcW w:w="2420" w:type="dxa"/>
            <w:vAlign w:val="center"/>
          </w:tcPr>
          <w:p w14:paraId="035E613C" w14:textId="77777777" w:rsidR="00476A07" w:rsidRDefault="00FF2951">
            <w:pPr>
              <w:pStyle w:val="Other1"/>
              <w:spacing w:before="120" w:after="12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rPr>
              <w:lastRenderedPageBreak/>
              <w:t>项目建设过程简述</w:t>
            </w:r>
          </w:p>
          <w:p w14:paraId="56C4E402" w14:textId="77777777" w:rsidR="00476A07" w:rsidRDefault="00FF2951">
            <w:pPr>
              <w:pStyle w:val="Other1"/>
              <w:spacing w:before="120" w:after="120"/>
              <w:jc w:val="left"/>
              <w:rPr>
                <w:rFonts w:ascii="Times New Roman" w:eastAsiaTheme="minorEastAsia" w:hAnsi="Times New Roman" w:cs="Times New Roman"/>
                <w:b/>
                <w:color w:val="000000"/>
                <w:sz w:val="24"/>
                <w:szCs w:val="24"/>
                <w:lang w:eastAsia="zh-CN"/>
              </w:rPr>
            </w:pPr>
            <w:r>
              <w:rPr>
                <w:rFonts w:ascii="Times New Roman" w:eastAsiaTheme="minorEastAsia" w:hAnsiTheme="minorEastAsia" w:cs="Times New Roman"/>
                <w:b/>
                <w:color w:val="000000"/>
                <w:sz w:val="24"/>
                <w:szCs w:val="24"/>
                <w:lang w:eastAsia="zh-CN"/>
              </w:rPr>
              <w:t>（项目立项</w:t>
            </w:r>
            <w:r>
              <w:rPr>
                <w:rFonts w:ascii="Times New Roman" w:eastAsiaTheme="minorEastAsia" w:hAnsi="Times New Roman" w:cs="Times New Roman"/>
                <w:b/>
                <w:color w:val="000000"/>
                <w:sz w:val="24"/>
                <w:szCs w:val="24"/>
                <w:lang w:eastAsia="zh-CN"/>
              </w:rPr>
              <w:t>-</w:t>
            </w:r>
            <w:r>
              <w:rPr>
                <w:rFonts w:ascii="Times New Roman" w:eastAsiaTheme="minorEastAsia" w:hAnsiTheme="minorEastAsia" w:cs="Times New Roman"/>
                <w:b/>
                <w:color w:val="000000"/>
                <w:sz w:val="24"/>
                <w:szCs w:val="24"/>
                <w:lang w:eastAsia="zh-CN"/>
              </w:rPr>
              <w:t>试运行）</w:t>
            </w:r>
          </w:p>
        </w:tc>
        <w:tc>
          <w:tcPr>
            <w:tcW w:w="6301" w:type="dxa"/>
            <w:gridSpan w:val="17"/>
            <w:vAlign w:val="center"/>
          </w:tcPr>
          <w:p w14:paraId="5A6BF6D1" w14:textId="77777777" w:rsidR="00476A07" w:rsidRDefault="00FF2951">
            <w:pPr>
              <w:spacing w:beforeLines="0" w:afterLines="0"/>
              <w:ind w:firstLineChars="0" w:firstLine="0"/>
              <w:rPr>
                <w:rFonts w:eastAsiaTheme="minorEastAsia" w:hAnsiTheme="minorEastAsia"/>
                <w:b/>
              </w:rPr>
            </w:pPr>
            <w:r>
              <w:rPr>
                <w:rFonts w:eastAsiaTheme="minorEastAsia" w:hAnsiTheme="minorEastAsia" w:hint="eastAsia"/>
                <w:b/>
              </w:rPr>
              <w:t>项目立项建设过程：</w:t>
            </w:r>
          </w:p>
          <w:p w14:paraId="7AE8A4D0" w14:textId="77777777" w:rsidR="00476A07" w:rsidRDefault="00FF2951">
            <w:pPr>
              <w:spacing w:beforeLines="0" w:afterLines="0"/>
              <w:ind w:firstLine="480"/>
              <w:rPr>
                <w:rFonts w:eastAsiaTheme="minorEastAsia"/>
              </w:rPr>
            </w:pPr>
            <w:r>
              <w:rPr>
                <w:rFonts w:eastAsiaTheme="minorEastAsia" w:hAnsiTheme="minorEastAsia"/>
              </w:rPr>
              <w:t>世界名木与古典家具展览中心项目（以下简称</w:t>
            </w:r>
            <w:r>
              <w:rPr>
                <w:rFonts w:eastAsiaTheme="minorEastAsia"/>
              </w:rPr>
              <w:t>“</w:t>
            </w:r>
            <w:r>
              <w:rPr>
                <w:rFonts w:eastAsiaTheme="minorEastAsia" w:hAnsiTheme="minorEastAsia"/>
              </w:rPr>
              <w:t>本项目</w:t>
            </w:r>
            <w:r>
              <w:rPr>
                <w:rFonts w:eastAsiaTheme="minorEastAsia"/>
              </w:rPr>
              <w:t>”</w:t>
            </w:r>
            <w:r>
              <w:rPr>
                <w:rFonts w:eastAsiaTheme="minorEastAsia" w:hAnsiTheme="minorEastAsia"/>
              </w:rPr>
              <w:t>）由</w:t>
            </w:r>
            <w:proofErr w:type="gramStart"/>
            <w:r>
              <w:rPr>
                <w:rFonts w:eastAsiaTheme="minorEastAsia" w:hAnsiTheme="minorEastAsia"/>
              </w:rPr>
              <w:t>长泰闽虹文化</w:t>
            </w:r>
            <w:proofErr w:type="gramEnd"/>
            <w:r>
              <w:rPr>
                <w:rFonts w:eastAsiaTheme="minorEastAsia" w:hAnsiTheme="minorEastAsia"/>
              </w:rPr>
              <w:t>产业投资有限公司建设（</w:t>
            </w:r>
            <w:r>
              <w:rPr>
                <w:rFonts w:eastAsiaTheme="minorEastAsia" w:hAnsiTheme="minorEastAsia"/>
                <w:b/>
                <w:bCs/>
              </w:rPr>
              <w:t>附件</w:t>
            </w:r>
            <w:r>
              <w:rPr>
                <w:rFonts w:eastAsiaTheme="minorEastAsia"/>
                <w:b/>
                <w:bCs/>
              </w:rPr>
              <w:t>1</w:t>
            </w:r>
            <w:r>
              <w:rPr>
                <w:rFonts w:eastAsiaTheme="minorEastAsia" w:hAnsiTheme="minorEastAsia"/>
              </w:rPr>
              <w:t>：企业法人营业执照、</w:t>
            </w:r>
            <w:r>
              <w:rPr>
                <w:rFonts w:eastAsiaTheme="minorEastAsia" w:hAnsiTheme="minorEastAsia"/>
                <w:b/>
                <w:bCs/>
              </w:rPr>
              <w:t>附件</w:t>
            </w:r>
            <w:r>
              <w:rPr>
                <w:rFonts w:eastAsiaTheme="minorEastAsia"/>
                <w:b/>
                <w:bCs/>
              </w:rPr>
              <w:t>2</w:t>
            </w:r>
            <w:r>
              <w:rPr>
                <w:rFonts w:eastAsiaTheme="minorEastAsia" w:hAnsiTheme="minorEastAsia"/>
              </w:rPr>
              <w:t>：土地证）。项目位于</w:t>
            </w:r>
            <w:proofErr w:type="gramStart"/>
            <w:r>
              <w:rPr>
                <w:rFonts w:eastAsiaTheme="minorEastAsia" w:hAnsiTheme="minorEastAsia"/>
              </w:rPr>
              <w:t>长泰县马洋溪</w:t>
            </w:r>
            <w:proofErr w:type="gramEnd"/>
            <w:r>
              <w:rPr>
                <w:rFonts w:eastAsiaTheme="minorEastAsia" w:hAnsiTheme="minorEastAsia"/>
              </w:rPr>
              <w:t>生态旅游区十里村。</w:t>
            </w:r>
            <w:r>
              <w:rPr>
                <w:rFonts w:eastAsiaTheme="minorEastAsia" w:hAnsiTheme="minorEastAsia"/>
                <w:color w:val="000000"/>
              </w:rPr>
              <w:t>项目总用地面积为</w:t>
            </w:r>
            <w:r>
              <w:rPr>
                <w:rFonts w:eastAsiaTheme="minorEastAsia"/>
                <w:color w:val="000000"/>
              </w:rPr>
              <w:t>35982.9</w:t>
            </w:r>
            <w:r>
              <w:rPr>
                <w:rFonts w:eastAsiaTheme="minorEastAsia"/>
              </w:rPr>
              <w:t>m</w:t>
            </w:r>
            <w:r>
              <w:rPr>
                <w:rFonts w:eastAsiaTheme="minorEastAsia"/>
                <w:vertAlign w:val="superscript"/>
              </w:rPr>
              <w:t>2</w:t>
            </w:r>
            <w:r>
              <w:rPr>
                <w:rFonts w:eastAsiaTheme="minorEastAsia" w:hAnsiTheme="minorEastAsia"/>
                <w:color w:val="000000"/>
              </w:rPr>
              <w:t>，总建筑面积为</w:t>
            </w:r>
            <w:r>
              <w:rPr>
                <w:rFonts w:eastAsiaTheme="minorEastAsia"/>
                <w:color w:val="000000"/>
              </w:rPr>
              <w:t>70975.71</w:t>
            </w:r>
            <w:r>
              <w:rPr>
                <w:rFonts w:eastAsiaTheme="minorEastAsia"/>
              </w:rPr>
              <w:t>m</w:t>
            </w:r>
            <w:r>
              <w:rPr>
                <w:rFonts w:eastAsiaTheme="minorEastAsia"/>
                <w:vertAlign w:val="superscript"/>
              </w:rPr>
              <w:t>2</w:t>
            </w:r>
            <w:r>
              <w:rPr>
                <w:rFonts w:eastAsiaTheme="minorEastAsia" w:hAnsiTheme="minorEastAsia"/>
              </w:rPr>
              <w:t>，主要功能是住宅、酒店及展厅中心，配套商业街、商业办公楼及其它相关配套设施等。</w:t>
            </w:r>
          </w:p>
          <w:p w14:paraId="4A07A730" w14:textId="77777777" w:rsidR="00476A07" w:rsidRDefault="00FF2951">
            <w:pPr>
              <w:spacing w:beforeLines="0" w:afterLines="0"/>
              <w:ind w:firstLine="480"/>
              <w:rPr>
                <w:rFonts w:eastAsiaTheme="minorEastAsia"/>
              </w:rPr>
            </w:pPr>
            <w:r>
              <w:rPr>
                <w:rFonts w:eastAsiaTheme="minorEastAsia"/>
              </w:rPr>
              <w:t>2012</w:t>
            </w:r>
            <w:r>
              <w:rPr>
                <w:rFonts w:eastAsiaTheme="minorEastAsia" w:hAnsiTheme="minorEastAsia"/>
              </w:rPr>
              <w:t>年</w:t>
            </w:r>
            <w:r>
              <w:rPr>
                <w:rFonts w:eastAsiaTheme="minorEastAsia"/>
              </w:rPr>
              <w:t>12</w:t>
            </w:r>
            <w:r>
              <w:rPr>
                <w:rFonts w:eastAsiaTheme="minorEastAsia" w:hAnsiTheme="minorEastAsia"/>
              </w:rPr>
              <w:t>月</w:t>
            </w:r>
            <w:proofErr w:type="gramStart"/>
            <w:r>
              <w:rPr>
                <w:rFonts w:eastAsiaTheme="minorEastAsia" w:hAnsiTheme="minorEastAsia"/>
              </w:rPr>
              <w:t>长泰闽虹文化</w:t>
            </w:r>
            <w:proofErr w:type="gramEnd"/>
            <w:r>
              <w:rPr>
                <w:rFonts w:eastAsiaTheme="minorEastAsia" w:hAnsiTheme="minorEastAsia"/>
              </w:rPr>
              <w:t>产业投资有限公司委托蚌埠市环境影响评价中心编制完成了《世界名木与古典家具展览中心项目》环境影响报告表，</w:t>
            </w:r>
            <w:r>
              <w:rPr>
                <w:rFonts w:eastAsiaTheme="minorEastAsia"/>
              </w:rPr>
              <w:t>2013</w:t>
            </w:r>
            <w:r>
              <w:rPr>
                <w:rFonts w:eastAsiaTheme="minorEastAsia" w:hAnsiTheme="minorEastAsia"/>
              </w:rPr>
              <w:t>年</w:t>
            </w:r>
            <w:r>
              <w:rPr>
                <w:rFonts w:eastAsiaTheme="minorEastAsia"/>
              </w:rPr>
              <w:t>4</w:t>
            </w:r>
            <w:r>
              <w:rPr>
                <w:rFonts w:eastAsiaTheme="minorEastAsia" w:hAnsiTheme="minorEastAsia"/>
              </w:rPr>
              <w:t>月</w:t>
            </w:r>
            <w:r>
              <w:rPr>
                <w:rFonts w:eastAsiaTheme="minorEastAsia"/>
              </w:rPr>
              <w:t>2</w:t>
            </w:r>
            <w:r>
              <w:rPr>
                <w:rFonts w:eastAsiaTheme="minorEastAsia" w:hAnsiTheme="minorEastAsia"/>
              </w:rPr>
              <w:t>日，项目通过了长泰县环境保护局的审批（</w:t>
            </w:r>
            <w:r>
              <w:rPr>
                <w:rFonts w:eastAsiaTheme="minorEastAsia" w:hAnsiTheme="minorEastAsia"/>
                <w:b/>
              </w:rPr>
              <w:t>附件</w:t>
            </w:r>
            <w:r>
              <w:rPr>
                <w:rFonts w:eastAsiaTheme="minorEastAsia"/>
                <w:b/>
              </w:rPr>
              <w:t>3</w:t>
            </w:r>
            <w:r>
              <w:rPr>
                <w:rFonts w:eastAsiaTheme="minorEastAsia" w:hAnsiTheme="minorEastAsia"/>
              </w:rPr>
              <w:t>：</w:t>
            </w:r>
            <w:proofErr w:type="gramStart"/>
            <w:r>
              <w:rPr>
                <w:rFonts w:eastAsiaTheme="minorEastAsia" w:hAnsiTheme="minorEastAsia"/>
              </w:rPr>
              <w:t>泰环审</w:t>
            </w:r>
            <w:proofErr w:type="gramEnd"/>
            <w:r>
              <w:rPr>
                <w:rFonts w:eastAsiaTheme="minorEastAsia"/>
              </w:rPr>
              <w:t>[2013]15</w:t>
            </w:r>
            <w:r>
              <w:rPr>
                <w:rFonts w:eastAsiaTheme="minorEastAsia" w:hAnsiTheme="minorEastAsia"/>
              </w:rPr>
              <w:t>号）。</w:t>
            </w:r>
          </w:p>
          <w:p w14:paraId="22A5BE5F" w14:textId="77777777" w:rsidR="00476A07" w:rsidRDefault="00FF2951">
            <w:pPr>
              <w:pStyle w:val="zw"/>
              <w:spacing w:afterLines="0" w:line="360" w:lineRule="auto"/>
              <w:ind w:firstLine="480"/>
              <w:rPr>
                <w:rFonts w:eastAsiaTheme="minorEastAsia"/>
              </w:rPr>
            </w:pPr>
            <w:r>
              <w:rPr>
                <w:rFonts w:eastAsiaTheme="minorEastAsia" w:hAnsiTheme="minorEastAsia"/>
              </w:rPr>
              <w:t>根据环境影响报告表及相关规划建设文件，项目主要包含沿街商业区（</w:t>
            </w:r>
            <w:r>
              <w:rPr>
                <w:rFonts w:eastAsiaTheme="minorEastAsia"/>
              </w:rPr>
              <w:t>1#</w:t>
            </w:r>
            <w:r>
              <w:rPr>
                <w:rFonts w:eastAsiaTheme="minorEastAsia" w:hAnsiTheme="minorEastAsia"/>
              </w:rPr>
              <w:t>楼，位于</w:t>
            </w:r>
            <w:r>
              <w:rPr>
                <w:rFonts w:eastAsiaTheme="minorEastAsia"/>
              </w:rPr>
              <w:t>030510195</w:t>
            </w:r>
            <w:r>
              <w:rPr>
                <w:rFonts w:eastAsiaTheme="minorEastAsia" w:hAnsiTheme="minorEastAsia"/>
              </w:rPr>
              <w:t>地块）、以及位于</w:t>
            </w:r>
            <w:r>
              <w:rPr>
                <w:rFonts w:eastAsiaTheme="minorEastAsia"/>
              </w:rPr>
              <w:t>030510196</w:t>
            </w:r>
            <w:r>
              <w:rPr>
                <w:rFonts w:eastAsiaTheme="minorEastAsia" w:hAnsiTheme="minorEastAsia"/>
              </w:rPr>
              <w:t>地块的展厅中心（</w:t>
            </w:r>
            <w:r>
              <w:rPr>
                <w:rFonts w:eastAsiaTheme="minorEastAsia"/>
              </w:rPr>
              <w:t>2#</w:t>
            </w:r>
            <w:r>
              <w:rPr>
                <w:rFonts w:eastAsiaTheme="minorEastAsia" w:hAnsiTheme="minorEastAsia"/>
              </w:rPr>
              <w:t>楼）、酒店（</w:t>
            </w:r>
            <w:r>
              <w:rPr>
                <w:rFonts w:eastAsiaTheme="minorEastAsia"/>
              </w:rPr>
              <w:t>3#</w:t>
            </w:r>
            <w:r>
              <w:rPr>
                <w:rFonts w:eastAsiaTheme="minorEastAsia" w:hAnsiTheme="minorEastAsia"/>
              </w:rPr>
              <w:t>楼）、商业办公楼（</w:t>
            </w:r>
            <w:r>
              <w:rPr>
                <w:rFonts w:eastAsiaTheme="minorEastAsia"/>
              </w:rPr>
              <w:t>4#</w:t>
            </w:r>
            <w:r>
              <w:rPr>
                <w:rFonts w:eastAsiaTheme="minorEastAsia" w:hAnsiTheme="minorEastAsia"/>
              </w:rPr>
              <w:t>楼）、酒店用房（</w:t>
            </w:r>
            <w:r>
              <w:rPr>
                <w:rFonts w:eastAsiaTheme="minorEastAsia"/>
              </w:rPr>
              <w:t>5#</w:t>
            </w:r>
            <w:r>
              <w:rPr>
                <w:rFonts w:eastAsiaTheme="minorEastAsia" w:hAnsiTheme="minorEastAsia"/>
              </w:rPr>
              <w:t>楼）、配套住宅（</w:t>
            </w:r>
            <w:r>
              <w:rPr>
                <w:rFonts w:eastAsiaTheme="minorEastAsia"/>
              </w:rPr>
              <w:t>6#</w:t>
            </w:r>
            <w:r>
              <w:rPr>
                <w:rFonts w:eastAsiaTheme="minorEastAsia" w:hAnsiTheme="minorEastAsia"/>
              </w:rPr>
              <w:t>楼、</w:t>
            </w:r>
            <w:r>
              <w:rPr>
                <w:rFonts w:eastAsiaTheme="minorEastAsia"/>
              </w:rPr>
              <w:t>7#</w:t>
            </w:r>
            <w:r>
              <w:rPr>
                <w:rFonts w:eastAsiaTheme="minorEastAsia" w:hAnsiTheme="minorEastAsia"/>
              </w:rPr>
              <w:t>楼、</w:t>
            </w:r>
            <w:r>
              <w:rPr>
                <w:rFonts w:eastAsiaTheme="minorEastAsia"/>
              </w:rPr>
              <w:t>8#</w:t>
            </w:r>
            <w:r>
              <w:rPr>
                <w:rFonts w:eastAsiaTheme="minorEastAsia" w:hAnsiTheme="minorEastAsia"/>
              </w:rPr>
              <w:t>楼、</w:t>
            </w:r>
            <w:r>
              <w:rPr>
                <w:rFonts w:eastAsiaTheme="minorEastAsia"/>
              </w:rPr>
              <w:t>9#</w:t>
            </w:r>
            <w:r>
              <w:rPr>
                <w:rFonts w:eastAsiaTheme="minorEastAsia" w:hAnsiTheme="minorEastAsia"/>
              </w:rPr>
              <w:t>楼、</w:t>
            </w:r>
            <w:r>
              <w:rPr>
                <w:rFonts w:eastAsiaTheme="minorEastAsia"/>
              </w:rPr>
              <w:t>10#</w:t>
            </w:r>
            <w:r>
              <w:rPr>
                <w:rFonts w:eastAsiaTheme="minorEastAsia" w:hAnsiTheme="minorEastAsia"/>
              </w:rPr>
              <w:t>楼、</w:t>
            </w:r>
            <w:r>
              <w:rPr>
                <w:rFonts w:eastAsiaTheme="minorEastAsia"/>
              </w:rPr>
              <w:t>11#</w:t>
            </w:r>
            <w:r>
              <w:rPr>
                <w:rFonts w:eastAsiaTheme="minorEastAsia" w:hAnsiTheme="minorEastAsia"/>
              </w:rPr>
              <w:t>楼（</w:t>
            </w:r>
            <w:r>
              <w:rPr>
                <w:rFonts w:eastAsiaTheme="minorEastAsia"/>
              </w:rPr>
              <w:t>11#</w:t>
            </w:r>
            <w:r>
              <w:rPr>
                <w:rFonts w:eastAsiaTheme="minorEastAsia" w:hAnsiTheme="minorEastAsia"/>
              </w:rPr>
              <w:t>楼为住宅配套配电室），以及地下室、绿地和相关物业、固定设备、消防管理用房。</w:t>
            </w:r>
          </w:p>
          <w:p w14:paraId="4B85057F" w14:textId="77777777" w:rsidR="00476A07" w:rsidRDefault="00FF2951">
            <w:pPr>
              <w:spacing w:beforeLines="0" w:afterLines="0"/>
              <w:ind w:firstLine="480"/>
              <w:rPr>
                <w:rFonts w:eastAsiaTheme="minorEastAsia"/>
              </w:rPr>
            </w:pPr>
            <w:r>
              <w:rPr>
                <w:rFonts w:eastAsiaTheme="minorEastAsia" w:hAnsiTheme="minorEastAsia"/>
              </w:rPr>
              <w:t>项目目前已建成</w:t>
            </w:r>
            <w:r>
              <w:rPr>
                <w:rFonts w:eastAsiaTheme="minorEastAsia"/>
              </w:rPr>
              <w:t>1#</w:t>
            </w:r>
            <w:r>
              <w:rPr>
                <w:rFonts w:eastAsiaTheme="minorEastAsia" w:hAnsiTheme="minorEastAsia"/>
              </w:rPr>
              <w:t>楼、</w:t>
            </w:r>
            <w:r>
              <w:rPr>
                <w:rFonts w:eastAsiaTheme="minorEastAsia"/>
              </w:rPr>
              <w:t>3#</w:t>
            </w:r>
            <w:r>
              <w:rPr>
                <w:rFonts w:eastAsiaTheme="minorEastAsia" w:hAnsiTheme="minorEastAsia"/>
              </w:rPr>
              <w:t>楼、</w:t>
            </w:r>
            <w:r>
              <w:rPr>
                <w:rFonts w:eastAsiaTheme="minorEastAsia"/>
              </w:rPr>
              <w:t>6#</w:t>
            </w:r>
            <w:r>
              <w:rPr>
                <w:rFonts w:eastAsiaTheme="minorEastAsia" w:hAnsiTheme="minorEastAsia"/>
              </w:rPr>
              <w:t>楼、</w:t>
            </w:r>
            <w:r>
              <w:rPr>
                <w:rFonts w:eastAsiaTheme="minorEastAsia"/>
              </w:rPr>
              <w:t>7#</w:t>
            </w:r>
            <w:r>
              <w:rPr>
                <w:rFonts w:eastAsiaTheme="minorEastAsia" w:hAnsiTheme="minorEastAsia"/>
              </w:rPr>
              <w:t>楼、</w:t>
            </w:r>
            <w:r>
              <w:rPr>
                <w:rFonts w:eastAsiaTheme="minorEastAsia"/>
              </w:rPr>
              <w:t>8#</w:t>
            </w:r>
            <w:r>
              <w:rPr>
                <w:rFonts w:eastAsiaTheme="minorEastAsia" w:hAnsiTheme="minorEastAsia"/>
              </w:rPr>
              <w:t>楼、</w:t>
            </w:r>
            <w:r>
              <w:rPr>
                <w:rFonts w:eastAsiaTheme="minorEastAsia"/>
              </w:rPr>
              <w:t>9#</w:t>
            </w:r>
            <w:r>
              <w:rPr>
                <w:rFonts w:eastAsiaTheme="minorEastAsia" w:hAnsiTheme="minorEastAsia"/>
              </w:rPr>
              <w:t>楼的主体工程及相关配套设施（</w:t>
            </w:r>
            <w:r>
              <w:rPr>
                <w:rFonts w:eastAsiaTheme="minorEastAsia" w:hAnsiTheme="minorEastAsia"/>
                <w:b/>
              </w:rPr>
              <w:t>附件</w:t>
            </w:r>
            <w:r>
              <w:rPr>
                <w:rFonts w:eastAsiaTheme="minorEastAsia"/>
                <w:b/>
              </w:rPr>
              <w:t>4</w:t>
            </w:r>
            <w:r>
              <w:rPr>
                <w:rFonts w:eastAsiaTheme="minorEastAsia" w:hAnsiTheme="minorEastAsia"/>
              </w:rPr>
              <w:t>：</w:t>
            </w:r>
            <w:r>
              <w:rPr>
                <w:rFonts w:eastAsiaTheme="minorEastAsia"/>
              </w:rPr>
              <w:t>1#</w:t>
            </w:r>
            <w:r>
              <w:rPr>
                <w:rFonts w:eastAsiaTheme="minorEastAsia" w:hAnsiTheme="minorEastAsia"/>
              </w:rPr>
              <w:t>楼、</w:t>
            </w:r>
            <w:r>
              <w:rPr>
                <w:rFonts w:eastAsiaTheme="minorEastAsia"/>
              </w:rPr>
              <w:t>2#</w:t>
            </w:r>
            <w:r>
              <w:rPr>
                <w:rFonts w:eastAsiaTheme="minorEastAsia" w:hAnsiTheme="minorEastAsia"/>
              </w:rPr>
              <w:t>、</w:t>
            </w:r>
            <w:r>
              <w:rPr>
                <w:rFonts w:eastAsiaTheme="minorEastAsia"/>
              </w:rPr>
              <w:t>3#</w:t>
            </w:r>
            <w:r>
              <w:rPr>
                <w:rFonts w:eastAsiaTheme="minorEastAsia" w:hAnsiTheme="minorEastAsia"/>
              </w:rPr>
              <w:t>楼及地下室、</w:t>
            </w:r>
            <w:r>
              <w:rPr>
                <w:rFonts w:eastAsiaTheme="minorEastAsia"/>
              </w:rPr>
              <w:t>6#</w:t>
            </w:r>
            <w:r>
              <w:rPr>
                <w:rFonts w:eastAsiaTheme="minorEastAsia" w:hAnsiTheme="minorEastAsia"/>
              </w:rPr>
              <w:t>、</w:t>
            </w:r>
            <w:r>
              <w:rPr>
                <w:rFonts w:eastAsiaTheme="minorEastAsia"/>
              </w:rPr>
              <w:t>7#</w:t>
            </w:r>
            <w:r>
              <w:rPr>
                <w:rFonts w:eastAsiaTheme="minorEastAsia" w:hAnsiTheme="minorEastAsia"/>
              </w:rPr>
              <w:t>楼及地下室、</w:t>
            </w:r>
            <w:r>
              <w:rPr>
                <w:rFonts w:eastAsiaTheme="minorEastAsia"/>
              </w:rPr>
              <w:t>8#</w:t>
            </w:r>
            <w:r>
              <w:rPr>
                <w:rFonts w:eastAsiaTheme="minorEastAsia" w:hAnsiTheme="minorEastAsia"/>
              </w:rPr>
              <w:t>、</w:t>
            </w:r>
            <w:r>
              <w:rPr>
                <w:rFonts w:eastAsiaTheme="minorEastAsia"/>
              </w:rPr>
              <w:t>9#</w:t>
            </w:r>
            <w:r>
              <w:rPr>
                <w:rFonts w:eastAsiaTheme="minorEastAsia" w:hAnsiTheme="minorEastAsia"/>
              </w:rPr>
              <w:t>楼</w:t>
            </w:r>
            <w:r>
              <w:rPr>
                <w:rFonts w:eastAsiaTheme="minorEastAsia" w:hAnsiTheme="minorEastAsia"/>
              </w:rPr>
              <w:t>建设工程规划许可证、</w:t>
            </w:r>
            <w:r>
              <w:rPr>
                <w:rFonts w:eastAsiaTheme="minorEastAsia" w:hAnsiTheme="minorEastAsia"/>
                <w:b/>
              </w:rPr>
              <w:t>附件</w:t>
            </w:r>
            <w:r>
              <w:rPr>
                <w:rFonts w:eastAsiaTheme="minorEastAsia"/>
                <w:b/>
              </w:rPr>
              <w:t>5</w:t>
            </w:r>
            <w:r>
              <w:rPr>
                <w:rFonts w:eastAsiaTheme="minorEastAsia" w:hAnsiTheme="minorEastAsia"/>
              </w:rPr>
              <w:t>：</w:t>
            </w:r>
            <w:r>
              <w:rPr>
                <w:rFonts w:eastAsiaTheme="minorEastAsia"/>
              </w:rPr>
              <w:t>1#</w:t>
            </w:r>
            <w:r>
              <w:rPr>
                <w:rFonts w:eastAsiaTheme="minorEastAsia" w:hAnsiTheme="minorEastAsia"/>
              </w:rPr>
              <w:t>楼、</w:t>
            </w:r>
            <w:r>
              <w:rPr>
                <w:rFonts w:eastAsiaTheme="minorEastAsia"/>
              </w:rPr>
              <w:t>2#</w:t>
            </w:r>
            <w:r>
              <w:rPr>
                <w:rFonts w:eastAsiaTheme="minorEastAsia" w:hAnsiTheme="minorEastAsia"/>
              </w:rPr>
              <w:t>、</w:t>
            </w:r>
            <w:r>
              <w:rPr>
                <w:rFonts w:eastAsiaTheme="minorEastAsia"/>
              </w:rPr>
              <w:t>3#</w:t>
            </w:r>
            <w:r>
              <w:rPr>
                <w:rFonts w:eastAsiaTheme="minorEastAsia" w:hAnsiTheme="minorEastAsia"/>
              </w:rPr>
              <w:t>楼及地下室、</w:t>
            </w:r>
            <w:r>
              <w:rPr>
                <w:rFonts w:eastAsiaTheme="minorEastAsia"/>
              </w:rPr>
              <w:t>6#</w:t>
            </w:r>
            <w:r>
              <w:rPr>
                <w:rFonts w:eastAsiaTheme="minorEastAsia" w:hAnsiTheme="minorEastAsia"/>
              </w:rPr>
              <w:t>、</w:t>
            </w:r>
            <w:r>
              <w:rPr>
                <w:rFonts w:eastAsiaTheme="minorEastAsia"/>
              </w:rPr>
              <w:t>7#</w:t>
            </w:r>
            <w:r>
              <w:rPr>
                <w:rFonts w:eastAsiaTheme="minorEastAsia" w:hAnsiTheme="minorEastAsia"/>
              </w:rPr>
              <w:t>楼及地下室、</w:t>
            </w:r>
            <w:r>
              <w:rPr>
                <w:rFonts w:eastAsiaTheme="minorEastAsia"/>
              </w:rPr>
              <w:t>8#</w:t>
            </w:r>
            <w:r>
              <w:rPr>
                <w:rFonts w:eastAsiaTheme="minorEastAsia" w:hAnsiTheme="minorEastAsia"/>
              </w:rPr>
              <w:t>、</w:t>
            </w:r>
            <w:r>
              <w:rPr>
                <w:rFonts w:eastAsiaTheme="minorEastAsia"/>
              </w:rPr>
              <w:t>9#</w:t>
            </w:r>
            <w:r>
              <w:rPr>
                <w:rFonts w:eastAsiaTheme="minorEastAsia" w:hAnsiTheme="minorEastAsia"/>
              </w:rPr>
              <w:t>楼建筑施工许可证），经长泰县城乡规划建设局审批，项目主要变更情况如下：</w:t>
            </w:r>
          </w:p>
          <w:p w14:paraId="4930C1D0" w14:textId="77777777" w:rsidR="00476A07" w:rsidRDefault="00FF2951">
            <w:pPr>
              <w:spacing w:beforeLines="0" w:afterLines="0"/>
              <w:ind w:firstLine="480"/>
              <w:rPr>
                <w:rFonts w:eastAsiaTheme="minorEastAsia"/>
              </w:rPr>
            </w:pPr>
            <w:r>
              <w:rPr>
                <w:rFonts w:eastAsiaTheme="minorEastAsia" w:hint="eastAsia"/>
              </w:rPr>
              <w:t>（</w:t>
            </w:r>
            <w:r>
              <w:rPr>
                <w:rFonts w:eastAsiaTheme="minorEastAsia" w:hint="eastAsia"/>
              </w:rPr>
              <w:t>1</w:t>
            </w:r>
            <w:r>
              <w:rPr>
                <w:rFonts w:eastAsiaTheme="minorEastAsia" w:hint="eastAsia"/>
              </w:rPr>
              <w:t>）</w:t>
            </w:r>
            <w:r>
              <w:rPr>
                <w:rFonts w:eastAsiaTheme="minorEastAsia"/>
              </w:rPr>
              <w:t>2#</w:t>
            </w:r>
            <w:r>
              <w:rPr>
                <w:rFonts w:eastAsiaTheme="minorEastAsia" w:hAnsiTheme="minorEastAsia"/>
              </w:rPr>
              <w:t>、</w:t>
            </w:r>
            <w:r>
              <w:rPr>
                <w:rFonts w:eastAsiaTheme="minorEastAsia"/>
              </w:rPr>
              <w:t>3#</w:t>
            </w:r>
            <w:r>
              <w:rPr>
                <w:rFonts w:eastAsiaTheme="minorEastAsia" w:hAnsiTheme="minorEastAsia"/>
              </w:rPr>
              <w:t>楼及地下室的施工许可证建筑面积由规划许可证上的</w:t>
            </w:r>
            <w:r>
              <w:rPr>
                <w:rFonts w:eastAsiaTheme="minorEastAsia"/>
              </w:rPr>
              <w:t>28238.43m</w:t>
            </w:r>
            <w:r>
              <w:rPr>
                <w:rFonts w:eastAsiaTheme="minorEastAsia"/>
                <w:vertAlign w:val="superscript"/>
              </w:rPr>
              <w:t>2</w:t>
            </w:r>
            <w:r>
              <w:rPr>
                <w:rFonts w:eastAsiaTheme="minorEastAsia" w:hAnsiTheme="minorEastAsia"/>
              </w:rPr>
              <w:t>缩减为</w:t>
            </w:r>
            <w:r>
              <w:rPr>
                <w:rFonts w:eastAsiaTheme="minorEastAsia"/>
              </w:rPr>
              <w:t>27768.17 m</w:t>
            </w:r>
            <w:r>
              <w:rPr>
                <w:rFonts w:eastAsiaTheme="minorEastAsia"/>
                <w:vertAlign w:val="superscript"/>
              </w:rPr>
              <w:t>2</w:t>
            </w:r>
            <w:r>
              <w:rPr>
                <w:rFonts w:eastAsiaTheme="minorEastAsia" w:hAnsiTheme="minorEastAsia"/>
              </w:rPr>
              <w:t>；</w:t>
            </w:r>
          </w:p>
          <w:p w14:paraId="6E8818E2" w14:textId="77777777" w:rsidR="00476A07" w:rsidRDefault="00FF2951">
            <w:pPr>
              <w:spacing w:beforeLines="0" w:afterLines="0"/>
              <w:ind w:firstLine="480"/>
              <w:rPr>
                <w:rFonts w:eastAsiaTheme="minorEastAsia"/>
              </w:rPr>
            </w:pPr>
            <w:r>
              <w:rPr>
                <w:rFonts w:eastAsiaTheme="minorEastAsia" w:hint="eastAsia"/>
              </w:rPr>
              <w:t>（</w:t>
            </w:r>
            <w:r>
              <w:rPr>
                <w:rFonts w:eastAsiaTheme="minorEastAsia" w:hint="eastAsia"/>
              </w:rPr>
              <w:t>2</w:t>
            </w:r>
            <w:r>
              <w:rPr>
                <w:rFonts w:eastAsiaTheme="minorEastAsia" w:hint="eastAsia"/>
              </w:rPr>
              <w:t>）</w:t>
            </w:r>
            <w:r>
              <w:rPr>
                <w:rFonts w:eastAsiaTheme="minorEastAsia"/>
              </w:rPr>
              <w:t>6#</w:t>
            </w:r>
            <w:r>
              <w:rPr>
                <w:rFonts w:eastAsiaTheme="minorEastAsia" w:hAnsiTheme="minorEastAsia"/>
              </w:rPr>
              <w:t>、</w:t>
            </w:r>
            <w:r>
              <w:rPr>
                <w:rFonts w:eastAsiaTheme="minorEastAsia"/>
              </w:rPr>
              <w:t>7#</w:t>
            </w:r>
            <w:r>
              <w:rPr>
                <w:rFonts w:eastAsiaTheme="minorEastAsia" w:hAnsiTheme="minorEastAsia"/>
              </w:rPr>
              <w:t>楼及地下室的施工许可证建筑面积由规划许可证上的</w:t>
            </w:r>
            <w:r>
              <w:rPr>
                <w:rFonts w:eastAsiaTheme="minorEastAsia"/>
              </w:rPr>
              <w:t>10444.22m</w:t>
            </w:r>
            <w:r>
              <w:rPr>
                <w:rFonts w:eastAsiaTheme="minorEastAsia"/>
                <w:vertAlign w:val="superscript"/>
              </w:rPr>
              <w:t>2</w:t>
            </w:r>
            <w:r>
              <w:rPr>
                <w:rFonts w:eastAsiaTheme="minorEastAsia" w:hAnsiTheme="minorEastAsia"/>
              </w:rPr>
              <w:t>缩减为</w:t>
            </w:r>
            <w:r>
              <w:rPr>
                <w:rFonts w:eastAsiaTheme="minorEastAsia"/>
              </w:rPr>
              <w:t>10160.61m</w:t>
            </w:r>
            <w:r>
              <w:rPr>
                <w:rFonts w:eastAsiaTheme="minorEastAsia"/>
                <w:vertAlign w:val="superscript"/>
              </w:rPr>
              <w:t>2</w:t>
            </w:r>
            <w:r>
              <w:rPr>
                <w:rFonts w:eastAsiaTheme="minorEastAsia" w:hAnsiTheme="minorEastAsia"/>
              </w:rPr>
              <w:t>；</w:t>
            </w:r>
          </w:p>
          <w:p w14:paraId="762F8B83" w14:textId="77777777" w:rsidR="00476A07" w:rsidRDefault="00FF2951">
            <w:pPr>
              <w:spacing w:beforeLines="0" w:afterLines="0"/>
              <w:ind w:firstLine="480"/>
              <w:rPr>
                <w:rFonts w:eastAsiaTheme="minorEastAsia" w:hAnsiTheme="minorEastAsia"/>
              </w:rPr>
            </w:pPr>
            <w:r>
              <w:rPr>
                <w:rFonts w:eastAsiaTheme="minorEastAsia" w:hAnsiTheme="minorEastAsia"/>
              </w:rPr>
              <w:lastRenderedPageBreak/>
              <w:t>除此之外。其余规划指标仍按原批复《建设工程规划许可证》保持不变。</w:t>
            </w:r>
          </w:p>
          <w:p w14:paraId="190812B5" w14:textId="77777777" w:rsidR="00476A07" w:rsidRDefault="00FF2951">
            <w:pPr>
              <w:spacing w:beforeLines="0" w:afterLines="0"/>
              <w:ind w:firstLineChars="0" w:firstLine="0"/>
              <w:rPr>
                <w:rFonts w:eastAsiaTheme="minorEastAsia" w:hAnsiTheme="minorEastAsia"/>
                <w:b/>
              </w:rPr>
            </w:pPr>
            <w:r>
              <w:rPr>
                <w:rFonts w:eastAsiaTheme="minorEastAsia" w:hAnsiTheme="minorEastAsia" w:hint="eastAsia"/>
                <w:b/>
              </w:rPr>
              <w:t>项目试运行情况：</w:t>
            </w:r>
          </w:p>
          <w:p w14:paraId="65C275CE" w14:textId="77777777" w:rsidR="00476A07" w:rsidRDefault="00FF2951">
            <w:pPr>
              <w:spacing w:beforeLines="0" w:afterLines="0"/>
              <w:ind w:firstLine="480"/>
              <w:rPr>
                <w:rFonts w:eastAsiaTheme="minorEastAsia" w:hAnsiTheme="minorEastAsia"/>
              </w:rPr>
            </w:pPr>
            <w:r>
              <w:rPr>
                <w:rFonts w:eastAsiaTheme="minorEastAsia" w:hAnsiTheme="minorEastAsia"/>
              </w:rPr>
              <w:t>项目沿街商业街区</w:t>
            </w:r>
            <w:r>
              <w:rPr>
                <w:rFonts w:eastAsiaTheme="minorEastAsia"/>
              </w:rPr>
              <w:t>1#</w:t>
            </w:r>
            <w:r>
              <w:rPr>
                <w:rFonts w:eastAsiaTheme="minorEastAsia" w:hAnsiTheme="minorEastAsia"/>
              </w:rPr>
              <w:t>楼已入驻部分商业店面，</w:t>
            </w:r>
            <w:r>
              <w:rPr>
                <w:rFonts w:eastAsiaTheme="minorEastAsia" w:hAnsiTheme="minorEastAsia" w:hint="eastAsia"/>
              </w:rPr>
              <w:t>3#</w:t>
            </w:r>
            <w:proofErr w:type="gramStart"/>
            <w:r>
              <w:rPr>
                <w:rFonts w:eastAsiaTheme="minorEastAsia" w:hAnsiTheme="minorEastAsia" w:hint="eastAsia"/>
              </w:rPr>
              <w:t>楼酒店</w:t>
            </w:r>
            <w:proofErr w:type="gramEnd"/>
            <w:r>
              <w:rPr>
                <w:rFonts w:eastAsiaTheme="minorEastAsia" w:hAnsiTheme="minorEastAsia" w:hint="eastAsia"/>
              </w:rPr>
              <w:t>尚未入驻运营方，</w:t>
            </w:r>
            <w:r>
              <w:rPr>
                <w:rFonts w:eastAsiaTheme="minorEastAsia"/>
              </w:rPr>
              <w:t>6#</w:t>
            </w:r>
            <w:r>
              <w:rPr>
                <w:rFonts w:eastAsiaTheme="minorEastAsia" w:hAnsiTheme="minorEastAsia"/>
              </w:rPr>
              <w:t>楼、</w:t>
            </w:r>
            <w:r>
              <w:rPr>
                <w:rFonts w:eastAsiaTheme="minorEastAsia"/>
              </w:rPr>
              <w:t>7#</w:t>
            </w:r>
            <w:r>
              <w:rPr>
                <w:rFonts w:eastAsiaTheme="minorEastAsia" w:hAnsiTheme="minorEastAsia"/>
              </w:rPr>
              <w:t>楼、</w:t>
            </w:r>
            <w:r>
              <w:rPr>
                <w:rFonts w:eastAsiaTheme="minorEastAsia"/>
              </w:rPr>
              <w:t>8#</w:t>
            </w:r>
            <w:r>
              <w:rPr>
                <w:rFonts w:eastAsiaTheme="minorEastAsia" w:hAnsiTheme="minorEastAsia"/>
              </w:rPr>
              <w:t>楼、</w:t>
            </w:r>
            <w:r>
              <w:rPr>
                <w:rFonts w:eastAsiaTheme="minorEastAsia"/>
              </w:rPr>
              <w:t>9#</w:t>
            </w:r>
            <w:r>
              <w:rPr>
                <w:rFonts w:eastAsiaTheme="minorEastAsia" w:hAnsiTheme="minorEastAsia"/>
              </w:rPr>
              <w:t>楼配套住宅居民</w:t>
            </w:r>
            <w:proofErr w:type="gramStart"/>
            <w:r>
              <w:rPr>
                <w:rFonts w:eastAsiaTheme="minorEastAsia" w:hAnsiTheme="minorEastAsia"/>
              </w:rPr>
              <w:t>入驻率</w:t>
            </w:r>
            <w:proofErr w:type="gramEnd"/>
            <w:r>
              <w:rPr>
                <w:rFonts w:eastAsiaTheme="minorEastAsia" w:hAnsiTheme="minorEastAsia"/>
              </w:rPr>
              <w:t>约为</w:t>
            </w:r>
            <w:r>
              <w:rPr>
                <w:rFonts w:eastAsiaTheme="minorEastAsia" w:hAnsiTheme="minorEastAsia" w:hint="eastAsia"/>
              </w:rPr>
              <w:t>29%</w:t>
            </w:r>
            <w:r>
              <w:rPr>
                <w:rFonts w:eastAsiaTheme="minorEastAsia" w:hAnsiTheme="minorEastAsia" w:hint="eastAsia"/>
              </w:rPr>
              <w:t>。项目污水处理设施目前已投入使用。</w:t>
            </w:r>
          </w:p>
          <w:p w14:paraId="702E47AF" w14:textId="77777777" w:rsidR="00476A07" w:rsidRDefault="00FF2951">
            <w:pPr>
              <w:spacing w:beforeLines="0" w:afterLines="0"/>
              <w:ind w:firstLine="480"/>
              <w:rPr>
                <w:rFonts w:eastAsiaTheme="minorEastAsia" w:hAnsiTheme="minorEastAsia"/>
              </w:rPr>
            </w:pPr>
            <w:r>
              <w:rPr>
                <w:rFonts w:eastAsiaTheme="minorEastAsia" w:hAnsiTheme="minorEastAsia"/>
              </w:rPr>
              <w:t>项目从立项至调试过程中无环境投诉、违法或处罚记录等，项目无需申领排污许可证。</w:t>
            </w:r>
          </w:p>
          <w:p w14:paraId="3A80FB56" w14:textId="77777777" w:rsidR="00476A07" w:rsidRDefault="00476A07">
            <w:pPr>
              <w:spacing w:beforeLines="0" w:afterLines="0"/>
              <w:ind w:firstLine="480"/>
              <w:rPr>
                <w:rFonts w:eastAsiaTheme="minorEastAsia" w:hAnsiTheme="minorEastAsia"/>
              </w:rPr>
            </w:pPr>
          </w:p>
          <w:p w14:paraId="0136E857" w14:textId="77777777" w:rsidR="00476A07" w:rsidRDefault="00476A07">
            <w:pPr>
              <w:spacing w:beforeLines="0" w:afterLines="0"/>
              <w:ind w:firstLine="480"/>
              <w:rPr>
                <w:rFonts w:eastAsiaTheme="minorEastAsia" w:hAnsiTheme="minorEastAsia"/>
              </w:rPr>
            </w:pPr>
          </w:p>
          <w:p w14:paraId="327BF9C5" w14:textId="77777777" w:rsidR="00476A07" w:rsidRDefault="00476A07">
            <w:pPr>
              <w:spacing w:beforeLines="0" w:afterLines="0"/>
              <w:ind w:firstLine="480"/>
              <w:rPr>
                <w:rFonts w:eastAsiaTheme="minorEastAsia" w:hAnsiTheme="minorEastAsia"/>
              </w:rPr>
            </w:pPr>
          </w:p>
          <w:p w14:paraId="5929BBD4" w14:textId="77777777" w:rsidR="00476A07" w:rsidRDefault="00476A07">
            <w:pPr>
              <w:spacing w:beforeLines="0" w:afterLines="0"/>
              <w:ind w:firstLine="480"/>
              <w:rPr>
                <w:rFonts w:eastAsiaTheme="minorEastAsia" w:hAnsiTheme="minorEastAsia"/>
              </w:rPr>
            </w:pPr>
          </w:p>
          <w:p w14:paraId="3117A160" w14:textId="77777777" w:rsidR="00476A07" w:rsidRDefault="00476A07">
            <w:pPr>
              <w:spacing w:beforeLines="0" w:afterLines="0"/>
              <w:ind w:firstLine="480"/>
              <w:rPr>
                <w:rFonts w:eastAsiaTheme="minorEastAsia" w:hAnsiTheme="minorEastAsia"/>
              </w:rPr>
            </w:pPr>
          </w:p>
          <w:p w14:paraId="7296AA80" w14:textId="77777777" w:rsidR="00476A07" w:rsidRDefault="00476A07">
            <w:pPr>
              <w:spacing w:beforeLines="0" w:afterLines="0"/>
              <w:ind w:firstLine="480"/>
              <w:rPr>
                <w:rFonts w:eastAsiaTheme="minorEastAsia" w:hAnsiTheme="minorEastAsia"/>
              </w:rPr>
            </w:pPr>
          </w:p>
          <w:p w14:paraId="1917ED68" w14:textId="77777777" w:rsidR="00476A07" w:rsidRDefault="00476A07">
            <w:pPr>
              <w:spacing w:beforeLines="0" w:afterLines="0"/>
              <w:ind w:firstLine="480"/>
              <w:rPr>
                <w:rFonts w:eastAsiaTheme="minorEastAsia" w:hAnsiTheme="minorEastAsia"/>
              </w:rPr>
            </w:pPr>
          </w:p>
          <w:p w14:paraId="45FB80D4" w14:textId="77777777" w:rsidR="00476A07" w:rsidRDefault="00476A07">
            <w:pPr>
              <w:spacing w:beforeLines="0" w:afterLines="0"/>
              <w:ind w:firstLine="480"/>
              <w:rPr>
                <w:rFonts w:eastAsiaTheme="minorEastAsia" w:hAnsiTheme="minorEastAsia"/>
              </w:rPr>
            </w:pPr>
          </w:p>
          <w:p w14:paraId="5C8A1AE2" w14:textId="77777777" w:rsidR="00476A07" w:rsidRDefault="00476A07">
            <w:pPr>
              <w:spacing w:beforeLines="0" w:afterLines="0"/>
              <w:ind w:firstLine="480"/>
              <w:rPr>
                <w:rFonts w:eastAsiaTheme="minorEastAsia" w:hAnsiTheme="minorEastAsia"/>
              </w:rPr>
            </w:pPr>
          </w:p>
          <w:p w14:paraId="39363016" w14:textId="77777777" w:rsidR="00476A07" w:rsidRDefault="00476A07">
            <w:pPr>
              <w:spacing w:beforeLines="0" w:afterLines="0"/>
              <w:ind w:firstLine="480"/>
              <w:rPr>
                <w:rFonts w:eastAsiaTheme="minorEastAsia" w:hAnsiTheme="minorEastAsia"/>
              </w:rPr>
            </w:pPr>
          </w:p>
          <w:p w14:paraId="6EDF899E" w14:textId="77777777" w:rsidR="00476A07" w:rsidRDefault="00476A07">
            <w:pPr>
              <w:spacing w:beforeLines="0" w:afterLines="0"/>
              <w:ind w:firstLine="480"/>
              <w:rPr>
                <w:rFonts w:eastAsiaTheme="minorEastAsia" w:hAnsiTheme="minorEastAsia"/>
              </w:rPr>
            </w:pPr>
          </w:p>
          <w:p w14:paraId="10AF5322" w14:textId="77777777" w:rsidR="00476A07" w:rsidRDefault="00476A07">
            <w:pPr>
              <w:spacing w:beforeLines="0" w:afterLines="0"/>
              <w:ind w:firstLine="480"/>
              <w:rPr>
                <w:rFonts w:eastAsiaTheme="minorEastAsia" w:hAnsiTheme="minorEastAsia"/>
              </w:rPr>
            </w:pPr>
          </w:p>
          <w:p w14:paraId="31150603" w14:textId="77777777" w:rsidR="00476A07" w:rsidRDefault="00476A07">
            <w:pPr>
              <w:spacing w:beforeLines="0" w:afterLines="0"/>
              <w:ind w:firstLine="480"/>
              <w:rPr>
                <w:rFonts w:eastAsiaTheme="minorEastAsia" w:hAnsiTheme="minorEastAsia"/>
              </w:rPr>
            </w:pPr>
          </w:p>
          <w:p w14:paraId="0E945F95" w14:textId="77777777" w:rsidR="00476A07" w:rsidRDefault="00476A07">
            <w:pPr>
              <w:spacing w:beforeLines="0" w:afterLines="0"/>
              <w:ind w:firstLine="480"/>
              <w:rPr>
                <w:rFonts w:eastAsiaTheme="minorEastAsia" w:hAnsiTheme="minorEastAsia"/>
              </w:rPr>
            </w:pPr>
          </w:p>
          <w:p w14:paraId="6D239D56" w14:textId="77777777" w:rsidR="00476A07" w:rsidRDefault="00476A07">
            <w:pPr>
              <w:spacing w:beforeLines="0" w:afterLines="0"/>
              <w:ind w:firstLine="480"/>
              <w:rPr>
                <w:rFonts w:eastAsiaTheme="minorEastAsia" w:hAnsiTheme="minorEastAsia"/>
              </w:rPr>
            </w:pPr>
          </w:p>
          <w:p w14:paraId="0A57CDA7" w14:textId="77777777" w:rsidR="00476A07" w:rsidRDefault="00476A07">
            <w:pPr>
              <w:spacing w:beforeLines="0" w:afterLines="0"/>
              <w:ind w:firstLine="480"/>
              <w:rPr>
                <w:rFonts w:eastAsiaTheme="minorEastAsia" w:hAnsiTheme="minorEastAsia"/>
              </w:rPr>
            </w:pPr>
          </w:p>
          <w:p w14:paraId="6579383D" w14:textId="77777777" w:rsidR="00476A07" w:rsidRDefault="00476A07">
            <w:pPr>
              <w:spacing w:beforeLines="0" w:afterLines="0"/>
              <w:ind w:firstLine="480"/>
              <w:rPr>
                <w:rFonts w:eastAsiaTheme="minorEastAsia" w:hAnsiTheme="minorEastAsia"/>
              </w:rPr>
            </w:pPr>
          </w:p>
          <w:p w14:paraId="766F5B51" w14:textId="77777777" w:rsidR="00476A07" w:rsidRDefault="00476A07">
            <w:pPr>
              <w:spacing w:beforeLines="0" w:afterLines="0"/>
              <w:ind w:firstLine="480"/>
              <w:rPr>
                <w:rFonts w:eastAsiaTheme="minorEastAsia" w:hAnsiTheme="minorEastAsia"/>
              </w:rPr>
            </w:pPr>
          </w:p>
          <w:p w14:paraId="290F267E" w14:textId="77777777" w:rsidR="00476A07" w:rsidRDefault="00476A07">
            <w:pPr>
              <w:spacing w:beforeLines="0" w:afterLines="0"/>
              <w:ind w:firstLine="480"/>
              <w:rPr>
                <w:rFonts w:eastAsiaTheme="minorEastAsia" w:hAnsiTheme="minorEastAsia"/>
              </w:rPr>
            </w:pPr>
          </w:p>
          <w:p w14:paraId="45447130" w14:textId="77777777" w:rsidR="00476A07" w:rsidRDefault="00476A07">
            <w:pPr>
              <w:spacing w:beforeLines="0" w:afterLines="0"/>
              <w:ind w:firstLine="480"/>
              <w:rPr>
                <w:rFonts w:eastAsiaTheme="minorEastAsia" w:hAnsiTheme="minorEastAsia"/>
              </w:rPr>
            </w:pPr>
          </w:p>
          <w:p w14:paraId="6DB707DD" w14:textId="77777777" w:rsidR="00476A07" w:rsidRDefault="00476A07">
            <w:pPr>
              <w:spacing w:beforeLines="0" w:afterLines="0"/>
              <w:ind w:firstLine="480"/>
              <w:rPr>
                <w:rFonts w:eastAsiaTheme="minorEastAsia" w:hAnsiTheme="minorEastAsia"/>
              </w:rPr>
            </w:pPr>
          </w:p>
          <w:p w14:paraId="21B5A9CA" w14:textId="77777777" w:rsidR="00476A07" w:rsidRDefault="00476A07">
            <w:pPr>
              <w:spacing w:beforeLines="0" w:afterLines="0"/>
              <w:ind w:firstLine="480"/>
              <w:rPr>
                <w:rFonts w:eastAsiaTheme="minorEastAsia" w:hAnsiTheme="minorEastAsia"/>
              </w:rPr>
            </w:pPr>
          </w:p>
          <w:p w14:paraId="513F71A4" w14:textId="77777777" w:rsidR="00476A07" w:rsidRDefault="00476A07">
            <w:pPr>
              <w:spacing w:beforeLines="0" w:afterLines="0"/>
              <w:ind w:firstLine="480"/>
              <w:rPr>
                <w:rFonts w:eastAsiaTheme="minorEastAsia" w:hAnsiTheme="minorEastAsia"/>
              </w:rPr>
            </w:pPr>
          </w:p>
        </w:tc>
      </w:tr>
    </w:tbl>
    <w:p w14:paraId="74A1DDBE" w14:textId="77777777" w:rsidR="00476A07" w:rsidRDefault="00FF2951">
      <w:pPr>
        <w:pStyle w:val="11"/>
        <w:spacing w:before="240" w:after="240"/>
      </w:pPr>
      <w:bookmarkStart w:id="8" w:name="_Toc84585966"/>
      <w:r>
        <w:rPr>
          <w:rFonts w:hint="eastAsia"/>
        </w:rPr>
        <w:lastRenderedPageBreak/>
        <w:t>调查范围、因子、目标、重点</w:t>
      </w:r>
      <w:bookmarkEnd w:id="8"/>
    </w:p>
    <w:tbl>
      <w:tblPr>
        <w:tblStyle w:val="af2"/>
        <w:tblW w:w="0" w:type="auto"/>
        <w:tblLook w:val="04A0" w:firstRow="1" w:lastRow="0" w:firstColumn="1" w:lastColumn="0" w:noHBand="0" w:noVBand="1"/>
      </w:tblPr>
      <w:tblGrid>
        <w:gridCol w:w="959"/>
        <w:gridCol w:w="7762"/>
      </w:tblGrid>
      <w:tr w:rsidR="00476A07" w14:paraId="17F82703" w14:textId="77777777">
        <w:trPr>
          <w:cantSplit/>
        </w:trPr>
        <w:tc>
          <w:tcPr>
            <w:tcW w:w="959" w:type="dxa"/>
            <w:vAlign w:val="center"/>
          </w:tcPr>
          <w:p w14:paraId="00C4A66E" w14:textId="77777777" w:rsidR="00476A07" w:rsidRDefault="00FF2951">
            <w:pPr>
              <w:pStyle w:val="21"/>
              <w:numPr>
                <w:ilvl w:val="0"/>
                <w:numId w:val="0"/>
              </w:numPr>
              <w:tabs>
                <w:tab w:val="clear" w:pos="0"/>
              </w:tabs>
              <w:spacing w:beforeLines="0" w:afterLines="0"/>
              <w:rPr>
                <w:kern w:val="0"/>
                <w:sz w:val="24"/>
                <w:szCs w:val="24"/>
              </w:rPr>
            </w:pPr>
            <w:bookmarkStart w:id="9" w:name="_Toc84585967"/>
            <w:r>
              <w:rPr>
                <w:kern w:val="0"/>
                <w:sz w:val="24"/>
                <w:szCs w:val="24"/>
              </w:rPr>
              <w:t>调查范围</w:t>
            </w:r>
            <w:bookmarkEnd w:id="9"/>
          </w:p>
        </w:tc>
        <w:tc>
          <w:tcPr>
            <w:tcW w:w="7762" w:type="dxa"/>
            <w:vAlign w:val="center"/>
          </w:tcPr>
          <w:p w14:paraId="13318CBA" w14:textId="516627CB" w:rsidR="00476A07" w:rsidRDefault="00FF2951">
            <w:pPr>
              <w:spacing w:before="120" w:after="120"/>
              <w:ind w:firstLine="480"/>
              <w:rPr>
                <w:color w:val="000000"/>
              </w:rPr>
            </w:pPr>
            <w:r>
              <w:rPr>
                <w:rFonts w:hint="eastAsia"/>
              </w:rPr>
              <w:t>根据《世界名木与古典家具展览中心项目环境影响报告表》</w:t>
            </w:r>
            <w:r>
              <w:rPr>
                <w:rFonts w:hint="eastAsia"/>
                <w:color w:val="000000"/>
              </w:rPr>
              <w:t>及现场实际确认</w:t>
            </w:r>
            <w:r>
              <w:rPr>
                <w:color w:val="000000"/>
              </w:rPr>
              <w:t>，</w:t>
            </w:r>
            <w:r>
              <w:rPr>
                <w:rFonts w:hint="eastAsia"/>
                <w:color w:val="000000"/>
              </w:rPr>
              <w:t>本次验收范围为项目</w:t>
            </w:r>
            <w:r>
              <w:rPr>
                <w:rFonts w:hint="eastAsia"/>
              </w:rPr>
              <w:t>沿街商业区（</w:t>
            </w:r>
            <w:r>
              <w:rPr>
                <w:rFonts w:hint="eastAsia"/>
              </w:rPr>
              <w:t>1#</w:t>
            </w:r>
            <w:r>
              <w:rPr>
                <w:rFonts w:hint="eastAsia"/>
              </w:rPr>
              <w:t>楼，位于</w:t>
            </w:r>
            <w:r>
              <w:rPr>
                <w:rFonts w:hint="eastAsia"/>
              </w:rPr>
              <w:t>030510195</w:t>
            </w:r>
            <w:r>
              <w:rPr>
                <w:rFonts w:hint="eastAsia"/>
              </w:rPr>
              <w:t>地块）、以及位于</w:t>
            </w:r>
            <w:r>
              <w:rPr>
                <w:rFonts w:hint="eastAsia"/>
              </w:rPr>
              <w:t>030510196</w:t>
            </w:r>
            <w:r>
              <w:rPr>
                <w:rFonts w:hint="eastAsia"/>
              </w:rPr>
              <w:t>地块的酒店（</w:t>
            </w:r>
            <w:r>
              <w:rPr>
                <w:rFonts w:hint="eastAsia"/>
              </w:rPr>
              <w:t>3#</w:t>
            </w:r>
            <w:r>
              <w:rPr>
                <w:rFonts w:hint="eastAsia"/>
              </w:rPr>
              <w:t>楼）、配套住宅（</w:t>
            </w:r>
            <w:r>
              <w:rPr>
                <w:rFonts w:hint="eastAsia"/>
              </w:rPr>
              <w:t>6#</w:t>
            </w:r>
            <w:r>
              <w:rPr>
                <w:rFonts w:hint="eastAsia"/>
              </w:rPr>
              <w:t>楼、</w:t>
            </w:r>
            <w:r>
              <w:t>7</w:t>
            </w:r>
            <w:r>
              <w:rPr>
                <w:rFonts w:hint="eastAsia"/>
              </w:rPr>
              <w:t>#</w:t>
            </w:r>
            <w:r>
              <w:rPr>
                <w:rFonts w:hint="eastAsia"/>
              </w:rPr>
              <w:t>楼、</w:t>
            </w:r>
            <w:r>
              <w:rPr>
                <w:rFonts w:hint="eastAsia"/>
              </w:rPr>
              <w:t>8#</w:t>
            </w:r>
            <w:r>
              <w:rPr>
                <w:rFonts w:hint="eastAsia"/>
              </w:rPr>
              <w:t>楼、</w:t>
            </w:r>
            <w:r>
              <w:rPr>
                <w:rFonts w:hint="eastAsia"/>
              </w:rPr>
              <w:t>9#</w:t>
            </w:r>
            <w:r>
              <w:rPr>
                <w:rFonts w:hint="eastAsia"/>
              </w:rPr>
              <w:t>楼，均无商业店面）</w:t>
            </w:r>
            <w:r>
              <w:rPr>
                <w:rFonts w:hint="eastAsia"/>
                <w:color w:val="000000"/>
              </w:rPr>
              <w:t>的主体工程及及其他相关配套；区内配套的公共设施包括绿化景观、配电室、加压供水站、垃圾收集点、物业管理用房、设备用房、停车场等。配套的环保设施主要为化粪池、生活污水处理设施及回用系统、发电机及油烟专用管道（目前</w:t>
            </w:r>
            <w:r>
              <w:rPr>
                <w:rFonts w:hint="eastAsia"/>
                <w:color w:val="000000"/>
              </w:rPr>
              <w:t>3#</w:t>
            </w:r>
            <w:proofErr w:type="gramStart"/>
            <w:r>
              <w:rPr>
                <w:rFonts w:hint="eastAsia"/>
                <w:color w:val="000000"/>
              </w:rPr>
              <w:t>楼酒店</w:t>
            </w:r>
            <w:proofErr w:type="gramEnd"/>
            <w:r>
              <w:rPr>
                <w:rFonts w:hint="eastAsia"/>
                <w:color w:val="000000"/>
              </w:rPr>
              <w:t>尚未投入运营）、固定设备的隔声降噪措施、固体废物污染防</w:t>
            </w:r>
            <w:r>
              <w:rPr>
                <w:rFonts w:hint="eastAsia"/>
                <w:color w:val="000000"/>
              </w:rPr>
              <w:t>治措施等。</w:t>
            </w:r>
            <w:r w:rsidR="00ED1A32">
              <w:rPr>
                <w:rFonts w:hint="eastAsia"/>
                <w:color w:val="000000"/>
              </w:rPr>
              <w:t>因本次针对</w:t>
            </w:r>
            <w:r w:rsidR="00ED1A32">
              <w:rPr>
                <w:rFonts w:hint="eastAsia"/>
              </w:rPr>
              <w:t>于</w:t>
            </w:r>
            <w:r w:rsidR="00ED1A32">
              <w:rPr>
                <w:rFonts w:hint="eastAsia"/>
              </w:rPr>
              <w:t>030510196</w:t>
            </w:r>
            <w:r w:rsidR="00ED1A32">
              <w:rPr>
                <w:rFonts w:hint="eastAsia"/>
              </w:rPr>
              <w:t>地块的酒店（</w:t>
            </w:r>
            <w:r w:rsidR="00ED1A32">
              <w:rPr>
                <w:rFonts w:hint="eastAsia"/>
              </w:rPr>
              <w:t>3#</w:t>
            </w:r>
            <w:r w:rsidR="00ED1A32">
              <w:rPr>
                <w:rFonts w:hint="eastAsia"/>
              </w:rPr>
              <w:t>楼）</w:t>
            </w:r>
            <w:r w:rsidR="00ED1A32">
              <w:rPr>
                <w:rFonts w:hint="eastAsia"/>
              </w:rPr>
              <w:t>仅验收其主体工程，在酒店运营前，</w:t>
            </w:r>
            <w:r w:rsidR="003A162A">
              <w:rPr>
                <w:rFonts w:hint="eastAsia"/>
              </w:rPr>
              <w:t>运营方</w:t>
            </w:r>
            <w:r w:rsidR="00ED1A32">
              <w:rPr>
                <w:rFonts w:hint="eastAsia"/>
              </w:rPr>
              <w:t>需针对该酒店实际运营的项目，重新申报相关的环评手续。</w:t>
            </w:r>
          </w:p>
          <w:p w14:paraId="6EF068FA" w14:textId="77777777" w:rsidR="00476A07" w:rsidRDefault="00476A07">
            <w:pPr>
              <w:spacing w:before="120" w:after="120"/>
              <w:ind w:firstLine="480"/>
              <w:rPr>
                <w:color w:val="000000"/>
              </w:rPr>
            </w:pPr>
          </w:p>
        </w:tc>
      </w:tr>
      <w:tr w:rsidR="00476A07" w14:paraId="207982A0" w14:textId="77777777">
        <w:trPr>
          <w:cantSplit/>
        </w:trPr>
        <w:tc>
          <w:tcPr>
            <w:tcW w:w="959" w:type="dxa"/>
            <w:vAlign w:val="center"/>
          </w:tcPr>
          <w:p w14:paraId="25FD546A" w14:textId="77777777" w:rsidR="00476A07" w:rsidRDefault="00FF2951">
            <w:pPr>
              <w:pStyle w:val="21"/>
              <w:numPr>
                <w:ilvl w:val="0"/>
                <w:numId w:val="0"/>
              </w:numPr>
              <w:tabs>
                <w:tab w:val="clear" w:pos="0"/>
              </w:tabs>
              <w:spacing w:beforeLines="0" w:afterLines="0"/>
              <w:rPr>
                <w:kern w:val="0"/>
                <w:sz w:val="24"/>
                <w:szCs w:val="24"/>
              </w:rPr>
            </w:pPr>
            <w:bookmarkStart w:id="10" w:name="_Toc84585968"/>
            <w:r>
              <w:rPr>
                <w:kern w:val="0"/>
                <w:sz w:val="24"/>
                <w:szCs w:val="24"/>
              </w:rPr>
              <w:t>调查因子</w:t>
            </w:r>
            <w:bookmarkEnd w:id="10"/>
          </w:p>
        </w:tc>
        <w:tc>
          <w:tcPr>
            <w:tcW w:w="7762" w:type="dxa"/>
            <w:vAlign w:val="center"/>
          </w:tcPr>
          <w:p w14:paraId="029C3470" w14:textId="77777777" w:rsidR="00476A07" w:rsidRDefault="00FF2951">
            <w:pPr>
              <w:pStyle w:val="Other1"/>
              <w:spacing w:afterLines="0" w:line="360" w:lineRule="auto"/>
              <w:ind w:firstLineChars="200" w:firstLine="480"/>
              <w:jc w:val="left"/>
              <w:rPr>
                <w:rFonts w:ascii="Times New Roman" w:hAnsi="Times New Roman" w:cs="Times New Roman"/>
                <w:color w:val="000000"/>
                <w:sz w:val="24"/>
                <w:lang w:val="en-US" w:eastAsia="zh-CN" w:bidi="ar-SA"/>
              </w:rPr>
            </w:pPr>
            <w:r>
              <w:rPr>
                <w:rFonts w:ascii="Times New Roman" w:hAnsi="Times New Roman" w:cs="Times New Roman"/>
                <w:color w:val="000000"/>
                <w:sz w:val="24"/>
                <w:lang w:val="en-US" w:eastAsia="zh-CN" w:bidi="ar-SA"/>
              </w:rPr>
              <w:t>废气：项目</w:t>
            </w:r>
            <w:r>
              <w:rPr>
                <w:rFonts w:ascii="Times New Roman" w:hAnsi="Times New Roman" w:cs="Times New Roman" w:hint="eastAsia"/>
                <w:color w:val="000000"/>
                <w:sz w:val="24"/>
                <w:lang w:val="en-US" w:eastAsia="zh-CN" w:bidi="ar-SA"/>
              </w:rPr>
              <w:t>6#</w:t>
            </w:r>
            <w:r>
              <w:rPr>
                <w:rFonts w:ascii="Times New Roman" w:hAnsi="Times New Roman" w:cs="Times New Roman" w:hint="eastAsia"/>
                <w:color w:val="000000"/>
                <w:sz w:val="24"/>
                <w:lang w:val="en-US" w:eastAsia="zh-CN" w:bidi="ar-SA"/>
              </w:rPr>
              <w:t>、</w:t>
            </w:r>
            <w:r>
              <w:rPr>
                <w:rFonts w:ascii="Times New Roman" w:hAnsi="Times New Roman" w:cs="Times New Roman" w:hint="eastAsia"/>
                <w:color w:val="000000"/>
                <w:sz w:val="24"/>
                <w:lang w:val="en-US" w:eastAsia="zh-CN" w:bidi="ar-SA"/>
              </w:rPr>
              <w:t>7#</w:t>
            </w:r>
            <w:r>
              <w:rPr>
                <w:rFonts w:ascii="Times New Roman" w:hAnsi="Times New Roman" w:cs="Times New Roman" w:hint="eastAsia"/>
                <w:color w:val="000000"/>
                <w:sz w:val="24"/>
                <w:lang w:val="en-US" w:eastAsia="zh-CN" w:bidi="ar-SA"/>
              </w:rPr>
              <w:t>、</w:t>
            </w:r>
            <w:r>
              <w:rPr>
                <w:rFonts w:ascii="Times New Roman" w:hAnsi="Times New Roman" w:cs="Times New Roman" w:hint="eastAsia"/>
                <w:color w:val="000000"/>
                <w:sz w:val="24"/>
                <w:lang w:val="en-US" w:eastAsia="zh-CN" w:bidi="ar-SA"/>
              </w:rPr>
              <w:t>8#</w:t>
            </w:r>
            <w:r>
              <w:rPr>
                <w:rFonts w:ascii="Times New Roman" w:hAnsi="Times New Roman" w:cs="Times New Roman" w:hint="eastAsia"/>
                <w:color w:val="000000"/>
                <w:sz w:val="24"/>
                <w:lang w:val="en-US" w:eastAsia="zh-CN" w:bidi="ar-SA"/>
              </w:rPr>
              <w:t>、</w:t>
            </w:r>
            <w:r>
              <w:rPr>
                <w:rFonts w:ascii="Times New Roman" w:hAnsi="Times New Roman" w:cs="Times New Roman" w:hint="eastAsia"/>
                <w:color w:val="000000"/>
                <w:sz w:val="24"/>
                <w:lang w:val="en-US" w:eastAsia="zh-CN" w:bidi="ar-SA"/>
              </w:rPr>
              <w:t>9#</w:t>
            </w:r>
            <w:r>
              <w:rPr>
                <w:rFonts w:ascii="Times New Roman" w:hAnsi="Times New Roman" w:cs="Times New Roman" w:hint="eastAsia"/>
                <w:color w:val="000000"/>
                <w:sz w:val="24"/>
                <w:lang w:val="en-US" w:eastAsia="zh-CN" w:bidi="ar-SA"/>
              </w:rPr>
              <w:t>住宅楼居民烹饪产生的生活燃料废气、油烟废气，酒店主体工程的油烟专用烟道、发电机专用烟道配套设施及停车场和车库的汽车</w:t>
            </w:r>
            <w:r>
              <w:rPr>
                <w:rFonts w:ascii="Times New Roman" w:hAnsi="Times New Roman" w:cs="Times New Roman" w:hint="eastAsia"/>
                <w:color w:val="000000"/>
                <w:sz w:val="24"/>
                <w:lang w:val="en-US" w:eastAsia="zh-CN" w:bidi="ar-SA"/>
              </w:rPr>
              <w:t>尾气；</w:t>
            </w:r>
          </w:p>
          <w:p w14:paraId="7FB00323" w14:textId="77777777" w:rsidR="00476A07" w:rsidRDefault="00FF2951">
            <w:pPr>
              <w:pStyle w:val="Other1"/>
              <w:spacing w:afterLines="0" w:line="360" w:lineRule="auto"/>
              <w:ind w:firstLineChars="200" w:firstLine="480"/>
              <w:jc w:val="left"/>
              <w:rPr>
                <w:rFonts w:ascii="Times New Roman" w:hAnsi="Times New Roman" w:cs="Times New Roman"/>
                <w:color w:val="000000"/>
                <w:sz w:val="24"/>
                <w:lang w:val="en-US" w:eastAsia="zh-CN" w:bidi="ar-SA"/>
              </w:rPr>
            </w:pPr>
            <w:r>
              <w:rPr>
                <w:rFonts w:ascii="Times New Roman" w:hAnsi="Times New Roman" w:cs="Times New Roman" w:hint="eastAsia"/>
                <w:color w:val="000000"/>
                <w:sz w:val="24"/>
                <w:lang w:val="en-US" w:eastAsia="zh-CN" w:bidi="ar-SA"/>
              </w:rPr>
              <w:t>废水：居民及游客的生活污水、商业场所废水，主要污染物为</w:t>
            </w:r>
            <w:proofErr w:type="spellStart"/>
            <w:r>
              <w:rPr>
                <w:rFonts w:ascii="Times New Roman" w:hAnsi="Times New Roman" w:cs="Times New Roman" w:hint="eastAsia"/>
                <w:color w:val="000000"/>
                <w:sz w:val="24"/>
                <w:lang w:val="en-US" w:eastAsia="zh-CN" w:bidi="ar-SA"/>
              </w:rPr>
              <w:t>COD</w:t>
            </w:r>
            <w:r>
              <w:rPr>
                <w:rFonts w:ascii="Times New Roman" w:hAnsi="Times New Roman" w:cs="Times New Roman" w:hint="eastAsia"/>
                <w:color w:val="000000"/>
                <w:sz w:val="24"/>
                <w:vertAlign w:val="subscript"/>
                <w:lang w:val="en-US" w:eastAsia="zh-CN" w:bidi="ar-SA"/>
              </w:rPr>
              <w:t>Cr</w:t>
            </w:r>
            <w:proofErr w:type="spellEnd"/>
            <w:r>
              <w:rPr>
                <w:rFonts w:ascii="Times New Roman" w:hAnsi="Times New Roman" w:cs="Times New Roman" w:hint="eastAsia"/>
                <w:color w:val="000000"/>
                <w:sz w:val="24"/>
                <w:lang w:val="en-US" w:eastAsia="zh-CN" w:bidi="ar-SA"/>
              </w:rPr>
              <w:t>、</w:t>
            </w:r>
            <w:r>
              <w:rPr>
                <w:rFonts w:ascii="Times New Roman" w:hAnsi="Times New Roman" w:cs="Times New Roman" w:hint="eastAsia"/>
                <w:color w:val="000000"/>
                <w:sz w:val="24"/>
                <w:lang w:val="en-US" w:eastAsia="zh-CN" w:bidi="ar-SA"/>
              </w:rPr>
              <w:t>BOD</w:t>
            </w:r>
            <w:r>
              <w:rPr>
                <w:rFonts w:ascii="Times New Roman" w:hAnsi="Times New Roman" w:cs="Times New Roman" w:hint="eastAsia"/>
                <w:color w:val="000000"/>
                <w:sz w:val="24"/>
                <w:vertAlign w:val="subscript"/>
                <w:lang w:val="en-US" w:eastAsia="zh-CN" w:bidi="ar-SA"/>
              </w:rPr>
              <w:t>5</w:t>
            </w:r>
            <w:r>
              <w:rPr>
                <w:rFonts w:ascii="Times New Roman" w:hAnsi="Times New Roman" w:cs="Times New Roman" w:hint="eastAsia"/>
                <w:color w:val="000000"/>
                <w:sz w:val="24"/>
                <w:lang w:val="en-US" w:eastAsia="zh-CN" w:bidi="ar-SA"/>
              </w:rPr>
              <w:t>、</w:t>
            </w:r>
            <w:r>
              <w:rPr>
                <w:rFonts w:ascii="Times New Roman" w:hAnsi="Times New Roman" w:cs="Times New Roman" w:hint="eastAsia"/>
                <w:color w:val="000000"/>
                <w:sz w:val="24"/>
                <w:lang w:val="en-US" w:eastAsia="zh-CN" w:bidi="ar-SA"/>
              </w:rPr>
              <w:t>SS</w:t>
            </w:r>
            <w:r>
              <w:rPr>
                <w:rFonts w:ascii="Times New Roman" w:hAnsi="Times New Roman" w:cs="Times New Roman" w:hint="eastAsia"/>
                <w:color w:val="000000"/>
                <w:sz w:val="24"/>
                <w:lang w:val="en-US" w:eastAsia="zh-CN" w:bidi="ar-SA"/>
              </w:rPr>
              <w:t>、氨氮；</w:t>
            </w:r>
          </w:p>
          <w:p w14:paraId="1E754C1B" w14:textId="77777777" w:rsidR="00476A07" w:rsidRDefault="00FF2951">
            <w:pPr>
              <w:pStyle w:val="Other1"/>
              <w:spacing w:afterLines="0" w:line="360" w:lineRule="auto"/>
              <w:ind w:firstLineChars="200" w:firstLine="480"/>
              <w:jc w:val="left"/>
              <w:rPr>
                <w:rFonts w:ascii="Times New Roman" w:hAnsi="Times New Roman" w:cs="Times New Roman"/>
                <w:color w:val="000000"/>
                <w:sz w:val="24"/>
                <w:lang w:val="en-US" w:eastAsia="zh-CN" w:bidi="ar-SA"/>
              </w:rPr>
            </w:pPr>
            <w:r>
              <w:rPr>
                <w:rFonts w:ascii="Times New Roman" w:hAnsi="Times New Roman" w:cs="Times New Roman" w:hint="eastAsia"/>
                <w:color w:val="000000"/>
                <w:sz w:val="24"/>
                <w:lang w:val="en-US" w:eastAsia="zh-CN" w:bidi="ar-SA"/>
              </w:rPr>
              <w:t>噪声：居民活动的生活噪声、配套设备噪声、</w:t>
            </w:r>
            <w:r>
              <w:rPr>
                <w:rFonts w:ascii="Times New Roman" w:hAnsi="Times New Roman" w:cs="Times New Roman"/>
                <w:color w:val="000000"/>
                <w:sz w:val="24"/>
                <w:lang w:val="en-US" w:eastAsia="zh-CN" w:bidi="ar-SA"/>
              </w:rPr>
              <w:t>车辆交通噪声</w:t>
            </w:r>
            <w:r>
              <w:rPr>
                <w:rFonts w:ascii="Times New Roman" w:hAnsi="Times New Roman" w:cs="Times New Roman" w:hint="eastAsia"/>
                <w:color w:val="000000"/>
                <w:sz w:val="24"/>
                <w:lang w:val="en-US" w:eastAsia="zh-CN" w:bidi="ar-SA"/>
              </w:rPr>
              <w:t>；</w:t>
            </w:r>
          </w:p>
          <w:p w14:paraId="14F55AFD" w14:textId="77777777" w:rsidR="00476A07" w:rsidRDefault="00FF2951">
            <w:pPr>
              <w:pStyle w:val="Other1"/>
              <w:spacing w:afterLines="0" w:line="360" w:lineRule="auto"/>
              <w:ind w:firstLineChars="200" w:firstLine="480"/>
              <w:jc w:val="left"/>
              <w:rPr>
                <w:rFonts w:ascii="Times New Roman" w:hAnsi="Times New Roman" w:cs="Times New Roman"/>
                <w:color w:val="000000"/>
                <w:sz w:val="24"/>
                <w:lang w:val="en-US" w:eastAsia="zh-CN" w:bidi="ar-SA"/>
              </w:rPr>
            </w:pPr>
            <w:r>
              <w:rPr>
                <w:rFonts w:ascii="Times New Roman" w:hAnsi="Times New Roman" w:cs="Times New Roman" w:hint="eastAsia"/>
                <w:color w:val="000000"/>
                <w:sz w:val="24"/>
                <w:lang w:val="en-US" w:eastAsia="zh-CN" w:bidi="ar-SA"/>
              </w:rPr>
              <w:t>固体废物：居民住宅和商业店面职工等产生的生活垃圾以及商业经营期间产生的各种商业垃圾；</w:t>
            </w:r>
          </w:p>
          <w:p w14:paraId="23B051B6" w14:textId="77777777" w:rsidR="00476A07" w:rsidRDefault="00FF2951">
            <w:pPr>
              <w:pStyle w:val="Other1"/>
              <w:spacing w:afterLines="0" w:line="360" w:lineRule="auto"/>
              <w:ind w:firstLineChars="200" w:firstLine="480"/>
              <w:jc w:val="left"/>
              <w:rPr>
                <w:rFonts w:ascii="Times New Roman" w:hAnsi="Times New Roman" w:cs="Times New Roman"/>
                <w:color w:val="000000"/>
                <w:sz w:val="24"/>
                <w:lang w:val="en-US" w:eastAsia="zh-CN" w:bidi="ar-SA"/>
              </w:rPr>
            </w:pPr>
            <w:r>
              <w:rPr>
                <w:rFonts w:ascii="Times New Roman" w:hAnsi="Times New Roman" w:cs="Times New Roman" w:hint="eastAsia"/>
                <w:color w:val="000000"/>
                <w:sz w:val="24"/>
                <w:lang w:val="en-US" w:eastAsia="zh-CN" w:bidi="ar-SA"/>
              </w:rPr>
              <w:t>电磁辐射：</w:t>
            </w:r>
            <w:r>
              <w:rPr>
                <w:rFonts w:ascii="Times New Roman" w:hAnsi="Times New Roman" w:cs="Times New Roman"/>
                <w:color w:val="000000"/>
                <w:sz w:val="24"/>
                <w:lang w:val="en-US" w:eastAsia="zh-CN" w:bidi="ar-SA"/>
              </w:rPr>
              <w:t>10KV</w:t>
            </w:r>
            <w:r>
              <w:rPr>
                <w:rFonts w:ascii="Times New Roman" w:hAnsi="Times New Roman" w:cs="Times New Roman"/>
                <w:color w:val="000000"/>
                <w:sz w:val="24"/>
                <w:lang w:val="en-US" w:eastAsia="zh-CN" w:bidi="ar-SA"/>
              </w:rPr>
              <w:t>开闭所</w:t>
            </w:r>
            <w:r>
              <w:rPr>
                <w:rFonts w:ascii="Times New Roman" w:hAnsi="Times New Roman" w:cs="Times New Roman" w:hint="eastAsia"/>
                <w:color w:val="000000"/>
                <w:sz w:val="24"/>
                <w:lang w:val="en-US" w:eastAsia="zh-CN" w:bidi="ar-SA"/>
              </w:rPr>
              <w:t>1</w:t>
            </w:r>
            <w:r>
              <w:rPr>
                <w:rFonts w:ascii="Times New Roman" w:hAnsi="Times New Roman" w:cs="Times New Roman"/>
                <w:color w:val="000000"/>
                <w:sz w:val="24"/>
                <w:lang w:val="en-US" w:eastAsia="zh-CN" w:bidi="ar-SA"/>
              </w:rPr>
              <w:t>座</w:t>
            </w:r>
            <w:r>
              <w:rPr>
                <w:rFonts w:ascii="Times New Roman" w:hAnsi="Times New Roman" w:cs="Times New Roman" w:hint="eastAsia"/>
                <w:color w:val="000000"/>
                <w:sz w:val="24"/>
                <w:lang w:val="en-US" w:eastAsia="zh-CN" w:bidi="ar-SA"/>
              </w:rPr>
              <w:t>，</w:t>
            </w:r>
            <w:r>
              <w:rPr>
                <w:rFonts w:ascii="Times New Roman" w:hAnsi="Times New Roman" w:cs="Times New Roman" w:hint="eastAsia"/>
                <w:color w:val="000000"/>
                <w:sz w:val="24"/>
                <w:lang w:val="en-US" w:eastAsia="zh-CN" w:bidi="ar-SA"/>
              </w:rPr>
              <w:t>1</w:t>
            </w:r>
            <w:r>
              <w:rPr>
                <w:rFonts w:ascii="Times New Roman" w:hAnsi="Times New Roman" w:cs="Times New Roman" w:hint="eastAsia"/>
                <w:color w:val="000000"/>
                <w:sz w:val="24"/>
                <w:lang w:val="en-US" w:eastAsia="zh-CN" w:bidi="ar-SA"/>
              </w:rPr>
              <w:t>台</w:t>
            </w:r>
            <w:r>
              <w:rPr>
                <w:rFonts w:ascii="Times New Roman" w:hAnsi="Times New Roman" w:cs="Times New Roman" w:hint="eastAsia"/>
                <w:color w:val="000000"/>
                <w:sz w:val="24"/>
                <w:lang w:val="en-US" w:eastAsia="zh-CN" w:bidi="ar-SA"/>
              </w:rPr>
              <w:t>980KVA</w:t>
            </w:r>
            <w:r>
              <w:rPr>
                <w:rFonts w:ascii="Times New Roman" w:hAnsi="Times New Roman" w:cs="Times New Roman" w:hint="eastAsia"/>
                <w:color w:val="000000"/>
                <w:sz w:val="24"/>
                <w:lang w:val="en-US" w:eastAsia="zh-CN" w:bidi="ar-SA"/>
              </w:rPr>
              <w:t>变压器的电磁辐射；</w:t>
            </w:r>
          </w:p>
          <w:p w14:paraId="3E3B76A1" w14:textId="77777777" w:rsidR="00476A07" w:rsidRDefault="00FF2951">
            <w:pPr>
              <w:widowControl/>
              <w:spacing w:beforeLines="0" w:afterLines="0"/>
              <w:ind w:firstLine="480"/>
              <w:rPr>
                <w:color w:val="000000"/>
              </w:rPr>
            </w:pPr>
            <w:r>
              <w:rPr>
                <w:rFonts w:hint="eastAsia"/>
                <w:color w:val="000000"/>
              </w:rPr>
              <w:t>光污染：建筑</w:t>
            </w:r>
            <w:proofErr w:type="gramStart"/>
            <w:r>
              <w:rPr>
                <w:rFonts w:hint="eastAsia"/>
                <w:color w:val="000000"/>
              </w:rPr>
              <w:t>外墙及灯景</w:t>
            </w:r>
            <w:proofErr w:type="gramEnd"/>
            <w:r>
              <w:rPr>
                <w:rFonts w:hint="eastAsia"/>
                <w:color w:val="000000"/>
              </w:rPr>
              <w:t>布置；</w:t>
            </w:r>
          </w:p>
          <w:p w14:paraId="0A42CB38" w14:textId="77777777" w:rsidR="00476A07" w:rsidRDefault="00FF2951">
            <w:pPr>
              <w:pStyle w:val="Other1"/>
              <w:spacing w:afterLines="0" w:line="360" w:lineRule="auto"/>
              <w:ind w:firstLineChars="200" w:firstLine="480"/>
              <w:jc w:val="left"/>
              <w:rPr>
                <w:rFonts w:ascii="Times New Roman" w:hAnsi="Times New Roman" w:cs="Times New Roman"/>
                <w:color w:val="000000"/>
                <w:sz w:val="24"/>
                <w:lang w:val="en-US" w:eastAsia="zh-CN" w:bidi="ar-SA"/>
              </w:rPr>
            </w:pPr>
            <w:r>
              <w:rPr>
                <w:rFonts w:ascii="Times New Roman" w:hAnsi="Times New Roman" w:cs="Times New Roman"/>
                <w:color w:val="000000"/>
                <w:sz w:val="24"/>
                <w:lang w:val="en-US" w:eastAsia="zh-CN" w:bidi="ar-SA"/>
              </w:rPr>
              <w:t>生态环境：项目</w:t>
            </w:r>
            <w:r>
              <w:rPr>
                <w:rFonts w:ascii="Times New Roman" w:hAnsi="Times New Roman" w:cs="Times New Roman" w:hint="eastAsia"/>
                <w:color w:val="000000"/>
                <w:sz w:val="24"/>
                <w:lang w:val="en-US" w:eastAsia="zh-CN" w:bidi="ar-SA"/>
              </w:rPr>
              <w:t>生态恢复情况，水土保持情况，绿地景观建设情况。</w:t>
            </w:r>
          </w:p>
          <w:p w14:paraId="3F7AD6D2" w14:textId="77777777" w:rsidR="00476A07" w:rsidRDefault="00476A07">
            <w:pPr>
              <w:pStyle w:val="Other1"/>
              <w:spacing w:afterLines="0" w:line="360" w:lineRule="auto"/>
              <w:ind w:firstLineChars="200" w:firstLine="480"/>
              <w:jc w:val="left"/>
              <w:rPr>
                <w:rFonts w:ascii="Times New Roman" w:hAnsi="Times New Roman" w:cs="Times New Roman"/>
                <w:color w:val="000000"/>
                <w:sz w:val="24"/>
                <w:lang w:val="en-US" w:eastAsia="zh-CN" w:bidi="ar-SA"/>
              </w:rPr>
            </w:pPr>
          </w:p>
          <w:p w14:paraId="3E8E41C2" w14:textId="77777777" w:rsidR="00476A07" w:rsidRDefault="00476A07">
            <w:pPr>
              <w:pStyle w:val="Other1"/>
              <w:spacing w:afterLines="0" w:line="360" w:lineRule="auto"/>
              <w:ind w:firstLineChars="200" w:firstLine="480"/>
              <w:jc w:val="left"/>
              <w:rPr>
                <w:rFonts w:ascii="Times New Roman" w:hAnsi="Times New Roman" w:cs="Times New Roman"/>
                <w:color w:val="000000"/>
                <w:sz w:val="24"/>
                <w:lang w:val="en-US" w:eastAsia="zh-CN" w:bidi="ar-SA"/>
              </w:rPr>
            </w:pPr>
          </w:p>
          <w:p w14:paraId="2C930D7F" w14:textId="77777777" w:rsidR="00476A07" w:rsidRDefault="00476A07">
            <w:pPr>
              <w:pStyle w:val="Other1"/>
              <w:spacing w:afterLines="0" w:line="360" w:lineRule="auto"/>
              <w:ind w:firstLineChars="200" w:firstLine="480"/>
              <w:jc w:val="left"/>
              <w:rPr>
                <w:rFonts w:ascii="Times New Roman" w:hAnsi="Times New Roman" w:cs="Times New Roman"/>
                <w:color w:val="000000"/>
                <w:sz w:val="24"/>
                <w:lang w:val="en-US" w:eastAsia="zh-CN" w:bidi="ar-SA"/>
              </w:rPr>
            </w:pPr>
          </w:p>
        </w:tc>
      </w:tr>
      <w:tr w:rsidR="00476A07" w14:paraId="17064D78" w14:textId="77777777">
        <w:trPr>
          <w:cantSplit/>
        </w:trPr>
        <w:tc>
          <w:tcPr>
            <w:tcW w:w="959" w:type="dxa"/>
            <w:vAlign w:val="center"/>
          </w:tcPr>
          <w:p w14:paraId="70950485" w14:textId="77777777" w:rsidR="00476A07" w:rsidRDefault="00FF2951">
            <w:pPr>
              <w:pStyle w:val="21"/>
              <w:numPr>
                <w:ilvl w:val="0"/>
                <w:numId w:val="0"/>
              </w:numPr>
              <w:tabs>
                <w:tab w:val="clear" w:pos="0"/>
              </w:tabs>
              <w:spacing w:beforeLines="0" w:afterLines="0"/>
              <w:rPr>
                <w:kern w:val="0"/>
                <w:sz w:val="24"/>
                <w:szCs w:val="24"/>
              </w:rPr>
            </w:pPr>
            <w:bookmarkStart w:id="11" w:name="_Toc84585969"/>
            <w:r>
              <w:rPr>
                <w:kern w:val="0"/>
                <w:sz w:val="24"/>
                <w:szCs w:val="24"/>
              </w:rPr>
              <w:lastRenderedPageBreak/>
              <w:t>环境敏感目标</w:t>
            </w:r>
            <w:bookmarkEnd w:id="11"/>
          </w:p>
        </w:tc>
        <w:tc>
          <w:tcPr>
            <w:tcW w:w="7762" w:type="dxa"/>
            <w:vAlign w:val="center"/>
          </w:tcPr>
          <w:p w14:paraId="1FDB5EB3" w14:textId="77777777" w:rsidR="00476A07" w:rsidRDefault="00FF2951">
            <w:pPr>
              <w:pStyle w:val="Other1"/>
              <w:spacing w:afterLines="0" w:line="360" w:lineRule="auto"/>
              <w:ind w:firstLineChars="200" w:firstLine="480"/>
              <w:jc w:val="left"/>
              <w:rPr>
                <w:rFonts w:ascii="Times New Roman" w:hAnsi="Times New Roman" w:cs="Times New Roman"/>
                <w:color w:val="000000"/>
                <w:sz w:val="24"/>
                <w:lang w:val="en-US" w:eastAsia="zh-CN" w:bidi="ar-SA"/>
              </w:rPr>
            </w:pPr>
            <w:r>
              <w:rPr>
                <w:rFonts w:ascii="Times New Roman" w:hAnsi="Times New Roman" w:cs="Times New Roman" w:hint="eastAsia"/>
                <w:color w:val="000000"/>
                <w:sz w:val="24"/>
                <w:lang w:val="en-US" w:eastAsia="zh-CN" w:bidi="ar-SA"/>
              </w:rPr>
              <w:t>项目北侧及东侧为发现之旅房地产；南侧为长泰县党校、天成山宾馆、</w:t>
            </w:r>
            <w:proofErr w:type="gramStart"/>
            <w:r>
              <w:rPr>
                <w:rFonts w:ascii="Times New Roman" w:hAnsi="Times New Roman" w:cs="Times New Roman" w:hint="eastAsia"/>
                <w:color w:val="000000"/>
                <w:sz w:val="24"/>
                <w:lang w:val="en-US" w:eastAsia="zh-CN" w:bidi="ar-SA"/>
              </w:rPr>
              <w:t>墅</w:t>
            </w:r>
            <w:proofErr w:type="gramEnd"/>
            <w:r>
              <w:rPr>
                <w:rFonts w:ascii="Times New Roman" w:hAnsi="Times New Roman" w:cs="Times New Roman" w:hint="eastAsia"/>
                <w:color w:val="000000"/>
                <w:sz w:val="24"/>
                <w:lang w:val="en-US" w:eastAsia="zh-CN" w:bidi="ar-SA"/>
              </w:rPr>
              <w:t>集度假民宿、十里村，西侧</w:t>
            </w:r>
            <w:proofErr w:type="gramStart"/>
            <w:r>
              <w:rPr>
                <w:rFonts w:ascii="Times New Roman" w:hAnsi="Times New Roman" w:cs="Times New Roman" w:hint="eastAsia"/>
                <w:color w:val="000000"/>
                <w:sz w:val="24"/>
                <w:lang w:val="en-US" w:eastAsia="zh-CN" w:bidi="ar-SA"/>
              </w:rPr>
              <w:t>为锦洋路</w:t>
            </w:r>
            <w:proofErr w:type="gramEnd"/>
            <w:r>
              <w:rPr>
                <w:rFonts w:ascii="Times New Roman" w:hAnsi="Times New Roman" w:cs="Times New Roman" w:hint="eastAsia"/>
                <w:color w:val="000000"/>
                <w:sz w:val="24"/>
                <w:lang w:val="en-US" w:eastAsia="zh-CN" w:bidi="ar-SA"/>
              </w:rPr>
              <w:t>。项目环境敏感目标见</w:t>
            </w:r>
            <w:r>
              <w:rPr>
                <w:rFonts w:ascii="Times New Roman" w:hAnsi="Times New Roman" w:cs="Times New Roman" w:hint="eastAsia"/>
                <w:b/>
                <w:color w:val="000000"/>
                <w:sz w:val="24"/>
                <w:lang w:val="en-US" w:eastAsia="zh-CN" w:bidi="ar-SA"/>
              </w:rPr>
              <w:t>表</w:t>
            </w:r>
            <w:r>
              <w:rPr>
                <w:rFonts w:ascii="Times New Roman" w:hAnsi="Times New Roman" w:cs="Times New Roman" w:hint="eastAsia"/>
                <w:b/>
                <w:color w:val="000000"/>
                <w:sz w:val="24"/>
                <w:lang w:val="en-US" w:eastAsia="zh-CN" w:bidi="ar-SA"/>
              </w:rPr>
              <w:t>2-1</w:t>
            </w:r>
            <w:r>
              <w:rPr>
                <w:rFonts w:ascii="Times New Roman" w:hAnsi="Times New Roman" w:cs="Times New Roman" w:hint="eastAsia"/>
                <w:color w:val="000000"/>
                <w:sz w:val="24"/>
                <w:lang w:val="en-US" w:eastAsia="zh-CN" w:bidi="ar-SA"/>
              </w:rPr>
              <w:t>，</w:t>
            </w:r>
            <w:r>
              <w:rPr>
                <w:rFonts w:ascii="Times New Roman" w:hAnsi="Times New Roman" w:cs="Times New Roman" w:hint="eastAsia"/>
                <w:b/>
                <w:color w:val="000000"/>
                <w:sz w:val="24"/>
                <w:lang w:val="en-US" w:eastAsia="zh-CN" w:bidi="ar-SA"/>
              </w:rPr>
              <w:t>图</w:t>
            </w:r>
            <w:r>
              <w:rPr>
                <w:rFonts w:ascii="Times New Roman" w:hAnsi="Times New Roman" w:cs="Times New Roman" w:hint="eastAsia"/>
                <w:b/>
                <w:color w:val="000000"/>
                <w:sz w:val="24"/>
                <w:lang w:val="en-US" w:eastAsia="zh-CN" w:bidi="ar-SA"/>
              </w:rPr>
              <w:t>4-2</w:t>
            </w:r>
            <w:r>
              <w:rPr>
                <w:rFonts w:ascii="Times New Roman" w:hAnsi="Times New Roman" w:cs="Times New Roman" w:hint="eastAsia"/>
                <w:color w:val="000000"/>
                <w:sz w:val="24"/>
                <w:lang w:val="en-US" w:eastAsia="zh-CN" w:bidi="ar-SA"/>
              </w:rPr>
              <w:t>。</w:t>
            </w:r>
          </w:p>
          <w:p w14:paraId="3DCCC096" w14:textId="77777777" w:rsidR="00476A07" w:rsidRDefault="00FF2951">
            <w:pPr>
              <w:pStyle w:val="Other1"/>
              <w:spacing w:afterLines="0" w:line="360" w:lineRule="auto"/>
              <w:rPr>
                <w:rFonts w:ascii="Times New Roman" w:hAnsi="Times New Roman" w:cs="Times New Roman"/>
                <w:b/>
                <w:color w:val="000000"/>
                <w:sz w:val="24"/>
                <w:lang w:val="en-US" w:eastAsia="zh-CN" w:bidi="ar-SA"/>
              </w:rPr>
            </w:pPr>
            <w:r>
              <w:rPr>
                <w:rFonts w:ascii="Times New Roman" w:hAnsi="Times New Roman" w:cs="Times New Roman"/>
                <w:b/>
                <w:color w:val="000000"/>
                <w:sz w:val="24"/>
                <w:lang w:val="en-US" w:eastAsia="zh-CN" w:bidi="ar-SA"/>
              </w:rPr>
              <w:t>表</w:t>
            </w:r>
            <w:r>
              <w:rPr>
                <w:rFonts w:ascii="Times New Roman" w:hAnsi="Times New Roman" w:cs="Times New Roman" w:hint="eastAsia"/>
                <w:b/>
                <w:color w:val="000000"/>
                <w:sz w:val="24"/>
                <w:lang w:val="en-US" w:eastAsia="zh-CN" w:bidi="ar-SA"/>
              </w:rPr>
              <w:t xml:space="preserve">2-1  </w:t>
            </w:r>
            <w:r>
              <w:rPr>
                <w:rFonts w:ascii="Times New Roman" w:hAnsi="Times New Roman" w:cs="Times New Roman" w:hint="eastAsia"/>
                <w:b/>
                <w:color w:val="000000"/>
                <w:sz w:val="24"/>
                <w:lang w:val="en-US" w:eastAsia="zh-CN" w:bidi="ar-SA"/>
              </w:rPr>
              <w:t>项目环境敏感目标</w:t>
            </w:r>
          </w:p>
          <w:tbl>
            <w:tblPr>
              <w:tblStyle w:val="af2"/>
              <w:tblW w:w="5000" w:type="pct"/>
              <w:tblBorders>
                <w:top w:val="single" w:sz="12" w:space="0" w:color="000000" w:themeColor="text1"/>
                <w:left w:val="none" w:sz="0" w:space="0" w:color="auto"/>
                <w:bottom w:val="single" w:sz="12" w:space="0" w:color="000000" w:themeColor="text1"/>
                <w:right w:val="none" w:sz="0" w:space="0" w:color="auto"/>
              </w:tblBorders>
              <w:tblLook w:val="04A0" w:firstRow="1" w:lastRow="0" w:firstColumn="1" w:lastColumn="0" w:noHBand="0" w:noVBand="1"/>
            </w:tblPr>
            <w:tblGrid>
              <w:gridCol w:w="930"/>
              <w:gridCol w:w="2365"/>
              <w:gridCol w:w="1559"/>
              <w:gridCol w:w="2692"/>
            </w:tblGrid>
            <w:tr w:rsidR="00476A07" w14:paraId="49032A71" w14:textId="77777777">
              <w:tc>
                <w:tcPr>
                  <w:tcW w:w="616" w:type="pct"/>
                  <w:vAlign w:val="center"/>
                </w:tcPr>
                <w:p w14:paraId="7304FFDF"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序号</w:t>
                  </w:r>
                </w:p>
              </w:tc>
              <w:tc>
                <w:tcPr>
                  <w:tcW w:w="1567" w:type="pct"/>
                  <w:vAlign w:val="center"/>
                </w:tcPr>
                <w:p w14:paraId="21D915DC"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敏感点</w:t>
                  </w:r>
                </w:p>
              </w:tc>
              <w:tc>
                <w:tcPr>
                  <w:tcW w:w="1033" w:type="pct"/>
                  <w:vAlign w:val="center"/>
                </w:tcPr>
                <w:p w14:paraId="2028588A"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与项目厂界</w:t>
                  </w:r>
                </w:p>
                <w:p w14:paraId="46D961C7"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位置关系</w:t>
                  </w:r>
                </w:p>
              </w:tc>
              <w:tc>
                <w:tcPr>
                  <w:tcW w:w="1784" w:type="pct"/>
                  <w:vAlign w:val="center"/>
                </w:tcPr>
                <w:p w14:paraId="1C88D940"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环境功能区</w:t>
                  </w:r>
                </w:p>
              </w:tc>
            </w:tr>
            <w:tr w:rsidR="00476A07" w14:paraId="7C184BD1" w14:textId="77777777">
              <w:trPr>
                <w:trHeight w:val="252"/>
              </w:trPr>
              <w:tc>
                <w:tcPr>
                  <w:tcW w:w="616" w:type="pct"/>
                  <w:vMerge w:val="restart"/>
                  <w:vAlign w:val="center"/>
                </w:tcPr>
                <w:p w14:paraId="198001C0"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1</w:t>
                  </w:r>
                </w:p>
              </w:tc>
              <w:tc>
                <w:tcPr>
                  <w:tcW w:w="1567" w:type="pct"/>
                  <w:vMerge w:val="restart"/>
                  <w:vAlign w:val="center"/>
                </w:tcPr>
                <w:p w14:paraId="5ECFEE47"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发现之旅房地产</w:t>
                  </w:r>
                </w:p>
              </w:tc>
              <w:tc>
                <w:tcPr>
                  <w:tcW w:w="1033" w:type="pct"/>
                  <w:vMerge w:val="restart"/>
                  <w:vAlign w:val="center"/>
                </w:tcPr>
                <w:p w14:paraId="69F4F73A"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北侧</w:t>
                  </w:r>
                  <w:r>
                    <w:rPr>
                      <w:rFonts w:ascii="Times New Roman" w:eastAsiaTheme="minorEastAsia" w:hAnsiTheme="minorEastAsia" w:cs="Times New Roman" w:hint="eastAsia"/>
                      <w:color w:val="000000"/>
                      <w:sz w:val="21"/>
                      <w:szCs w:val="21"/>
                      <w:lang w:eastAsia="zh-CN"/>
                    </w:rPr>
                    <w:t>5m</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color w:val="000000"/>
                      <w:sz w:val="21"/>
                      <w:szCs w:val="21"/>
                      <w:lang w:eastAsia="zh-CN"/>
                    </w:rPr>
                    <w:t>东侧</w:t>
                  </w:r>
                  <w:r>
                    <w:rPr>
                      <w:rFonts w:ascii="Times New Roman" w:eastAsiaTheme="minorEastAsia" w:hAnsiTheme="minorEastAsia" w:cs="Times New Roman" w:hint="eastAsia"/>
                      <w:color w:val="000000"/>
                      <w:sz w:val="21"/>
                      <w:szCs w:val="21"/>
                      <w:lang w:eastAsia="zh-CN"/>
                    </w:rPr>
                    <w:t>8m</w:t>
                  </w:r>
                </w:p>
              </w:tc>
              <w:tc>
                <w:tcPr>
                  <w:tcW w:w="1784" w:type="pct"/>
                  <w:vAlign w:val="center"/>
                </w:tcPr>
                <w:p w14:paraId="75BD5950"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大气环境功能区二级</w:t>
                  </w:r>
                </w:p>
              </w:tc>
            </w:tr>
            <w:tr w:rsidR="00476A07" w14:paraId="0214BB94" w14:textId="77777777">
              <w:trPr>
                <w:trHeight w:val="288"/>
              </w:trPr>
              <w:tc>
                <w:tcPr>
                  <w:tcW w:w="616" w:type="pct"/>
                  <w:vMerge/>
                  <w:vAlign w:val="center"/>
                </w:tcPr>
                <w:p w14:paraId="4B219792"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567" w:type="pct"/>
                  <w:vMerge/>
                  <w:vAlign w:val="center"/>
                </w:tcPr>
                <w:p w14:paraId="62C0A59C" w14:textId="77777777" w:rsidR="00476A07" w:rsidRDefault="00476A07">
                  <w:pPr>
                    <w:pStyle w:val="Other1"/>
                    <w:spacing w:afterLines="0"/>
                    <w:rPr>
                      <w:rFonts w:ascii="Times New Roman" w:hAnsi="Times New Roman" w:cs="Times New Roman"/>
                      <w:color w:val="000000"/>
                      <w:sz w:val="24"/>
                      <w:lang w:val="en-US" w:eastAsia="zh-CN" w:bidi="ar-SA"/>
                    </w:rPr>
                  </w:pPr>
                </w:p>
              </w:tc>
              <w:tc>
                <w:tcPr>
                  <w:tcW w:w="1033" w:type="pct"/>
                  <w:vMerge/>
                  <w:vAlign w:val="center"/>
                </w:tcPr>
                <w:p w14:paraId="139E4F41"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784" w:type="pct"/>
                  <w:vAlign w:val="center"/>
                </w:tcPr>
                <w:p w14:paraId="3B533493"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声环境功能区</w:t>
                  </w:r>
                  <w:r>
                    <w:rPr>
                      <w:rFonts w:ascii="Times New Roman" w:cs="Times New Roman" w:hint="eastAsia"/>
                      <w:color w:val="000000"/>
                      <w:sz w:val="21"/>
                      <w:szCs w:val="21"/>
                      <w:lang w:eastAsia="zh-CN"/>
                    </w:rPr>
                    <w:t>2</w:t>
                  </w:r>
                  <w:r>
                    <w:rPr>
                      <w:rFonts w:ascii="Times New Roman" w:cs="Times New Roman" w:hint="eastAsia"/>
                      <w:color w:val="000000"/>
                      <w:sz w:val="21"/>
                      <w:szCs w:val="21"/>
                      <w:lang w:eastAsia="zh-CN"/>
                    </w:rPr>
                    <w:t>类</w:t>
                  </w:r>
                </w:p>
              </w:tc>
            </w:tr>
            <w:tr w:rsidR="00476A07" w14:paraId="0AC3C6F3" w14:textId="77777777">
              <w:trPr>
                <w:trHeight w:val="276"/>
              </w:trPr>
              <w:tc>
                <w:tcPr>
                  <w:tcW w:w="616" w:type="pct"/>
                  <w:vMerge w:val="restart"/>
                  <w:vAlign w:val="center"/>
                </w:tcPr>
                <w:p w14:paraId="706CDDE0"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2</w:t>
                  </w:r>
                </w:p>
              </w:tc>
              <w:tc>
                <w:tcPr>
                  <w:tcW w:w="1567" w:type="pct"/>
                  <w:vMerge w:val="restart"/>
                  <w:vAlign w:val="center"/>
                </w:tcPr>
                <w:p w14:paraId="1B88D4AA"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长泰县党校</w:t>
                  </w:r>
                </w:p>
              </w:tc>
              <w:tc>
                <w:tcPr>
                  <w:tcW w:w="1033" w:type="pct"/>
                  <w:vMerge w:val="restart"/>
                  <w:vAlign w:val="center"/>
                </w:tcPr>
                <w:p w14:paraId="6B5332BB"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南侧</w:t>
                  </w:r>
                  <w:r>
                    <w:rPr>
                      <w:rFonts w:ascii="Times New Roman" w:eastAsiaTheme="minorEastAsia" w:hAnsiTheme="minorEastAsia" w:cs="Times New Roman" w:hint="eastAsia"/>
                      <w:color w:val="000000"/>
                      <w:sz w:val="21"/>
                      <w:szCs w:val="21"/>
                      <w:lang w:eastAsia="zh-CN"/>
                    </w:rPr>
                    <w:t>10m</w:t>
                  </w:r>
                </w:p>
              </w:tc>
              <w:tc>
                <w:tcPr>
                  <w:tcW w:w="1784" w:type="pct"/>
                  <w:vAlign w:val="center"/>
                </w:tcPr>
                <w:p w14:paraId="71CE19E1"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大气环境功能区二级</w:t>
                  </w:r>
                </w:p>
              </w:tc>
            </w:tr>
            <w:tr w:rsidR="00476A07" w14:paraId="029E7AD9" w14:textId="77777777">
              <w:trPr>
                <w:trHeight w:val="264"/>
              </w:trPr>
              <w:tc>
                <w:tcPr>
                  <w:tcW w:w="616" w:type="pct"/>
                  <w:vMerge/>
                  <w:vAlign w:val="center"/>
                </w:tcPr>
                <w:p w14:paraId="13B415A6"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567" w:type="pct"/>
                  <w:vMerge/>
                  <w:vAlign w:val="center"/>
                </w:tcPr>
                <w:p w14:paraId="7EAF2BB6" w14:textId="77777777" w:rsidR="00476A07" w:rsidRDefault="00476A07">
                  <w:pPr>
                    <w:pStyle w:val="Other1"/>
                    <w:spacing w:afterLines="0"/>
                    <w:rPr>
                      <w:rFonts w:ascii="Times New Roman" w:hAnsi="Times New Roman" w:cs="Times New Roman"/>
                      <w:color w:val="000000"/>
                      <w:sz w:val="24"/>
                      <w:lang w:val="en-US" w:eastAsia="zh-CN" w:bidi="ar-SA"/>
                    </w:rPr>
                  </w:pPr>
                </w:p>
              </w:tc>
              <w:tc>
                <w:tcPr>
                  <w:tcW w:w="1033" w:type="pct"/>
                  <w:vMerge/>
                  <w:vAlign w:val="center"/>
                </w:tcPr>
                <w:p w14:paraId="212CDDFB"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784" w:type="pct"/>
                  <w:vAlign w:val="center"/>
                </w:tcPr>
                <w:p w14:paraId="514C9936"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声环境功能区</w:t>
                  </w:r>
                  <w:r>
                    <w:rPr>
                      <w:rFonts w:ascii="Times New Roman" w:cs="Times New Roman" w:hint="eastAsia"/>
                      <w:color w:val="000000"/>
                      <w:sz w:val="21"/>
                      <w:szCs w:val="21"/>
                      <w:lang w:eastAsia="zh-CN"/>
                    </w:rPr>
                    <w:t>2</w:t>
                  </w:r>
                  <w:r>
                    <w:rPr>
                      <w:rFonts w:ascii="Times New Roman" w:cs="Times New Roman" w:hint="eastAsia"/>
                      <w:color w:val="000000"/>
                      <w:sz w:val="21"/>
                      <w:szCs w:val="21"/>
                      <w:lang w:eastAsia="zh-CN"/>
                    </w:rPr>
                    <w:t>类</w:t>
                  </w:r>
                </w:p>
              </w:tc>
            </w:tr>
            <w:tr w:rsidR="00476A07" w14:paraId="35E8D542" w14:textId="77777777">
              <w:trPr>
                <w:trHeight w:val="192"/>
              </w:trPr>
              <w:tc>
                <w:tcPr>
                  <w:tcW w:w="616" w:type="pct"/>
                  <w:vMerge w:val="restart"/>
                  <w:vAlign w:val="center"/>
                </w:tcPr>
                <w:p w14:paraId="14DB7C39"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3</w:t>
                  </w:r>
                </w:p>
              </w:tc>
              <w:tc>
                <w:tcPr>
                  <w:tcW w:w="1567" w:type="pct"/>
                  <w:vMerge w:val="restart"/>
                  <w:vAlign w:val="center"/>
                </w:tcPr>
                <w:p w14:paraId="433962B0"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天成山宾馆</w:t>
                  </w:r>
                </w:p>
              </w:tc>
              <w:tc>
                <w:tcPr>
                  <w:tcW w:w="1033" w:type="pct"/>
                  <w:vMerge w:val="restart"/>
                  <w:vAlign w:val="center"/>
                </w:tcPr>
                <w:p w14:paraId="0B8BCB77"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南侧</w:t>
                  </w:r>
                  <w:r>
                    <w:rPr>
                      <w:rFonts w:ascii="Times New Roman" w:eastAsiaTheme="minorEastAsia" w:hAnsiTheme="minorEastAsia" w:cs="Times New Roman" w:hint="eastAsia"/>
                      <w:color w:val="000000"/>
                      <w:sz w:val="21"/>
                      <w:szCs w:val="21"/>
                      <w:lang w:eastAsia="zh-CN"/>
                    </w:rPr>
                    <w:t>50m</w:t>
                  </w:r>
                </w:p>
              </w:tc>
              <w:tc>
                <w:tcPr>
                  <w:tcW w:w="1784" w:type="pct"/>
                  <w:vAlign w:val="center"/>
                </w:tcPr>
                <w:p w14:paraId="0D093953"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大气环境功能区二级</w:t>
                  </w:r>
                </w:p>
              </w:tc>
            </w:tr>
            <w:tr w:rsidR="00476A07" w14:paraId="2979DB23" w14:textId="77777777">
              <w:trPr>
                <w:trHeight w:val="157"/>
              </w:trPr>
              <w:tc>
                <w:tcPr>
                  <w:tcW w:w="616" w:type="pct"/>
                  <w:vMerge/>
                  <w:vAlign w:val="center"/>
                </w:tcPr>
                <w:p w14:paraId="404A0FFB"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567" w:type="pct"/>
                  <w:vMerge/>
                  <w:vAlign w:val="center"/>
                </w:tcPr>
                <w:p w14:paraId="7453E334"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033" w:type="pct"/>
                  <w:vMerge/>
                  <w:vAlign w:val="center"/>
                </w:tcPr>
                <w:p w14:paraId="5140259F"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784" w:type="pct"/>
                  <w:vAlign w:val="center"/>
                </w:tcPr>
                <w:p w14:paraId="24F0159C"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声环境功能区</w:t>
                  </w:r>
                  <w:r>
                    <w:rPr>
                      <w:rFonts w:ascii="Times New Roman" w:cs="Times New Roman" w:hint="eastAsia"/>
                      <w:color w:val="000000"/>
                      <w:sz w:val="21"/>
                      <w:szCs w:val="21"/>
                      <w:lang w:eastAsia="zh-CN"/>
                    </w:rPr>
                    <w:t>2</w:t>
                  </w:r>
                  <w:r>
                    <w:rPr>
                      <w:rFonts w:ascii="Times New Roman" w:cs="Times New Roman" w:hint="eastAsia"/>
                      <w:color w:val="000000"/>
                      <w:sz w:val="21"/>
                      <w:szCs w:val="21"/>
                      <w:lang w:eastAsia="zh-CN"/>
                    </w:rPr>
                    <w:t>类</w:t>
                  </w:r>
                </w:p>
              </w:tc>
            </w:tr>
            <w:tr w:rsidR="00476A07" w14:paraId="4C6B12C0" w14:textId="77777777">
              <w:trPr>
                <w:trHeight w:val="240"/>
              </w:trPr>
              <w:tc>
                <w:tcPr>
                  <w:tcW w:w="616" w:type="pct"/>
                  <w:vMerge w:val="restart"/>
                  <w:vAlign w:val="center"/>
                </w:tcPr>
                <w:p w14:paraId="42D8A2E9"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4</w:t>
                  </w:r>
                </w:p>
              </w:tc>
              <w:tc>
                <w:tcPr>
                  <w:tcW w:w="1567" w:type="pct"/>
                  <w:vMerge w:val="restart"/>
                  <w:vAlign w:val="center"/>
                </w:tcPr>
                <w:p w14:paraId="0BEE8C48"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proofErr w:type="gramStart"/>
                  <w:r>
                    <w:rPr>
                      <w:rFonts w:ascii="Times New Roman" w:eastAsiaTheme="minorEastAsia" w:hAnsiTheme="minorEastAsia" w:cs="Times New Roman" w:hint="eastAsia"/>
                      <w:color w:val="000000"/>
                      <w:sz w:val="21"/>
                      <w:szCs w:val="21"/>
                      <w:lang w:eastAsia="zh-CN"/>
                    </w:rPr>
                    <w:t>墅</w:t>
                  </w:r>
                  <w:proofErr w:type="gramEnd"/>
                  <w:r>
                    <w:rPr>
                      <w:rFonts w:ascii="Times New Roman" w:eastAsiaTheme="minorEastAsia" w:hAnsiTheme="minorEastAsia" w:cs="Times New Roman" w:hint="eastAsia"/>
                      <w:color w:val="000000"/>
                      <w:sz w:val="21"/>
                      <w:szCs w:val="21"/>
                      <w:lang w:eastAsia="zh-CN"/>
                    </w:rPr>
                    <w:t>集度假民宿</w:t>
                  </w:r>
                </w:p>
              </w:tc>
              <w:tc>
                <w:tcPr>
                  <w:tcW w:w="1033" w:type="pct"/>
                  <w:vMerge w:val="restart"/>
                  <w:vAlign w:val="center"/>
                </w:tcPr>
                <w:p w14:paraId="59884C25"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东南侧</w:t>
                  </w:r>
                  <w:r>
                    <w:rPr>
                      <w:rFonts w:ascii="Times New Roman" w:eastAsiaTheme="minorEastAsia" w:hAnsiTheme="minorEastAsia" w:cs="Times New Roman" w:hint="eastAsia"/>
                      <w:color w:val="000000"/>
                      <w:sz w:val="21"/>
                      <w:szCs w:val="21"/>
                      <w:lang w:eastAsia="zh-CN"/>
                    </w:rPr>
                    <w:t>12m</w:t>
                  </w:r>
                </w:p>
              </w:tc>
              <w:tc>
                <w:tcPr>
                  <w:tcW w:w="1784" w:type="pct"/>
                  <w:vAlign w:val="center"/>
                </w:tcPr>
                <w:p w14:paraId="5CDE04CD"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大气环境功能区二级</w:t>
                  </w:r>
                </w:p>
              </w:tc>
            </w:tr>
            <w:tr w:rsidR="00476A07" w14:paraId="41C2EF89" w14:textId="77777777">
              <w:trPr>
                <w:trHeight w:val="252"/>
              </w:trPr>
              <w:tc>
                <w:tcPr>
                  <w:tcW w:w="616" w:type="pct"/>
                  <w:vMerge/>
                  <w:vAlign w:val="center"/>
                </w:tcPr>
                <w:p w14:paraId="42BB2744"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567" w:type="pct"/>
                  <w:vMerge/>
                  <w:vAlign w:val="center"/>
                </w:tcPr>
                <w:p w14:paraId="20DE3B8A"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033" w:type="pct"/>
                  <w:vMerge/>
                  <w:vAlign w:val="center"/>
                </w:tcPr>
                <w:p w14:paraId="089EDCD3"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784" w:type="pct"/>
                  <w:vAlign w:val="center"/>
                </w:tcPr>
                <w:p w14:paraId="518A4D43"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声环境功能区</w:t>
                  </w:r>
                  <w:r>
                    <w:rPr>
                      <w:rFonts w:ascii="Times New Roman" w:cs="Times New Roman" w:hint="eastAsia"/>
                      <w:color w:val="000000"/>
                      <w:sz w:val="21"/>
                      <w:szCs w:val="21"/>
                      <w:lang w:eastAsia="zh-CN"/>
                    </w:rPr>
                    <w:t>2</w:t>
                  </w:r>
                  <w:r>
                    <w:rPr>
                      <w:rFonts w:ascii="Times New Roman" w:cs="Times New Roman" w:hint="eastAsia"/>
                      <w:color w:val="000000"/>
                      <w:sz w:val="21"/>
                      <w:szCs w:val="21"/>
                      <w:lang w:eastAsia="zh-CN"/>
                    </w:rPr>
                    <w:t>类</w:t>
                  </w:r>
                </w:p>
              </w:tc>
            </w:tr>
            <w:tr w:rsidR="00476A07" w14:paraId="02DF5C9B" w14:textId="77777777">
              <w:trPr>
                <w:trHeight w:val="90"/>
              </w:trPr>
              <w:tc>
                <w:tcPr>
                  <w:tcW w:w="616" w:type="pct"/>
                  <w:vMerge w:val="restart"/>
                  <w:vAlign w:val="center"/>
                </w:tcPr>
                <w:p w14:paraId="6E6C3FB2"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5</w:t>
                  </w:r>
                </w:p>
              </w:tc>
              <w:tc>
                <w:tcPr>
                  <w:tcW w:w="1567" w:type="pct"/>
                  <w:vMerge w:val="restart"/>
                  <w:vAlign w:val="center"/>
                </w:tcPr>
                <w:p w14:paraId="49D48334"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十里村</w:t>
                  </w:r>
                </w:p>
              </w:tc>
              <w:tc>
                <w:tcPr>
                  <w:tcW w:w="1033" w:type="pct"/>
                  <w:vMerge w:val="restart"/>
                  <w:vAlign w:val="center"/>
                </w:tcPr>
                <w:p w14:paraId="78BA3F53"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南侧</w:t>
                  </w:r>
                  <w:r>
                    <w:rPr>
                      <w:rFonts w:ascii="Times New Roman" w:eastAsiaTheme="minorEastAsia" w:hAnsiTheme="minorEastAsia" w:cs="Times New Roman" w:hint="eastAsia"/>
                      <w:color w:val="000000"/>
                      <w:sz w:val="21"/>
                      <w:szCs w:val="21"/>
                      <w:lang w:eastAsia="zh-CN"/>
                    </w:rPr>
                    <w:t>100m</w:t>
                  </w:r>
                </w:p>
              </w:tc>
              <w:tc>
                <w:tcPr>
                  <w:tcW w:w="1784" w:type="pct"/>
                  <w:vAlign w:val="center"/>
                </w:tcPr>
                <w:p w14:paraId="1C1C4066"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大气环境功能区二级</w:t>
                  </w:r>
                </w:p>
              </w:tc>
            </w:tr>
            <w:tr w:rsidR="00476A07" w14:paraId="6C53B74C" w14:textId="77777777">
              <w:trPr>
                <w:trHeight w:val="264"/>
              </w:trPr>
              <w:tc>
                <w:tcPr>
                  <w:tcW w:w="616" w:type="pct"/>
                  <w:vMerge/>
                  <w:vAlign w:val="center"/>
                </w:tcPr>
                <w:p w14:paraId="4DF047BA"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567" w:type="pct"/>
                  <w:vMerge/>
                  <w:vAlign w:val="center"/>
                </w:tcPr>
                <w:p w14:paraId="15FC84DD"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033" w:type="pct"/>
                  <w:vMerge/>
                  <w:vAlign w:val="center"/>
                </w:tcPr>
                <w:p w14:paraId="1381D80C"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1784" w:type="pct"/>
                  <w:vAlign w:val="center"/>
                </w:tcPr>
                <w:p w14:paraId="7749FBF4"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cs="Times New Roman" w:hint="eastAsia"/>
                      <w:color w:val="000000"/>
                      <w:sz w:val="21"/>
                      <w:szCs w:val="21"/>
                      <w:lang w:eastAsia="zh-CN"/>
                    </w:rPr>
                    <w:t>声环境功能区</w:t>
                  </w:r>
                  <w:r>
                    <w:rPr>
                      <w:rFonts w:ascii="Times New Roman" w:cs="Times New Roman" w:hint="eastAsia"/>
                      <w:color w:val="000000"/>
                      <w:sz w:val="21"/>
                      <w:szCs w:val="21"/>
                      <w:lang w:eastAsia="zh-CN"/>
                    </w:rPr>
                    <w:t>2</w:t>
                  </w:r>
                  <w:r>
                    <w:rPr>
                      <w:rFonts w:ascii="Times New Roman" w:cs="Times New Roman" w:hint="eastAsia"/>
                      <w:color w:val="000000"/>
                      <w:sz w:val="21"/>
                      <w:szCs w:val="21"/>
                      <w:lang w:eastAsia="zh-CN"/>
                    </w:rPr>
                    <w:t>类</w:t>
                  </w:r>
                </w:p>
              </w:tc>
            </w:tr>
          </w:tbl>
          <w:p w14:paraId="62ABE1F5" w14:textId="77777777" w:rsidR="00476A07" w:rsidRDefault="00FF2951">
            <w:pPr>
              <w:pStyle w:val="Other1"/>
              <w:spacing w:afterLines="0" w:line="360" w:lineRule="auto"/>
              <w:ind w:firstLine="468"/>
              <w:jc w:val="left"/>
              <w:rPr>
                <w:rFonts w:ascii="Times New Roman" w:hAnsi="Times New Roman" w:cs="Times New Roman"/>
                <w:color w:val="000000"/>
                <w:sz w:val="24"/>
                <w:lang w:val="en-US" w:eastAsia="zh-CN" w:bidi="ar-SA"/>
              </w:rPr>
            </w:pPr>
            <w:r>
              <w:rPr>
                <w:rFonts w:ascii="Times New Roman" w:hAnsi="Times New Roman" w:cs="Times New Roman" w:hint="eastAsia"/>
                <w:color w:val="000000"/>
                <w:sz w:val="24"/>
                <w:lang w:val="en-US" w:eastAsia="zh-CN" w:bidi="ar-SA"/>
              </w:rPr>
              <w:t>与环</w:t>
            </w:r>
            <w:proofErr w:type="gramStart"/>
            <w:r>
              <w:rPr>
                <w:rFonts w:ascii="Times New Roman" w:hAnsi="Times New Roman" w:cs="Times New Roman" w:hint="eastAsia"/>
                <w:color w:val="000000"/>
                <w:sz w:val="24"/>
                <w:lang w:val="en-US" w:eastAsia="zh-CN" w:bidi="ar-SA"/>
              </w:rPr>
              <w:t>评报告</w:t>
            </w:r>
            <w:proofErr w:type="gramEnd"/>
            <w:r>
              <w:rPr>
                <w:rFonts w:ascii="Times New Roman" w:hAnsi="Times New Roman" w:cs="Times New Roman" w:hint="eastAsia"/>
                <w:color w:val="000000"/>
                <w:sz w:val="24"/>
                <w:lang w:val="en-US" w:eastAsia="zh-CN" w:bidi="ar-SA"/>
              </w:rPr>
              <w:t>相比，现状实际增加长泰县党校、天成山宾馆、</w:t>
            </w:r>
            <w:proofErr w:type="gramStart"/>
            <w:r>
              <w:rPr>
                <w:rFonts w:ascii="Times New Roman" w:hAnsi="Times New Roman" w:cs="Times New Roman" w:hint="eastAsia"/>
                <w:color w:val="000000"/>
                <w:sz w:val="24"/>
                <w:lang w:val="en-US" w:eastAsia="zh-CN" w:bidi="ar-SA"/>
              </w:rPr>
              <w:t>墅</w:t>
            </w:r>
            <w:proofErr w:type="gramEnd"/>
            <w:r>
              <w:rPr>
                <w:rFonts w:ascii="Times New Roman" w:hAnsi="Times New Roman" w:cs="Times New Roman" w:hint="eastAsia"/>
                <w:color w:val="000000"/>
                <w:sz w:val="24"/>
                <w:lang w:val="en-US" w:eastAsia="zh-CN" w:bidi="ar-SA"/>
              </w:rPr>
              <w:t>集度假民宿三个敏感目标。长泰县党校为政府事业单位，天成山宾馆和</w:t>
            </w:r>
            <w:proofErr w:type="gramStart"/>
            <w:r>
              <w:rPr>
                <w:rFonts w:ascii="Times New Roman" w:hAnsi="Times New Roman" w:cs="Times New Roman" w:hint="eastAsia"/>
                <w:color w:val="000000"/>
                <w:sz w:val="24"/>
                <w:lang w:val="en-US" w:eastAsia="zh-CN" w:bidi="ar-SA"/>
              </w:rPr>
              <w:t>墅</w:t>
            </w:r>
            <w:proofErr w:type="gramEnd"/>
            <w:r>
              <w:rPr>
                <w:rFonts w:ascii="Times New Roman" w:hAnsi="Times New Roman" w:cs="Times New Roman" w:hint="eastAsia"/>
                <w:color w:val="000000"/>
                <w:sz w:val="24"/>
                <w:lang w:val="en-US" w:eastAsia="zh-CN" w:bidi="ar-SA"/>
              </w:rPr>
              <w:t>集度假民宿为商业酒店运营设施，新增的</w:t>
            </w:r>
            <w:r>
              <w:rPr>
                <w:rFonts w:ascii="Times New Roman" w:hAnsi="Times New Roman" w:cs="Times New Roman" w:hint="eastAsia"/>
                <w:color w:val="000000"/>
                <w:sz w:val="24"/>
                <w:lang w:val="en-US" w:eastAsia="zh-CN" w:bidi="ar-SA"/>
              </w:rPr>
              <w:t>3</w:t>
            </w:r>
            <w:r>
              <w:rPr>
                <w:rFonts w:ascii="Times New Roman" w:hAnsi="Times New Roman" w:cs="Times New Roman" w:hint="eastAsia"/>
                <w:color w:val="000000"/>
                <w:sz w:val="24"/>
                <w:lang w:val="en-US" w:eastAsia="zh-CN" w:bidi="ar-SA"/>
              </w:rPr>
              <w:t>个敏感目标均在项目取得环评审</w:t>
            </w:r>
            <w:proofErr w:type="gramStart"/>
            <w:r>
              <w:rPr>
                <w:rFonts w:ascii="Times New Roman" w:hAnsi="Times New Roman" w:cs="Times New Roman" w:hint="eastAsia"/>
                <w:color w:val="000000"/>
                <w:sz w:val="24"/>
                <w:lang w:val="en-US" w:eastAsia="zh-CN" w:bidi="ar-SA"/>
              </w:rPr>
              <w:t>批意见</w:t>
            </w:r>
            <w:proofErr w:type="gramEnd"/>
            <w:r>
              <w:rPr>
                <w:rFonts w:ascii="Times New Roman" w:hAnsi="Times New Roman" w:cs="Times New Roman" w:hint="eastAsia"/>
                <w:color w:val="000000"/>
                <w:sz w:val="24"/>
                <w:lang w:val="en-US" w:eastAsia="zh-CN" w:bidi="ar-SA"/>
              </w:rPr>
              <w:t>后增加。项目周边主要的两个敏感点发现之旅房地产和</w:t>
            </w:r>
            <w:r>
              <w:rPr>
                <w:rFonts w:ascii="Times New Roman" w:hAnsi="Times New Roman" w:cs="Times New Roman"/>
                <w:color w:val="000000"/>
                <w:sz w:val="24"/>
                <w:lang w:val="en-US" w:eastAsia="zh-CN" w:bidi="ar-SA"/>
              </w:rPr>
              <w:t>十里村与项目的相对位置和距离均不发生变化。</w:t>
            </w:r>
          </w:p>
          <w:p w14:paraId="77085DE0" w14:textId="77777777" w:rsidR="00476A07" w:rsidRDefault="00476A07">
            <w:pPr>
              <w:pStyle w:val="Other1"/>
              <w:spacing w:afterLines="0" w:line="360" w:lineRule="auto"/>
              <w:ind w:firstLine="468"/>
              <w:jc w:val="left"/>
              <w:rPr>
                <w:rFonts w:ascii="Times New Roman" w:hAnsi="Times New Roman" w:cs="Times New Roman"/>
                <w:color w:val="000000"/>
                <w:sz w:val="24"/>
                <w:lang w:val="en-US" w:eastAsia="zh-CN" w:bidi="ar-SA"/>
              </w:rPr>
            </w:pPr>
          </w:p>
        </w:tc>
      </w:tr>
      <w:tr w:rsidR="00476A07" w14:paraId="1632A714" w14:textId="77777777">
        <w:trPr>
          <w:cantSplit/>
        </w:trPr>
        <w:tc>
          <w:tcPr>
            <w:tcW w:w="959" w:type="dxa"/>
            <w:vAlign w:val="center"/>
          </w:tcPr>
          <w:p w14:paraId="67D6A811" w14:textId="77777777" w:rsidR="00476A07" w:rsidRDefault="00FF2951">
            <w:pPr>
              <w:pStyle w:val="21"/>
              <w:numPr>
                <w:ilvl w:val="0"/>
                <w:numId w:val="0"/>
              </w:numPr>
              <w:tabs>
                <w:tab w:val="clear" w:pos="0"/>
              </w:tabs>
              <w:spacing w:beforeLines="0" w:afterLines="0"/>
              <w:rPr>
                <w:kern w:val="0"/>
                <w:sz w:val="24"/>
                <w:szCs w:val="24"/>
              </w:rPr>
            </w:pPr>
            <w:bookmarkStart w:id="12" w:name="_Toc84585970"/>
            <w:r>
              <w:rPr>
                <w:kern w:val="0"/>
                <w:sz w:val="24"/>
                <w:szCs w:val="24"/>
              </w:rPr>
              <w:t>调查重点</w:t>
            </w:r>
            <w:bookmarkEnd w:id="12"/>
          </w:p>
        </w:tc>
        <w:tc>
          <w:tcPr>
            <w:tcW w:w="7762" w:type="dxa"/>
            <w:vAlign w:val="center"/>
          </w:tcPr>
          <w:p w14:paraId="30FA8C36" w14:textId="77777777" w:rsidR="00476A07" w:rsidRDefault="00FF2951">
            <w:pPr>
              <w:autoSpaceDE w:val="0"/>
              <w:autoSpaceDN w:val="0"/>
              <w:adjustRightInd w:val="0"/>
              <w:spacing w:beforeLines="0" w:afterLines="0"/>
              <w:ind w:firstLine="480"/>
              <w:jc w:val="left"/>
              <w:rPr>
                <w:color w:val="000000"/>
              </w:rPr>
            </w:pPr>
            <w:r>
              <w:rPr>
                <w:rFonts w:hint="eastAsia"/>
                <w:color w:val="000000"/>
              </w:rPr>
              <w:t>（</w:t>
            </w:r>
            <w:r>
              <w:rPr>
                <w:rFonts w:hint="eastAsia"/>
                <w:color w:val="000000"/>
              </w:rPr>
              <w:t>1</w:t>
            </w:r>
            <w:r>
              <w:rPr>
                <w:rFonts w:hint="eastAsia"/>
                <w:color w:val="000000"/>
              </w:rPr>
              <w:t>）核查实际工程内容及方案设计变更情况。</w:t>
            </w:r>
          </w:p>
          <w:p w14:paraId="16E1CD02" w14:textId="77777777" w:rsidR="00476A07" w:rsidRDefault="00FF2951">
            <w:pPr>
              <w:autoSpaceDE w:val="0"/>
              <w:autoSpaceDN w:val="0"/>
              <w:adjustRightInd w:val="0"/>
              <w:spacing w:beforeLines="0" w:afterLines="0"/>
              <w:ind w:firstLine="480"/>
              <w:jc w:val="left"/>
              <w:rPr>
                <w:color w:val="000000"/>
              </w:rPr>
            </w:pPr>
            <w:r>
              <w:rPr>
                <w:rFonts w:hint="eastAsia"/>
                <w:color w:val="000000"/>
              </w:rPr>
              <w:t>（</w:t>
            </w:r>
            <w:r>
              <w:rPr>
                <w:rFonts w:hint="eastAsia"/>
                <w:color w:val="000000"/>
              </w:rPr>
              <w:t>2</w:t>
            </w:r>
            <w:r>
              <w:rPr>
                <w:rFonts w:hint="eastAsia"/>
                <w:color w:val="000000"/>
              </w:rPr>
              <w:t>）核查环境敏感目标基本情况及变更情况。</w:t>
            </w:r>
          </w:p>
          <w:p w14:paraId="6F8293F3" w14:textId="77777777" w:rsidR="00476A07" w:rsidRDefault="00FF2951">
            <w:pPr>
              <w:autoSpaceDE w:val="0"/>
              <w:autoSpaceDN w:val="0"/>
              <w:adjustRightInd w:val="0"/>
              <w:spacing w:beforeLines="0" w:afterLines="0"/>
              <w:ind w:firstLine="480"/>
              <w:jc w:val="left"/>
              <w:rPr>
                <w:color w:val="000000"/>
              </w:rPr>
            </w:pPr>
            <w:r>
              <w:rPr>
                <w:rFonts w:hint="eastAsia"/>
                <w:color w:val="000000"/>
              </w:rPr>
              <w:t>（</w:t>
            </w:r>
            <w:r>
              <w:rPr>
                <w:rFonts w:hint="eastAsia"/>
                <w:color w:val="000000"/>
              </w:rPr>
              <w:t>3</w:t>
            </w:r>
            <w:r>
              <w:rPr>
                <w:rFonts w:hint="eastAsia"/>
                <w:color w:val="000000"/>
              </w:rPr>
              <w:t>）核查实际工程内容及方案设计变更造成的环境影响变化情况。</w:t>
            </w:r>
          </w:p>
          <w:p w14:paraId="7F72C364" w14:textId="77777777" w:rsidR="00476A07" w:rsidRDefault="00FF2951">
            <w:pPr>
              <w:autoSpaceDE w:val="0"/>
              <w:autoSpaceDN w:val="0"/>
              <w:adjustRightInd w:val="0"/>
              <w:spacing w:beforeLines="0" w:afterLines="0"/>
              <w:ind w:firstLine="480"/>
              <w:jc w:val="left"/>
              <w:rPr>
                <w:color w:val="000000"/>
              </w:rPr>
            </w:pPr>
            <w:r>
              <w:rPr>
                <w:rFonts w:hint="eastAsia"/>
                <w:color w:val="000000"/>
              </w:rPr>
              <w:t>（</w:t>
            </w:r>
            <w:r>
              <w:rPr>
                <w:rFonts w:hint="eastAsia"/>
                <w:color w:val="000000"/>
              </w:rPr>
              <w:t>4</w:t>
            </w:r>
            <w:r>
              <w:rPr>
                <w:rFonts w:hint="eastAsia"/>
                <w:color w:val="000000"/>
              </w:rPr>
              <w:t>）核查环境影响评价制度及其他环境保护规章制度执行情况。</w:t>
            </w:r>
          </w:p>
          <w:p w14:paraId="70BEC5BE" w14:textId="77777777" w:rsidR="00476A07" w:rsidRDefault="00FF2951">
            <w:pPr>
              <w:autoSpaceDE w:val="0"/>
              <w:autoSpaceDN w:val="0"/>
              <w:adjustRightInd w:val="0"/>
              <w:spacing w:beforeLines="0" w:afterLines="0"/>
              <w:ind w:firstLine="480"/>
              <w:jc w:val="left"/>
              <w:rPr>
                <w:color w:val="000000"/>
              </w:rPr>
            </w:pPr>
            <w:r>
              <w:rPr>
                <w:rFonts w:hint="eastAsia"/>
                <w:color w:val="000000"/>
              </w:rPr>
              <w:t>（</w:t>
            </w:r>
            <w:r>
              <w:rPr>
                <w:rFonts w:hint="eastAsia"/>
                <w:color w:val="000000"/>
              </w:rPr>
              <w:t>5</w:t>
            </w:r>
            <w:r>
              <w:rPr>
                <w:rFonts w:hint="eastAsia"/>
                <w:color w:val="000000"/>
              </w:rPr>
              <w:t>）</w:t>
            </w:r>
            <w:r>
              <w:rPr>
                <w:rFonts w:hint="eastAsia"/>
                <w:color w:val="000000"/>
              </w:rPr>
              <w:t>核查环境影响评价文件及环境影响评价审批文件中提出的主要环境影响。</w:t>
            </w:r>
          </w:p>
          <w:p w14:paraId="61B4F1F2" w14:textId="77777777" w:rsidR="00476A07" w:rsidRDefault="00FF2951">
            <w:pPr>
              <w:autoSpaceDE w:val="0"/>
              <w:autoSpaceDN w:val="0"/>
              <w:adjustRightInd w:val="0"/>
              <w:spacing w:beforeLines="0" w:afterLines="0"/>
              <w:ind w:firstLine="480"/>
              <w:jc w:val="left"/>
              <w:rPr>
                <w:color w:val="000000"/>
              </w:rPr>
            </w:pPr>
            <w:r>
              <w:rPr>
                <w:rFonts w:hint="eastAsia"/>
                <w:color w:val="000000"/>
              </w:rPr>
              <w:t>（</w:t>
            </w:r>
            <w:r>
              <w:rPr>
                <w:rFonts w:hint="eastAsia"/>
                <w:color w:val="000000"/>
              </w:rPr>
              <w:t>6</w:t>
            </w:r>
            <w:r>
              <w:rPr>
                <w:rFonts w:hint="eastAsia"/>
                <w:color w:val="000000"/>
              </w:rPr>
              <w:t>）核查环境质量和主要污染因子达标情况。</w:t>
            </w:r>
          </w:p>
          <w:p w14:paraId="75B2CEB7" w14:textId="77777777" w:rsidR="00476A07" w:rsidRDefault="00FF2951">
            <w:pPr>
              <w:autoSpaceDE w:val="0"/>
              <w:autoSpaceDN w:val="0"/>
              <w:adjustRightInd w:val="0"/>
              <w:spacing w:beforeLines="0" w:afterLines="0"/>
              <w:ind w:firstLine="480"/>
              <w:jc w:val="left"/>
              <w:rPr>
                <w:color w:val="000000"/>
              </w:rPr>
            </w:pPr>
            <w:r>
              <w:rPr>
                <w:rFonts w:hint="eastAsia"/>
                <w:color w:val="000000"/>
              </w:rPr>
              <w:t>（</w:t>
            </w:r>
            <w:r>
              <w:rPr>
                <w:rFonts w:hint="eastAsia"/>
                <w:color w:val="000000"/>
              </w:rPr>
              <w:t>7</w:t>
            </w:r>
            <w:r>
              <w:rPr>
                <w:rFonts w:hint="eastAsia"/>
                <w:color w:val="000000"/>
              </w:rPr>
              <w:t>）核查环境保护设计文件、环境影响评价文件及环境影响评价审批文件中提出的环境保护措施落实情况及其效果、污染物排放总量控制要求落实情况、环境风险防范与应急措施落实情况及有效性。</w:t>
            </w:r>
          </w:p>
          <w:p w14:paraId="67B141B5" w14:textId="77777777" w:rsidR="00476A07" w:rsidRDefault="00476A07">
            <w:pPr>
              <w:autoSpaceDE w:val="0"/>
              <w:autoSpaceDN w:val="0"/>
              <w:adjustRightInd w:val="0"/>
              <w:spacing w:beforeLines="0" w:afterLines="0"/>
              <w:ind w:firstLineChars="0" w:firstLine="0"/>
              <w:jc w:val="left"/>
              <w:rPr>
                <w:rFonts w:ascii="宋体" w:cs="宋体"/>
                <w:kern w:val="0"/>
                <w:sz w:val="21"/>
                <w:szCs w:val="21"/>
              </w:rPr>
            </w:pPr>
          </w:p>
        </w:tc>
      </w:tr>
      <w:tr w:rsidR="00476A07" w14:paraId="4CC092B9" w14:textId="77777777">
        <w:trPr>
          <w:cantSplit/>
          <w:trHeight w:val="14294"/>
        </w:trPr>
        <w:tc>
          <w:tcPr>
            <w:tcW w:w="959" w:type="dxa"/>
            <w:vAlign w:val="center"/>
          </w:tcPr>
          <w:p w14:paraId="30407A71" w14:textId="77777777" w:rsidR="00476A07" w:rsidRDefault="00FF2951">
            <w:pPr>
              <w:pStyle w:val="21"/>
              <w:numPr>
                <w:ilvl w:val="0"/>
                <w:numId w:val="0"/>
              </w:numPr>
              <w:tabs>
                <w:tab w:val="clear" w:pos="0"/>
              </w:tabs>
              <w:spacing w:beforeLines="0" w:afterLines="0"/>
              <w:rPr>
                <w:kern w:val="0"/>
                <w:sz w:val="24"/>
                <w:szCs w:val="24"/>
              </w:rPr>
            </w:pPr>
            <w:bookmarkStart w:id="13" w:name="_Toc84585971"/>
            <w:r>
              <w:rPr>
                <w:kern w:val="0"/>
                <w:sz w:val="24"/>
                <w:szCs w:val="24"/>
              </w:rPr>
              <w:lastRenderedPageBreak/>
              <w:t>验收依据</w:t>
            </w:r>
            <w:bookmarkEnd w:id="13"/>
          </w:p>
        </w:tc>
        <w:tc>
          <w:tcPr>
            <w:tcW w:w="7762" w:type="dxa"/>
            <w:vAlign w:val="center"/>
          </w:tcPr>
          <w:p w14:paraId="34A6022A" w14:textId="77777777" w:rsidR="00476A07" w:rsidRDefault="00FF2951">
            <w:pPr>
              <w:pStyle w:val="21"/>
              <w:numPr>
                <w:ilvl w:val="0"/>
                <w:numId w:val="0"/>
              </w:numPr>
              <w:spacing w:beforeLines="0" w:afterLines="0" w:line="300" w:lineRule="auto"/>
              <w:ind w:leftChars="-62" w:left="-149" w:firstLineChars="196" w:firstLine="472"/>
              <w:rPr>
                <w:bCs w:val="0"/>
                <w:color w:val="000000"/>
                <w:sz w:val="24"/>
                <w:szCs w:val="20"/>
              </w:rPr>
            </w:pPr>
            <w:bookmarkStart w:id="14" w:name="_Toc84065732"/>
            <w:bookmarkStart w:id="15" w:name="_Toc84583544"/>
            <w:bookmarkStart w:id="16" w:name="_Toc84582320"/>
            <w:bookmarkStart w:id="17" w:name="_Toc84585972"/>
            <w:bookmarkStart w:id="18" w:name="_Toc5693855"/>
            <w:r>
              <w:rPr>
                <w:rFonts w:hint="eastAsia"/>
                <w:bCs w:val="0"/>
                <w:color w:val="000000"/>
                <w:sz w:val="24"/>
                <w:szCs w:val="20"/>
              </w:rPr>
              <w:t>（</w:t>
            </w:r>
            <w:r>
              <w:rPr>
                <w:rFonts w:hint="eastAsia"/>
                <w:bCs w:val="0"/>
                <w:color w:val="000000"/>
                <w:sz w:val="24"/>
                <w:szCs w:val="20"/>
              </w:rPr>
              <w:t>1</w:t>
            </w:r>
            <w:r>
              <w:rPr>
                <w:rFonts w:hint="eastAsia"/>
                <w:bCs w:val="0"/>
                <w:color w:val="000000"/>
                <w:sz w:val="24"/>
                <w:szCs w:val="20"/>
              </w:rPr>
              <w:t>）相关法律、法规、规章和规范</w:t>
            </w:r>
            <w:bookmarkEnd w:id="14"/>
            <w:bookmarkEnd w:id="15"/>
            <w:bookmarkEnd w:id="16"/>
            <w:bookmarkEnd w:id="17"/>
            <w:bookmarkEnd w:id="18"/>
          </w:p>
          <w:p w14:paraId="5FADD92D" w14:textId="77777777" w:rsidR="00476A07" w:rsidRDefault="00FF2951">
            <w:pPr>
              <w:spacing w:beforeLines="0" w:afterLines="0" w:line="300" w:lineRule="auto"/>
              <w:ind w:firstLine="480"/>
            </w:pPr>
            <w:r>
              <w:rPr>
                <w:rFonts w:hint="eastAsia"/>
              </w:rPr>
              <w:t>①</w:t>
            </w:r>
            <w:r>
              <w:t>《中华人民共和国环境保护法》，</w:t>
            </w:r>
            <w:r>
              <w:t>2015</w:t>
            </w:r>
            <w:r>
              <w:t>年</w:t>
            </w:r>
            <w:r>
              <w:t>1</w:t>
            </w:r>
            <w:r>
              <w:t>月</w:t>
            </w:r>
            <w:r>
              <w:t>1</w:t>
            </w:r>
            <w:r>
              <w:t>日实施；</w:t>
            </w:r>
          </w:p>
          <w:p w14:paraId="2B717DF9" w14:textId="77777777" w:rsidR="00476A07" w:rsidRDefault="00FF2951">
            <w:pPr>
              <w:spacing w:beforeLines="0" w:afterLines="0" w:line="300" w:lineRule="auto"/>
              <w:ind w:firstLine="480"/>
            </w:pPr>
            <w:r>
              <w:rPr>
                <w:rFonts w:hint="eastAsia"/>
              </w:rPr>
              <w:t>②</w:t>
            </w:r>
            <w:r>
              <w:t>《中华人民共和国水污染防治法》，</w:t>
            </w:r>
            <w:r>
              <w:t>2017</w:t>
            </w:r>
            <w:r>
              <w:t>年</w:t>
            </w:r>
            <w:r>
              <w:t>6</w:t>
            </w:r>
            <w:r>
              <w:t>月</w:t>
            </w:r>
            <w:r>
              <w:t>27</w:t>
            </w:r>
            <w:r>
              <w:t>日修订，自</w:t>
            </w:r>
            <w:r>
              <w:t>2018</w:t>
            </w:r>
            <w:r>
              <w:t>年</w:t>
            </w:r>
            <w:r>
              <w:t>1</w:t>
            </w:r>
            <w:r>
              <w:t>月</w:t>
            </w:r>
            <w:r>
              <w:t>1</w:t>
            </w:r>
            <w:r>
              <w:t>日起施行；</w:t>
            </w:r>
          </w:p>
          <w:p w14:paraId="3BFA7F24" w14:textId="77777777" w:rsidR="00476A07" w:rsidRDefault="00FF2951">
            <w:pPr>
              <w:spacing w:beforeLines="0" w:afterLines="0" w:line="300" w:lineRule="auto"/>
              <w:ind w:firstLine="480"/>
            </w:pPr>
            <w:r>
              <w:rPr>
                <w:rFonts w:hint="eastAsia"/>
              </w:rPr>
              <w:t>③</w:t>
            </w:r>
            <w:r>
              <w:t>《中华人民共和国大气污染防治法》，</w:t>
            </w:r>
            <w:r>
              <w:t>201</w:t>
            </w:r>
            <w:r>
              <w:rPr>
                <w:rFonts w:hint="eastAsia"/>
              </w:rPr>
              <w:t>8</w:t>
            </w:r>
            <w:r>
              <w:t>年</w:t>
            </w:r>
            <w:r>
              <w:rPr>
                <w:rFonts w:hint="eastAsia"/>
              </w:rPr>
              <w:t>10</w:t>
            </w:r>
            <w:r>
              <w:t>月</w:t>
            </w:r>
            <w:r>
              <w:rPr>
                <w:rFonts w:hint="eastAsia"/>
              </w:rPr>
              <w:t>26</w:t>
            </w:r>
            <w:r>
              <w:t>日修订，自</w:t>
            </w:r>
            <w:r>
              <w:t>201</w:t>
            </w:r>
            <w:r>
              <w:rPr>
                <w:rFonts w:hint="eastAsia"/>
              </w:rPr>
              <w:t>8</w:t>
            </w:r>
            <w:r>
              <w:t>年</w:t>
            </w:r>
            <w:r>
              <w:rPr>
                <w:rFonts w:hint="eastAsia"/>
              </w:rPr>
              <w:t>10</w:t>
            </w:r>
            <w:r>
              <w:t>月</w:t>
            </w:r>
            <w:r>
              <w:rPr>
                <w:rFonts w:hint="eastAsia"/>
              </w:rPr>
              <w:t>26</w:t>
            </w:r>
            <w:r>
              <w:t>日起执行；</w:t>
            </w:r>
          </w:p>
          <w:p w14:paraId="13EC5F13" w14:textId="77777777" w:rsidR="00476A07" w:rsidRDefault="00FF2951">
            <w:pPr>
              <w:spacing w:beforeLines="0" w:afterLines="0" w:line="300" w:lineRule="auto"/>
              <w:ind w:firstLine="480"/>
            </w:pPr>
            <w:r>
              <w:rPr>
                <w:rFonts w:hint="eastAsia"/>
              </w:rPr>
              <w:t>④《中华人民共和国固体废物污染环境防治法》，</w:t>
            </w:r>
            <w:r>
              <w:rPr>
                <w:rFonts w:hint="eastAsia"/>
              </w:rPr>
              <w:t>2</w:t>
            </w:r>
            <w:r>
              <w:t>020</w:t>
            </w:r>
            <w:r>
              <w:rPr>
                <w:rFonts w:hint="eastAsia"/>
              </w:rPr>
              <w:t>年</w:t>
            </w:r>
            <w:r>
              <w:rPr>
                <w:rFonts w:hint="eastAsia"/>
              </w:rPr>
              <w:t>4</w:t>
            </w:r>
            <w:r>
              <w:rPr>
                <w:rFonts w:hint="eastAsia"/>
              </w:rPr>
              <w:t>月</w:t>
            </w:r>
            <w:r>
              <w:rPr>
                <w:rFonts w:hint="eastAsia"/>
              </w:rPr>
              <w:t>2</w:t>
            </w:r>
            <w:r>
              <w:t>9</w:t>
            </w:r>
            <w:r>
              <w:rPr>
                <w:rFonts w:hint="eastAsia"/>
              </w:rPr>
              <w:t>日修订，</w:t>
            </w:r>
            <w:r>
              <w:t>2020</w:t>
            </w:r>
            <w:r>
              <w:rPr>
                <w:rFonts w:hint="eastAsia"/>
              </w:rPr>
              <w:t>年</w:t>
            </w:r>
            <w:r>
              <w:t>9</w:t>
            </w:r>
            <w:r>
              <w:rPr>
                <w:rFonts w:hint="eastAsia"/>
              </w:rPr>
              <w:t>月</w:t>
            </w:r>
            <w:r>
              <w:t>1</w:t>
            </w:r>
            <w:r>
              <w:rPr>
                <w:rFonts w:hint="eastAsia"/>
              </w:rPr>
              <w:t>日实施；</w:t>
            </w:r>
          </w:p>
          <w:p w14:paraId="6E080AF4" w14:textId="77777777" w:rsidR="00476A07" w:rsidRDefault="00FF2951">
            <w:pPr>
              <w:spacing w:beforeLines="0" w:afterLines="0" w:line="300" w:lineRule="auto"/>
              <w:ind w:firstLine="480"/>
            </w:pPr>
            <w:r>
              <w:rPr>
                <w:rFonts w:ascii="宋体" w:hAnsi="宋体" w:cs="宋体" w:hint="eastAsia"/>
              </w:rPr>
              <w:t>⑤</w:t>
            </w:r>
            <w:r>
              <w:t>《中华人民共和国环境噪声污染防治法》，</w:t>
            </w:r>
            <w:r>
              <w:t>2018</w:t>
            </w:r>
            <w:r>
              <w:t>年</w:t>
            </w:r>
            <w:r>
              <w:t>12</w:t>
            </w:r>
            <w:r>
              <w:t>月</w:t>
            </w:r>
            <w:r>
              <w:t>29</w:t>
            </w:r>
            <w:r>
              <w:t>日修订；</w:t>
            </w:r>
          </w:p>
          <w:p w14:paraId="4599358A" w14:textId="77777777" w:rsidR="00476A07" w:rsidRDefault="00FF2951">
            <w:pPr>
              <w:pStyle w:val="40"/>
              <w:spacing w:beforeLines="0" w:afterLines="0" w:line="300" w:lineRule="auto"/>
              <w:ind w:firstLine="480"/>
            </w:pPr>
            <w:r>
              <w:rPr>
                <w:rFonts w:hint="eastAsia"/>
              </w:rPr>
              <w:t>⑥《福建省环境保护条例》</w:t>
            </w:r>
            <w:r>
              <w:t>（</w:t>
            </w:r>
            <w:r>
              <w:rPr>
                <w:rFonts w:hint="eastAsia"/>
              </w:rPr>
              <w:t>2012.3.29</w:t>
            </w:r>
            <w:r>
              <w:rPr>
                <w:rFonts w:hint="eastAsia"/>
              </w:rPr>
              <w:t>修订实施）；</w:t>
            </w:r>
          </w:p>
          <w:p w14:paraId="21A7D590" w14:textId="77777777" w:rsidR="00476A07" w:rsidRDefault="00FF2951">
            <w:pPr>
              <w:pStyle w:val="21"/>
              <w:numPr>
                <w:ilvl w:val="0"/>
                <w:numId w:val="0"/>
              </w:numPr>
              <w:spacing w:beforeLines="0" w:afterLines="0" w:line="300" w:lineRule="auto"/>
              <w:ind w:leftChars="-62" w:left="-149" w:firstLineChars="196" w:firstLine="472"/>
              <w:rPr>
                <w:bCs w:val="0"/>
                <w:color w:val="000000"/>
                <w:sz w:val="24"/>
                <w:szCs w:val="20"/>
              </w:rPr>
            </w:pPr>
            <w:bookmarkStart w:id="19" w:name="_Toc84585973"/>
            <w:bookmarkStart w:id="20" w:name="_Toc84582321"/>
            <w:bookmarkStart w:id="21" w:name="_Toc5693856"/>
            <w:bookmarkStart w:id="22" w:name="_Toc84065733"/>
            <w:bookmarkStart w:id="23" w:name="_Toc84583545"/>
            <w:r>
              <w:rPr>
                <w:rFonts w:hint="eastAsia"/>
                <w:bCs w:val="0"/>
                <w:color w:val="000000"/>
                <w:sz w:val="24"/>
                <w:szCs w:val="20"/>
              </w:rPr>
              <w:t>（</w:t>
            </w:r>
            <w:r>
              <w:rPr>
                <w:rFonts w:hint="eastAsia"/>
                <w:bCs w:val="0"/>
                <w:color w:val="000000"/>
                <w:sz w:val="24"/>
                <w:szCs w:val="20"/>
              </w:rPr>
              <w:t>2</w:t>
            </w:r>
            <w:r>
              <w:rPr>
                <w:rFonts w:hint="eastAsia"/>
                <w:bCs w:val="0"/>
                <w:color w:val="000000"/>
                <w:sz w:val="24"/>
                <w:szCs w:val="20"/>
              </w:rPr>
              <w:t>）建设项目竣工环境保护验收技术规范</w:t>
            </w:r>
            <w:bookmarkEnd w:id="19"/>
            <w:bookmarkEnd w:id="20"/>
            <w:bookmarkEnd w:id="21"/>
            <w:bookmarkEnd w:id="22"/>
            <w:bookmarkEnd w:id="23"/>
          </w:p>
          <w:p w14:paraId="3EB8B467" w14:textId="77777777" w:rsidR="00476A07" w:rsidRDefault="00FF2951">
            <w:pPr>
              <w:pStyle w:val="40"/>
              <w:spacing w:beforeLines="0" w:afterLines="0" w:line="300" w:lineRule="auto"/>
              <w:ind w:firstLine="480"/>
            </w:pPr>
            <w:r>
              <w:rPr>
                <w:rFonts w:hint="eastAsia"/>
              </w:rPr>
              <w:t>①国务院令第</w:t>
            </w:r>
            <w:r>
              <w:rPr>
                <w:rFonts w:hint="eastAsia"/>
              </w:rPr>
              <w:t>682</w:t>
            </w:r>
            <w:r>
              <w:rPr>
                <w:rFonts w:hint="eastAsia"/>
              </w:rPr>
              <w:t>号《建设项目环境保护管理条例》，</w:t>
            </w:r>
            <w:r>
              <w:rPr>
                <w:rFonts w:hint="eastAsia"/>
              </w:rPr>
              <w:t>2017</w:t>
            </w:r>
            <w:r>
              <w:rPr>
                <w:rFonts w:hint="eastAsia"/>
              </w:rPr>
              <w:t>年</w:t>
            </w:r>
            <w:r>
              <w:rPr>
                <w:rFonts w:hint="eastAsia"/>
              </w:rPr>
              <w:t>10</w:t>
            </w:r>
            <w:r>
              <w:rPr>
                <w:rFonts w:hint="eastAsia"/>
              </w:rPr>
              <w:t>月</w:t>
            </w:r>
            <w:r>
              <w:rPr>
                <w:rFonts w:hint="eastAsia"/>
              </w:rPr>
              <w:t>01</w:t>
            </w:r>
            <w:r>
              <w:rPr>
                <w:rFonts w:hint="eastAsia"/>
              </w:rPr>
              <w:t>日；</w:t>
            </w:r>
          </w:p>
          <w:p w14:paraId="4EEDAB02" w14:textId="77777777" w:rsidR="00476A07" w:rsidRDefault="00FF2951">
            <w:pPr>
              <w:pStyle w:val="40"/>
              <w:spacing w:beforeLines="0" w:afterLines="0" w:line="300" w:lineRule="auto"/>
              <w:ind w:firstLine="480"/>
            </w:pPr>
            <w:r>
              <w:rPr>
                <w:rFonts w:hint="eastAsia"/>
              </w:rPr>
              <w:t>②《建设项目竣工环境保护验收暂行办法》（国环</w:t>
            </w:r>
            <w:proofErr w:type="gramStart"/>
            <w:r>
              <w:rPr>
                <w:rFonts w:hint="eastAsia"/>
              </w:rPr>
              <w:t>规</w:t>
            </w:r>
            <w:proofErr w:type="gramEnd"/>
            <w:r>
              <w:rPr>
                <w:rFonts w:hint="eastAsia"/>
              </w:rPr>
              <w:t>环评</w:t>
            </w:r>
            <w:r>
              <w:rPr>
                <w:rFonts w:hint="eastAsia"/>
              </w:rPr>
              <w:t>[2017]4</w:t>
            </w:r>
            <w:r>
              <w:rPr>
                <w:rFonts w:hint="eastAsia"/>
              </w:rPr>
              <w:t>号），</w:t>
            </w:r>
            <w:r>
              <w:rPr>
                <w:rFonts w:hint="eastAsia"/>
              </w:rPr>
              <w:t>2017</w:t>
            </w:r>
            <w:r>
              <w:rPr>
                <w:rFonts w:hint="eastAsia"/>
              </w:rPr>
              <w:t>年</w:t>
            </w:r>
            <w:r>
              <w:rPr>
                <w:rFonts w:hint="eastAsia"/>
              </w:rPr>
              <w:t>11</w:t>
            </w:r>
            <w:r>
              <w:rPr>
                <w:rFonts w:hint="eastAsia"/>
              </w:rPr>
              <w:t>月</w:t>
            </w:r>
            <w:r>
              <w:rPr>
                <w:rFonts w:hint="eastAsia"/>
              </w:rPr>
              <w:t>20</w:t>
            </w:r>
            <w:r>
              <w:rPr>
                <w:rFonts w:hint="eastAsia"/>
              </w:rPr>
              <w:t>日；</w:t>
            </w:r>
          </w:p>
          <w:p w14:paraId="0EC65288" w14:textId="77777777" w:rsidR="00476A07" w:rsidRDefault="00FF2951">
            <w:pPr>
              <w:pStyle w:val="40"/>
              <w:spacing w:beforeLines="0" w:afterLines="0" w:line="300" w:lineRule="auto"/>
              <w:ind w:firstLine="480"/>
            </w:pPr>
            <w:r>
              <w:rPr>
                <w:rFonts w:hint="eastAsia"/>
              </w:rPr>
              <w:t>③《建设项目竣工环境保护验收技术规范</w:t>
            </w:r>
            <w:r>
              <w:rPr>
                <w:rFonts w:hint="eastAsia"/>
              </w:rPr>
              <w:t>-</w:t>
            </w:r>
            <w:r>
              <w:rPr>
                <w:rFonts w:hint="eastAsia"/>
              </w:rPr>
              <w:t>生态影响类》（</w:t>
            </w:r>
            <w:r>
              <w:rPr>
                <w:rFonts w:hint="eastAsia"/>
              </w:rPr>
              <w:t>HJ/T394-2007</w:t>
            </w:r>
            <w:r>
              <w:rPr>
                <w:rFonts w:hint="eastAsia"/>
              </w:rPr>
              <w:t>）；</w:t>
            </w:r>
          </w:p>
          <w:p w14:paraId="6958E6F9" w14:textId="77777777" w:rsidR="00476A07" w:rsidRDefault="00FF2951">
            <w:pPr>
              <w:pStyle w:val="21"/>
              <w:numPr>
                <w:ilvl w:val="0"/>
                <w:numId w:val="0"/>
              </w:numPr>
              <w:spacing w:beforeLines="0" w:afterLines="0" w:line="300" w:lineRule="auto"/>
              <w:ind w:leftChars="-62" w:left="-149" w:firstLineChars="196" w:firstLine="472"/>
              <w:rPr>
                <w:bCs w:val="0"/>
                <w:color w:val="000000"/>
                <w:sz w:val="24"/>
                <w:szCs w:val="20"/>
              </w:rPr>
            </w:pPr>
            <w:bookmarkStart w:id="24" w:name="_Toc84582322"/>
            <w:bookmarkStart w:id="25" w:name="_Toc84065734"/>
            <w:bookmarkStart w:id="26" w:name="_Toc5693857"/>
            <w:bookmarkStart w:id="27" w:name="_Toc84583546"/>
            <w:bookmarkStart w:id="28" w:name="_Toc84585974"/>
            <w:r>
              <w:rPr>
                <w:rFonts w:hint="eastAsia"/>
                <w:bCs w:val="0"/>
                <w:color w:val="000000"/>
                <w:sz w:val="24"/>
                <w:szCs w:val="20"/>
              </w:rPr>
              <w:t>（</w:t>
            </w:r>
            <w:r>
              <w:rPr>
                <w:rFonts w:hint="eastAsia"/>
                <w:bCs w:val="0"/>
                <w:color w:val="000000"/>
                <w:sz w:val="24"/>
                <w:szCs w:val="20"/>
              </w:rPr>
              <w:t>3</w:t>
            </w:r>
            <w:r>
              <w:rPr>
                <w:rFonts w:hint="eastAsia"/>
                <w:bCs w:val="0"/>
                <w:color w:val="000000"/>
                <w:sz w:val="24"/>
                <w:szCs w:val="20"/>
              </w:rPr>
              <w:t>）建设项目环境影响报告书及审批部门审批决定</w:t>
            </w:r>
            <w:bookmarkEnd w:id="24"/>
            <w:bookmarkEnd w:id="25"/>
            <w:bookmarkEnd w:id="26"/>
            <w:bookmarkEnd w:id="27"/>
            <w:bookmarkEnd w:id="28"/>
          </w:p>
          <w:p w14:paraId="12A1C7CF" w14:textId="77777777" w:rsidR="00476A07" w:rsidRDefault="00FF2951">
            <w:pPr>
              <w:pStyle w:val="40"/>
              <w:spacing w:beforeLines="0" w:afterLines="0" w:line="300" w:lineRule="auto"/>
              <w:ind w:firstLine="480"/>
            </w:pPr>
            <w:r>
              <w:rPr>
                <w:rFonts w:hint="eastAsia"/>
              </w:rPr>
              <w:t>①《世界名木与古典家具展览中心项目环境影响报告表》及其批复（</w:t>
            </w:r>
            <w:proofErr w:type="gramStart"/>
            <w:r>
              <w:rPr>
                <w:rFonts w:eastAsiaTheme="minorEastAsia" w:hAnsiTheme="minorEastAsia" w:cs="Times New Roman"/>
              </w:rPr>
              <w:t>泰环审</w:t>
            </w:r>
            <w:proofErr w:type="gramEnd"/>
            <w:r>
              <w:rPr>
                <w:rFonts w:eastAsiaTheme="minorEastAsia" w:cs="Times New Roman"/>
              </w:rPr>
              <w:t>[2013]15</w:t>
            </w:r>
            <w:r>
              <w:rPr>
                <w:rFonts w:eastAsiaTheme="minorEastAsia" w:hAnsiTheme="minorEastAsia" w:cs="Times New Roman"/>
              </w:rPr>
              <w:t>号，</w:t>
            </w:r>
            <w:r>
              <w:rPr>
                <w:rFonts w:eastAsiaTheme="minorEastAsia" w:cs="Times New Roman"/>
              </w:rPr>
              <w:t>2013</w:t>
            </w:r>
            <w:r>
              <w:rPr>
                <w:rFonts w:eastAsiaTheme="minorEastAsia" w:hAnsiTheme="minorEastAsia" w:cs="Times New Roman"/>
              </w:rPr>
              <w:t>年</w:t>
            </w:r>
            <w:r>
              <w:rPr>
                <w:rFonts w:eastAsiaTheme="minorEastAsia" w:cs="Times New Roman"/>
              </w:rPr>
              <w:t>4</w:t>
            </w:r>
            <w:r>
              <w:rPr>
                <w:rFonts w:eastAsiaTheme="minorEastAsia" w:hAnsiTheme="minorEastAsia" w:cs="Times New Roman"/>
              </w:rPr>
              <w:t>月</w:t>
            </w:r>
            <w:r>
              <w:rPr>
                <w:rFonts w:eastAsiaTheme="minorEastAsia" w:cs="Times New Roman"/>
              </w:rPr>
              <w:t>2</w:t>
            </w:r>
            <w:r>
              <w:rPr>
                <w:rFonts w:eastAsiaTheme="minorEastAsia" w:hAnsiTheme="minorEastAsia" w:cs="Times New Roman"/>
              </w:rPr>
              <w:t>日）</w:t>
            </w:r>
            <w:r>
              <w:rPr>
                <w:rFonts w:hint="eastAsia"/>
              </w:rPr>
              <w:t>；</w:t>
            </w:r>
          </w:p>
          <w:p w14:paraId="637B1282" w14:textId="77777777" w:rsidR="00476A07" w:rsidRDefault="00FF2951">
            <w:pPr>
              <w:pStyle w:val="21"/>
              <w:numPr>
                <w:ilvl w:val="0"/>
                <w:numId w:val="0"/>
              </w:numPr>
              <w:spacing w:beforeLines="0" w:afterLines="0" w:line="300" w:lineRule="auto"/>
              <w:ind w:leftChars="-62" w:left="-149" w:firstLineChars="196" w:firstLine="472"/>
              <w:rPr>
                <w:bCs w:val="0"/>
                <w:color w:val="000000"/>
                <w:sz w:val="24"/>
                <w:szCs w:val="20"/>
              </w:rPr>
            </w:pPr>
            <w:bookmarkStart w:id="29" w:name="_Toc84582323"/>
            <w:bookmarkStart w:id="30" w:name="_Toc84585975"/>
            <w:bookmarkStart w:id="31" w:name="_Toc84583547"/>
            <w:bookmarkStart w:id="32" w:name="_Toc84065735"/>
            <w:r>
              <w:rPr>
                <w:rFonts w:hint="eastAsia"/>
                <w:bCs w:val="0"/>
                <w:color w:val="000000"/>
                <w:sz w:val="24"/>
                <w:szCs w:val="20"/>
              </w:rPr>
              <w:t>（</w:t>
            </w:r>
            <w:r>
              <w:rPr>
                <w:rFonts w:hint="eastAsia"/>
                <w:bCs w:val="0"/>
                <w:color w:val="000000"/>
                <w:sz w:val="24"/>
                <w:szCs w:val="20"/>
              </w:rPr>
              <w:t>4</w:t>
            </w:r>
            <w:r>
              <w:rPr>
                <w:rFonts w:hint="eastAsia"/>
                <w:bCs w:val="0"/>
                <w:color w:val="000000"/>
                <w:sz w:val="24"/>
                <w:szCs w:val="20"/>
              </w:rPr>
              <w:t>）其他文件</w:t>
            </w:r>
            <w:bookmarkEnd w:id="29"/>
            <w:bookmarkEnd w:id="30"/>
            <w:bookmarkEnd w:id="31"/>
            <w:bookmarkEnd w:id="32"/>
          </w:p>
          <w:p w14:paraId="0381FBEB" w14:textId="77777777" w:rsidR="00476A07" w:rsidRDefault="00FF2951">
            <w:pPr>
              <w:pStyle w:val="40"/>
              <w:spacing w:beforeLines="0" w:afterLines="0" w:line="300" w:lineRule="auto"/>
              <w:ind w:firstLine="480"/>
            </w:pPr>
            <w:r>
              <w:rPr>
                <w:rFonts w:hint="eastAsia"/>
              </w:rPr>
              <w:t>①</w:t>
            </w:r>
            <w:r>
              <w:rPr>
                <w:rFonts w:hint="eastAsia"/>
              </w:rPr>
              <w:t>030510195</w:t>
            </w:r>
            <w:r>
              <w:rPr>
                <w:rFonts w:hint="eastAsia"/>
              </w:rPr>
              <w:t>号地块土地证（泰国用（</w:t>
            </w:r>
            <w:r>
              <w:rPr>
                <w:rFonts w:hint="eastAsia"/>
              </w:rPr>
              <w:t>2011</w:t>
            </w:r>
            <w:r>
              <w:rPr>
                <w:rFonts w:hint="eastAsia"/>
              </w:rPr>
              <w:t>）第</w:t>
            </w:r>
            <w:r>
              <w:rPr>
                <w:rFonts w:hint="eastAsia"/>
              </w:rPr>
              <w:t>00879</w:t>
            </w:r>
            <w:r>
              <w:rPr>
                <w:rFonts w:hint="eastAsia"/>
              </w:rPr>
              <w:t>号）、</w:t>
            </w:r>
            <w:r>
              <w:rPr>
                <w:rFonts w:hint="eastAsia"/>
              </w:rPr>
              <w:t>030510196</w:t>
            </w:r>
            <w:r>
              <w:rPr>
                <w:rFonts w:hint="eastAsia"/>
              </w:rPr>
              <w:t>号地块土地证（泰国用（</w:t>
            </w:r>
            <w:r>
              <w:rPr>
                <w:rFonts w:hint="eastAsia"/>
              </w:rPr>
              <w:t>2012</w:t>
            </w:r>
            <w:r>
              <w:rPr>
                <w:rFonts w:hint="eastAsia"/>
              </w:rPr>
              <w:t>）第</w:t>
            </w:r>
            <w:r>
              <w:rPr>
                <w:rFonts w:hint="eastAsia"/>
              </w:rPr>
              <w:t>01256</w:t>
            </w:r>
            <w:r>
              <w:rPr>
                <w:rFonts w:hint="eastAsia"/>
              </w:rPr>
              <w:t>号）；</w:t>
            </w:r>
          </w:p>
          <w:p w14:paraId="2CAA0F0F" w14:textId="77777777" w:rsidR="00476A07" w:rsidRDefault="00FF2951">
            <w:pPr>
              <w:pStyle w:val="40"/>
              <w:spacing w:beforeLines="0" w:afterLines="0" w:line="300" w:lineRule="auto"/>
              <w:ind w:firstLine="480"/>
            </w:pPr>
            <w:r>
              <w:rPr>
                <w:rFonts w:hint="eastAsia"/>
              </w:rPr>
              <w:t>②国有建设用地使用权出让合同（合同编号：</w:t>
            </w:r>
            <w:r>
              <w:rPr>
                <w:rFonts w:hint="eastAsia"/>
              </w:rPr>
              <w:t>35062520110104G095</w:t>
            </w:r>
            <w:r>
              <w:rPr>
                <w:rFonts w:hint="eastAsia"/>
              </w:rPr>
              <w:t>、</w:t>
            </w:r>
            <w:r>
              <w:rPr>
                <w:rFonts w:hint="eastAsia"/>
              </w:rPr>
              <w:t>35062520110104G096</w:t>
            </w:r>
            <w:r>
              <w:rPr>
                <w:rFonts w:hint="eastAsia"/>
              </w:rPr>
              <w:t>）；</w:t>
            </w:r>
          </w:p>
          <w:p w14:paraId="13107E21" w14:textId="77777777" w:rsidR="00476A07" w:rsidRDefault="00FF2951">
            <w:pPr>
              <w:pStyle w:val="40"/>
              <w:spacing w:beforeLines="0" w:afterLines="0" w:line="300" w:lineRule="auto"/>
              <w:ind w:firstLine="480"/>
            </w:pPr>
            <w:r>
              <w:rPr>
                <w:rFonts w:hint="eastAsia"/>
              </w:rPr>
              <w:t>③世界名木与古典家具展览中心</w:t>
            </w:r>
            <w:r>
              <w:rPr>
                <w:rFonts w:hint="eastAsia"/>
              </w:rPr>
              <w:t>1#</w:t>
            </w:r>
            <w:r>
              <w:rPr>
                <w:rFonts w:hint="eastAsia"/>
              </w:rPr>
              <w:t>楼建设工程规划许可证（建字第</w:t>
            </w:r>
            <w:r>
              <w:rPr>
                <w:rFonts w:hint="eastAsia"/>
              </w:rPr>
              <w:t>350625201400010</w:t>
            </w:r>
            <w:r>
              <w:rPr>
                <w:rFonts w:hint="eastAsia"/>
              </w:rPr>
              <w:t>号）、</w:t>
            </w:r>
            <w:r>
              <w:rPr>
                <w:rFonts w:hint="eastAsia"/>
              </w:rPr>
              <w:t>2#</w:t>
            </w:r>
            <w:r>
              <w:rPr>
                <w:rFonts w:hint="eastAsia"/>
              </w:rPr>
              <w:t>、</w:t>
            </w:r>
            <w:r>
              <w:rPr>
                <w:rFonts w:hint="eastAsia"/>
              </w:rPr>
              <w:t>3#</w:t>
            </w:r>
            <w:r>
              <w:rPr>
                <w:rFonts w:hint="eastAsia"/>
              </w:rPr>
              <w:t>楼及地下室建设工程规划许可证（建字第</w:t>
            </w:r>
            <w:r>
              <w:rPr>
                <w:rFonts w:hint="eastAsia"/>
              </w:rPr>
              <w:t>350625201400079</w:t>
            </w:r>
            <w:r>
              <w:rPr>
                <w:rFonts w:hint="eastAsia"/>
              </w:rPr>
              <w:t>号）、</w:t>
            </w:r>
            <w:r>
              <w:rPr>
                <w:rFonts w:hint="eastAsia"/>
              </w:rPr>
              <w:t>6#</w:t>
            </w:r>
            <w:r>
              <w:rPr>
                <w:rFonts w:hint="eastAsia"/>
              </w:rPr>
              <w:t>、</w:t>
            </w:r>
            <w:r>
              <w:rPr>
                <w:rFonts w:hint="eastAsia"/>
              </w:rPr>
              <w:t>7#</w:t>
            </w:r>
            <w:r>
              <w:rPr>
                <w:rFonts w:hint="eastAsia"/>
              </w:rPr>
              <w:t>楼及地下室建设工程规划许可证（建字第</w:t>
            </w:r>
          </w:p>
          <w:p w14:paraId="7AC37CFE" w14:textId="77777777" w:rsidR="00476A07" w:rsidRDefault="00FF2951">
            <w:pPr>
              <w:pStyle w:val="40"/>
              <w:spacing w:beforeLines="0" w:afterLines="0" w:line="300" w:lineRule="auto"/>
              <w:ind w:firstLine="480"/>
            </w:pPr>
            <w:r>
              <w:rPr>
                <w:rFonts w:hint="eastAsia"/>
              </w:rPr>
              <w:t>3506252014001</w:t>
            </w:r>
            <w:r>
              <w:rPr>
                <w:rFonts w:hint="eastAsia"/>
              </w:rPr>
              <w:t>08</w:t>
            </w:r>
            <w:r>
              <w:rPr>
                <w:rFonts w:hint="eastAsia"/>
              </w:rPr>
              <w:t>号）、</w:t>
            </w:r>
            <w:r>
              <w:rPr>
                <w:rFonts w:hint="eastAsia"/>
              </w:rPr>
              <w:t>8#</w:t>
            </w:r>
            <w:r>
              <w:rPr>
                <w:rFonts w:hint="eastAsia"/>
              </w:rPr>
              <w:t>、</w:t>
            </w:r>
            <w:r>
              <w:rPr>
                <w:rFonts w:hint="eastAsia"/>
              </w:rPr>
              <w:t>9#</w:t>
            </w:r>
            <w:r>
              <w:rPr>
                <w:rFonts w:hint="eastAsia"/>
              </w:rPr>
              <w:t>楼建设工程规划许可证（建字第</w:t>
            </w:r>
            <w:r>
              <w:rPr>
                <w:rFonts w:hint="eastAsia"/>
              </w:rPr>
              <w:t>350625201700059</w:t>
            </w:r>
            <w:r>
              <w:rPr>
                <w:rFonts w:hint="eastAsia"/>
              </w:rPr>
              <w:t>号）；</w:t>
            </w:r>
          </w:p>
          <w:p w14:paraId="389F27A4" w14:textId="77777777" w:rsidR="00476A07" w:rsidRDefault="00FF2951">
            <w:pPr>
              <w:pStyle w:val="40"/>
              <w:spacing w:beforeLines="0" w:afterLines="0" w:line="300" w:lineRule="auto"/>
              <w:ind w:firstLine="480"/>
            </w:pPr>
            <w:r>
              <w:rPr>
                <w:rFonts w:hint="eastAsia"/>
              </w:rPr>
              <w:t>④世界名木与古典家具展览中心</w:t>
            </w:r>
            <w:r>
              <w:rPr>
                <w:rFonts w:hint="eastAsia"/>
              </w:rPr>
              <w:t>1#</w:t>
            </w:r>
            <w:r>
              <w:rPr>
                <w:rFonts w:hint="eastAsia"/>
              </w:rPr>
              <w:t>楼工程建筑施工许可证（编号：</w:t>
            </w:r>
            <w:r>
              <w:rPr>
                <w:rFonts w:hint="eastAsia"/>
              </w:rPr>
              <w:t>350625201401280201</w:t>
            </w:r>
            <w:r>
              <w:rPr>
                <w:rFonts w:hint="eastAsia"/>
              </w:rPr>
              <w:t>）、</w:t>
            </w:r>
            <w:r>
              <w:rPr>
                <w:rFonts w:hint="eastAsia"/>
              </w:rPr>
              <w:t>2#</w:t>
            </w:r>
            <w:r>
              <w:rPr>
                <w:rFonts w:hint="eastAsia"/>
              </w:rPr>
              <w:t>、</w:t>
            </w:r>
            <w:r>
              <w:rPr>
                <w:rFonts w:hint="eastAsia"/>
              </w:rPr>
              <w:t>3#</w:t>
            </w:r>
            <w:r>
              <w:rPr>
                <w:rFonts w:hint="eastAsia"/>
              </w:rPr>
              <w:t>楼及地下室建筑施工许可证（编号：</w:t>
            </w:r>
            <w:r>
              <w:rPr>
                <w:rFonts w:hint="eastAsia"/>
              </w:rPr>
              <w:t>350625201411040101</w:t>
            </w:r>
            <w:r>
              <w:rPr>
                <w:rFonts w:hint="eastAsia"/>
              </w:rPr>
              <w:t>）、</w:t>
            </w:r>
            <w:r>
              <w:rPr>
                <w:rFonts w:hint="eastAsia"/>
              </w:rPr>
              <w:t>6#</w:t>
            </w:r>
            <w:r>
              <w:rPr>
                <w:rFonts w:hint="eastAsia"/>
              </w:rPr>
              <w:t>、</w:t>
            </w:r>
            <w:r>
              <w:rPr>
                <w:rFonts w:hint="eastAsia"/>
              </w:rPr>
              <w:t>7#</w:t>
            </w:r>
            <w:r>
              <w:rPr>
                <w:rFonts w:hint="eastAsia"/>
              </w:rPr>
              <w:t>楼及地下室建筑施工许可证（编号：</w:t>
            </w:r>
            <w:r>
              <w:rPr>
                <w:rFonts w:hint="eastAsia"/>
              </w:rPr>
              <w:t>350625201412080101</w:t>
            </w:r>
            <w:r>
              <w:rPr>
                <w:rFonts w:hint="eastAsia"/>
              </w:rPr>
              <w:t>）、</w:t>
            </w:r>
            <w:r>
              <w:rPr>
                <w:rFonts w:hint="eastAsia"/>
              </w:rPr>
              <w:t>8#</w:t>
            </w:r>
            <w:r>
              <w:rPr>
                <w:rFonts w:hint="eastAsia"/>
              </w:rPr>
              <w:t>、</w:t>
            </w:r>
            <w:r>
              <w:rPr>
                <w:rFonts w:hint="eastAsia"/>
              </w:rPr>
              <w:t>9#</w:t>
            </w:r>
            <w:r>
              <w:rPr>
                <w:rFonts w:hint="eastAsia"/>
              </w:rPr>
              <w:t>楼建筑施工许可证（编号：</w:t>
            </w:r>
            <w:r>
              <w:rPr>
                <w:rFonts w:hint="eastAsia"/>
              </w:rPr>
              <w:t>350625201712290101</w:t>
            </w:r>
            <w:r>
              <w:rPr>
                <w:rFonts w:hint="eastAsia"/>
              </w:rPr>
              <w:t>）；</w:t>
            </w:r>
          </w:p>
        </w:tc>
      </w:tr>
    </w:tbl>
    <w:p w14:paraId="12C99C60" w14:textId="77777777" w:rsidR="00476A07" w:rsidRDefault="00FF2951">
      <w:pPr>
        <w:pStyle w:val="11"/>
        <w:spacing w:before="240" w:after="240"/>
      </w:pPr>
      <w:bookmarkStart w:id="33" w:name="_Toc84585976"/>
      <w:r>
        <w:rPr>
          <w:rFonts w:hint="eastAsia"/>
        </w:rPr>
        <w:lastRenderedPageBreak/>
        <w:t>验收执行标准</w:t>
      </w:r>
      <w:bookmarkEnd w:id="33"/>
    </w:p>
    <w:tbl>
      <w:tblPr>
        <w:tblStyle w:val="af2"/>
        <w:tblW w:w="0" w:type="auto"/>
        <w:tblLook w:val="04A0" w:firstRow="1" w:lastRow="0" w:firstColumn="1" w:lastColumn="0" w:noHBand="0" w:noVBand="1"/>
      </w:tblPr>
      <w:tblGrid>
        <w:gridCol w:w="959"/>
        <w:gridCol w:w="7762"/>
      </w:tblGrid>
      <w:tr w:rsidR="00476A07" w14:paraId="4D3D0A8D" w14:textId="77777777">
        <w:tc>
          <w:tcPr>
            <w:tcW w:w="959" w:type="dxa"/>
            <w:vAlign w:val="center"/>
          </w:tcPr>
          <w:p w14:paraId="5B80C832" w14:textId="77777777" w:rsidR="00476A07" w:rsidRDefault="00FF2951">
            <w:pPr>
              <w:pStyle w:val="21"/>
              <w:numPr>
                <w:ilvl w:val="0"/>
                <w:numId w:val="0"/>
              </w:numPr>
              <w:tabs>
                <w:tab w:val="clear" w:pos="0"/>
              </w:tabs>
              <w:spacing w:beforeLines="0" w:afterLines="0"/>
              <w:rPr>
                <w:kern w:val="0"/>
                <w:sz w:val="24"/>
                <w:szCs w:val="24"/>
              </w:rPr>
            </w:pPr>
            <w:bookmarkStart w:id="34" w:name="_Toc84585977"/>
            <w:r>
              <w:rPr>
                <w:rFonts w:hint="eastAsia"/>
                <w:kern w:val="0"/>
                <w:sz w:val="24"/>
                <w:szCs w:val="24"/>
              </w:rPr>
              <w:t>环境</w:t>
            </w:r>
            <w:r>
              <w:rPr>
                <w:kern w:val="0"/>
                <w:sz w:val="24"/>
                <w:szCs w:val="24"/>
              </w:rPr>
              <w:t>质量标准</w:t>
            </w:r>
            <w:bookmarkEnd w:id="34"/>
          </w:p>
        </w:tc>
        <w:tc>
          <w:tcPr>
            <w:tcW w:w="7762" w:type="dxa"/>
            <w:vAlign w:val="center"/>
          </w:tcPr>
          <w:p w14:paraId="768CFE47" w14:textId="77777777" w:rsidR="00476A07" w:rsidRDefault="00FF2951">
            <w:pPr>
              <w:spacing w:before="120" w:afterLines="0"/>
              <w:ind w:firstLine="480"/>
            </w:pPr>
            <w:r>
              <w:rPr>
                <w:rFonts w:hint="eastAsia"/>
              </w:rPr>
              <w:t>项目东、南、北侧区域环境噪声执行《声环境质量标准》（</w:t>
            </w:r>
            <w:r>
              <w:rPr>
                <w:rFonts w:hint="eastAsia"/>
              </w:rPr>
              <w:t>GB3096-2008</w:t>
            </w:r>
            <w:r>
              <w:rPr>
                <w:rFonts w:hint="eastAsia"/>
              </w:rPr>
              <w:t>）的</w:t>
            </w:r>
            <w:r>
              <w:rPr>
                <w:rFonts w:hint="eastAsia"/>
              </w:rPr>
              <w:t>2</w:t>
            </w:r>
            <w:r>
              <w:rPr>
                <w:rFonts w:hint="eastAsia"/>
              </w:rPr>
              <w:t>类功能区标准，即昼间≤</w:t>
            </w:r>
            <w:r>
              <w:rPr>
                <w:rFonts w:hint="eastAsia"/>
              </w:rPr>
              <w:t>60dB</w:t>
            </w:r>
            <w:r>
              <w:rPr>
                <w:rFonts w:hint="eastAsia"/>
              </w:rPr>
              <w:t>（</w:t>
            </w:r>
            <w:r>
              <w:rPr>
                <w:rFonts w:hint="eastAsia"/>
              </w:rPr>
              <w:t>A</w:t>
            </w:r>
            <w:r>
              <w:rPr>
                <w:rFonts w:hint="eastAsia"/>
              </w:rPr>
              <w:t>）、夜间≤</w:t>
            </w:r>
            <w:r>
              <w:rPr>
                <w:rFonts w:hint="eastAsia"/>
              </w:rPr>
              <w:t>50dB</w:t>
            </w:r>
            <w:r>
              <w:rPr>
                <w:rFonts w:hint="eastAsia"/>
              </w:rPr>
              <w:t>（</w:t>
            </w:r>
            <w:r>
              <w:rPr>
                <w:rFonts w:hint="eastAsia"/>
              </w:rPr>
              <w:t>A</w:t>
            </w:r>
            <w:r>
              <w:rPr>
                <w:rFonts w:hint="eastAsia"/>
              </w:rPr>
              <w:t>），西侧</w:t>
            </w:r>
            <w:proofErr w:type="gramStart"/>
            <w:r>
              <w:rPr>
                <w:rFonts w:hint="eastAsia"/>
              </w:rPr>
              <w:t>位于</w:t>
            </w:r>
            <w:r>
              <w:rPr>
                <w:rFonts w:ascii="宋体" w:hAnsi="宋体" w:cs="宋体" w:hint="eastAsia"/>
              </w:rPr>
              <w:t>锦洋路</w:t>
            </w:r>
            <w:proofErr w:type="gramEnd"/>
            <w:r>
              <w:rPr>
                <w:rFonts w:hint="eastAsia"/>
              </w:rPr>
              <w:t>的区域执行</w:t>
            </w:r>
            <w:r>
              <w:rPr>
                <w:rFonts w:hint="eastAsia"/>
              </w:rPr>
              <w:t>4a</w:t>
            </w:r>
            <w:r>
              <w:rPr>
                <w:rFonts w:hint="eastAsia"/>
              </w:rPr>
              <w:t>类标准，即昼间≤</w:t>
            </w:r>
            <w:r>
              <w:rPr>
                <w:rFonts w:hint="eastAsia"/>
              </w:rPr>
              <w:t>70dB</w:t>
            </w:r>
            <w:r>
              <w:rPr>
                <w:rFonts w:hint="eastAsia"/>
              </w:rPr>
              <w:t>（</w:t>
            </w:r>
            <w:r>
              <w:rPr>
                <w:rFonts w:hint="eastAsia"/>
              </w:rPr>
              <w:t>A</w:t>
            </w:r>
            <w:r>
              <w:rPr>
                <w:rFonts w:hint="eastAsia"/>
              </w:rPr>
              <w:t>）、夜间≤</w:t>
            </w:r>
            <w:r>
              <w:rPr>
                <w:rFonts w:hint="eastAsia"/>
              </w:rPr>
              <w:t>55dB</w:t>
            </w:r>
            <w:r>
              <w:rPr>
                <w:rFonts w:hint="eastAsia"/>
              </w:rPr>
              <w:t>（</w:t>
            </w:r>
            <w:r>
              <w:rPr>
                <w:rFonts w:hint="eastAsia"/>
              </w:rPr>
              <w:t>A</w:t>
            </w:r>
            <w:r>
              <w:rPr>
                <w:rFonts w:hint="eastAsia"/>
              </w:rPr>
              <w:t>）</w:t>
            </w:r>
            <w:r>
              <w:t>。</w:t>
            </w:r>
            <w:r>
              <w:rPr>
                <w:rFonts w:hint="eastAsia"/>
              </w:rPr>
              <w:t>区域环境</w:t>
            </w:r>
            <w:r>
              <w:t>噪声标准见</w:t>
            </w:r>
            <w:r>
              <w:rPr>
                <w:rFonts w:hint="eastAsia"/>
                <w:b/>
                <w:bCs/>
              </w:rPr>
              <w:t>表</w:t>
            </w:r>
            <w:r>
              <w:rPr>
                <w:rFonts w:hint="eastAsia"/>
                <w:b/>
                <w:bCs/>
              </w:rPr>
              <w:t>3</w:t>
            </w:r>
            <w:r>
              <w:rPr>
                <w:b/>
                <w:bCs/>
              </w:rPr>
              <w:t>-</w:t>
            </w:r>
            <w:r>
              <w:rPr>
                <w:rFonts w:hint="eastAsia"/>
                <w:b/>
                <w:bCs/>
              </w:rPr>
              <w:t>1</w:t>
            </w:r>
            <w:r>
              <w:t>。</w:t>
            </w:r>
          </w:p>
          <w:p w14:paraId="1A03DB03" w14:textId="77777777" w:rsidR="00476A07" w:rsidRDefault="00FF2951">
            <w:pPr>
              <w:pStyle w:val="-"/>
              <w:spacing w:afterLines="0"/>
            </w:pPr>
            <w:r>
              <w:rPr>
                <w:rFonts w:hint="eastAsia"/>
              </w:rPr>
              <w:t>表</w:t>
            </w:r>
            <w:r>
              <w:rPr>
                <w:rFonts w:hint="eastAsia"/>
              </w:rPr>
              <w:t>3</w:t>
            </w:r>
            <w:r>
              <w:t>-</w:t>
            </w:r>
            <w:r>
              <w:rPr>
                <w:rFonts w:hint="eastAsia"/>
              </w:rPr>
              <w:t xml:space="preserve">1  </w:t>
            </w:r>
            <w:r>
              <w:t>项目环境噪声限值</w:t>
            </w:r>
            <w:r>
              <w:rPr>
                <w:rFonts w:hint="eastAsia"/>
              </w:rPr>
              <w:t>标准</w:t>
            </w:r>
            <w:r>
              <w:t>单位：</w:t>
            </w:r>
            <w:r>
              <w:t>dB</w:t>
            </w:r>
            <w:r>
              <w:t>（</w:t>
            </w:r>
            <w:r>
              <w:t>A</w:t>
            </w:r>
            <w: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60"/>
              <w:gridCol w:w="1417"/>
              <w:gridCol w:w="1843"/>
              <w:gridCol w:w="2126"/>
            </w:tblGrid>
            <w:tr w:rsidR="00476A07" w14:paraId="6DAFFF48" w14:textId="77777777">
              <w:trPr>
                <w:trHeight w:val="397"/>
                <w:jc w:val="center"/>
              </w:trPr>
              <w:tc>
                <w:tcPr>
                  <w:tcW w:w="1431" w:type="pct"/>
                  <w:vMerge w:val="restart"/>
                  <w:vAlign w:val="center"/>
                </w:tcPr>
                <w:p w14:paraId="20F5C740" w14:textId="77777777" w:rsidR="00476A07" w:rsidRDefault="00FF2951">
                  <w:pPr>
                    <w:pStyle w:val="afa"/>
                    <w:spacing w:afterLines="0"/>
                    <w:rPr>
                      <w:b/>
                      <w:color w:val="auto"/>
                    </w:rPr>
                  </w:pPr>
                  <w:r>
                    <w:rPr>
                      <w:rFonts w:ascii="宋体" w:hAnsi="宋体" w:cs="宋体" w:hint="eastAsia"/>
                      <w:b/>
                      <w:color w:val="auto"/>
                    </w:rPr>
                    <w:t>区域</w:t>
                  </w:r>
                </w:p>
              </w:tc>
              <w:tc>
                <w:tcPr>
                  <w:tcW w:w="939" w:type="pct"/>
                  <w:vMerge w:val="restart"/>
                  <w:vAlign w:val="center"/>
                </w:tcPr>
                <w:p w14:paraId="0FE9AED4" w14:textId="77777777" w:rsidR="00476A07" w:rsidRDefault="00FF2951">
                  <w:pPr>
                    <w:pStyle w:val="afa"/>
                    <w:spacing w:afterLines="0"/>
                    <w:rPr>
                      <w:b/>
                      <w:color w:val="auto"/>
                    </w:rPr>
                  </w:pPr>
                  <w:r>
                    <w:rPr>
                      <w:rFonts w:ascii="宋体" w:hAnsi="宋体" w:cs="宋体" w:hint="eastAsia"/>
                      <w:b/>
                      <w:color w:val="auto"/>
                    </w:rPr>
                    <w:t>类别</w:t>
                  </w:r>
                </w:p>
              </w:tc>
              <w:tc>
                <w:tcPr>
                  <w:tcW w:w="2630" w:type="pct"/>
                  <w:gridSpan w:val="2"/>
                  <w:vAlign w:val="center"/>
                </w:tcPr>
                <w:p w14:paraId="12E4C6EC" w14:textId="77777777" w:rsidR="00476A07" w:rsidRDefault="00FF2951">
                  <w:pPr>
                    <w:pStyle w:val="afa"/>
                    <w:spacing w:afterLines="0"/>
                    <w:rPr>
                      <w:b/>
                      <w:color w:val="auto"/>
                    </w:rPr>
                  </w:pPr>
                  <w:r>
                    <w:rPr>
                      <w:rFonts w:ascii="宋体" w:hAnsi="宋体" w:cs="宋体" w:hint="eastAsia"/>
                      <w:b/>
                      <w:color w:val="auto"/>
                    </w:rPr>
                    <w:t>标准</w:t>
                  </w:r>
                </w:p>
              </w:tc>
            </w:tr>
            <w:tr w:rsidR="00476A07" w14:paraId="211D751C" w14:textId="77777777">
              <w:trPr>
                <w:trHeight w:val="397"/>
                <w:jc w:val="center"/>
              </w:trPr>
              <w:tc>
                <w:tcPr>
                  <w:tcW w:w="1431" w:type="pct"/>
                  <w:vMerge/>
                  <w:vAlign w:val="center"/>
                </w:tcPr>
                <w:p w14:paraId="13E16C2A" w14:textId="77777777" w:rsidR="00476A07" w:rsidRDefault="00476A07">
                  <w:pPr>
                    <w:pStyle w:val="afa"/>
                    <w:spacing w:afterLines="0"/>
                    <w:rPr>
                      <w:b/>
                      <w:color w:val="auto"/>
                    </w:rPr>
                  </w:pPr>
                </w:p>
              </w:tc>
              <w:tc>
                <w:tcPr>
                  <w:tcW w:w="939" w:type="pct"/>
                  <w:vMerge/>
                  <w:vAlign w:val="center"/>
                </w:tcPr>
                <w:p w14:paraId="49FF363D" w14:textId="77777777" w:rsidR="00476A07" w:rsidRDefault="00476A07">
                  <w:pPr>
                    <w:pStyle w:val="afa"/>
                    <w:spacing w:afterLines="0"/>
                    <w:rPr>
                      <w:b/>
                      <w:color w:val="auto"/>
                    </w:rPr>
                  </w:pPr>
                </w:p>
              </w:tc>
              <w:tc>
                <w:tcPr>
                  <w:tcW w:w="1221" w:type="pct"/>
                  <w:vAlign w:val="center"/>
                </w:tcPr>
                <w:p w14:paraId="5ED097BA" w14:textId="77777777" w:rsidR="00476A07" w:rsidRDefault="00FF2951">
                  <w:pPr>
                    <w:pStyle w:val="afa"/>
                    <w:spacing w:afterLines="0"/>
                    <w:rPr>
                      <w:b/>
                      <w:color w:val="auto"/>
                    </w:rPr>
                  </w:pPr>
                  <w:r>
                    <w:rPr>
                      <w:rFonts w:ascii="宋体" w:hAnsi="宋体" w:cs="宋体" w:hint="eastAsia"/>
                      <w:b/>
                      <w:color w:val="auto"/>
                    </w:rPr>
                    <w:t>昼间</w:t>
                  </w:r>
                </w:p>
              </w:tc>
              <w:tc>
                <w:tcPr>
                  <w:tcW w:w="1409" w:type="pct"/>
                  <w:vAlign w:val="center"/>
                </w:tcPr>
                <w:p w14:paraId="0359A50C" w14:textId="77777777" w:rsidR="00476A07" w:rsidRDefault="00FF2951">
                  <w:pPr>
                    <w:pStyle w:val="afa"/>
                    <w:spacing w:afterLines="0"/>
                    <w:rPr>
                      <w:b/>
                      <w:color w:val="auto"/>
                    </w:rPr>
                  </w:pPr>
                  <w:r>
                    <w:rPr>
                      <w:rFonts w:ascii="宋体" w:hAnsi="宋体" w:cs="宋体" w:hint="eastAsia"/>
                      <w:b/>
                      <w:color w:val="auto"/>
                    </w:rPr>
                    <w:t>夜间</w:t>
                  </w:r>
                </w:p>
              </w:tc>
            </w:tr>
            <w:tr w:rsidR="00476A07" w14:paraId="4E25F116" w14:textId="77777777">
              <w:trPr>
                <w:trHeight w:val="397"/>
                <w:jc w:val="center"/>
              </w:trPr>
              <w:tc>
                <w:tcPr>
                  <w:tcW w:w="1431" w:type="pct"/>
                  <w:vAlign w:val="center"/>
                </w:tcPr>
                <w:p w14:paraId="02226C0C" w14:textId="77777777" w:rsidR="00476A07" w:rsidRDefault="00FF2951">
                  <w:pPr>
                    <w:pStyle w:val="afa"/>
                    <w:spacing w:afterLines="0"/>
                    <w:rPr>
                      <w:rFonts w:ascii="宋体" w:hAnsi="宋体" w:cs="宋体"/>
                      <w:color w:val="auto"/>
                    </w:rPr>
                  </w:pPr>
                  <w:r>
                    <w:rPr>
                      <w:rFonts w:ascii="宋体" w:hAnsi="宋体" w:cs="宋体" w:hint="eastAsia"/>
                      <w:color w:val="auto"/>
                    </w:rPr>
                    <w:t>项目区域</w:t>
                  </w:r>
                </w:p>
              </w:tc>
              <w:tc>
                <w:tcPr>
                  <w:tcW w:w="939" w:type="pct"/>
                  <w:tcBorders>
                    <w:top w:val="single" w:sz="4" w:space="0" w:color="auto"/>
                    <w:bottom w:val="single" w:sz="4" w:space="0" w:color="auto"/>
                  </w:tcBorders>
                  <w:vAlign w:val="center"/>
                </w:tcPr>
                <w:p w14:paraId="7D97B6A9" w14:textId="77777777" w:rsidR="00476A07" w:rsidRDefault="00FF2951">
                  <w:pPr>
                    <w:pStyle w:val="afa"/>
                    <w:spacing w:afterLines="0"/>
                    <w:rPr>
                      <w:color w:val="auto"/>
                    </w:rPr>
                  </w:pPr>
                  <w:r>
                    <w:rPr>
                      <w:rFonts w:hint="eastAsia"/>
                      <w:color w:val="auto"/>
                    </w:rPr>
                    <w:t>2</w:t>
                  </w:r>
                </w:p>
              </w:tc>
              <w:tc>
                <w:tcPr>
                  <w:tcW w:w="1221" w:type="pct"/>
                  <w:vAlign w:val="center"/>
                </w:tcPr>
                <w:p w14:paraId="40477B57" w14:textId="77777777" w:rsidR="00476A07" w:rsidRDefault="00FF2951">
                  <w:pPr>
                    <w:pStyle w:val="afa"/>
                    <w:spacing w:afterLines="0"/>
                    <w:rPr>
                      <w:color w:val="auto"/>
                    </w:rPr>
                  </w:pPr>
                  <w:r>
                    <w:rPr>
                      <w:rFonts w:hint="eastAsia"/>
                      <w:color w:val="auto"/>
                    </w:rPr>
                    <w:t>≤</w:t>
                  </w:r>
                  <w:r>
                    <w:rPr>
                      <w:rFonts w:hint="eastAsia"/>
                      <w:color w:val="auto"/>
                    </w:rPr>
                    <w:t>60</w:t>
                  </w:r>
                </w:p>
              </w:tc>
              <w:tc>
                <w:tcPr>
                  <w:tcW w:w="1409" w:type="pct"/>
                  <w:vAlign w:val="center"/>
                </w:tcPr>
                <w:p w14:paraId="11539273" w14:textId="77777777" w:rsidR="00476A07" w:rsidRDefault="00FF2951">
                  <w:pPr>
                    <w:pStyle w:val="afa"/>
                    <w:spacing w:afterLines="0"/>
                    <w:rPr>
                      <w:color w:val="auto"/>
                    </w:rPr>
                  </w:pPr>
                  <w:r>
                    <w:rPr>
                      <w:rFonts w:hint="eastAsia"/>
                      <w:color w:val="auto"/>
                    </w:rPr>
                    <w:t>≤</w:t>
                  </w:r>
                  <w:r>
                    <w:rPr>
                      <w:rFonts w:hint="eastAsia"/>
                      <w:color w:val="auto"/>
                    </w:rPr>
                    <w:t>50</w:t>
                  </w:r>
                </w:p>
              </w:tc>
            </w:tr>
            <w:tr w:rsidR="00476A07" w14:paraId="31330C62" w14:textId="77777777">
              <w:trPr>
                <w:trHeight w:val="397"/>
                <w:jc w:val="center"/>
              </w:trPr>
              <w:tc>
                <w:tcPr>
                  <w:tcW w:w="1431" w:type="pct"/>
                  <w:vAlign w:val="center"/>
                </w:tcPr>
                <w:p w14:paraId="209EB262" w14:textId="77777777" w:rsidR="00476A07" w:rsidRDefault="00FF2951">
                  <w:pPr>
                    <w:pStyle w:val="afa"/>
                    <w:spacing w:afterLines="0"/>
                    <w:rPr>
                      <w:rFonts w:ascii="宋体" w:hAnsi="宋体" w:cs="宋体"/>
                      <w:color w:val="auto"/>
                    </w:rPr>
                  </w:pPr>
                  <w:r>
                    <w:rPr>
                      <w:rFonts w:ascii="宋体" w:hAnsi="宋体" w:cs="宋体" w:hint="eastAsia"/>
                      <w:color w:val="auto"/>
                    </w:rPr>
                    <w:t>西侧</w:t>
                  </w:r>
                  <w:proofErr w:type="gramStart"/>
                  <w:r>
                    <w:rPr>
                      <w:rFonts w:ascii="宋体" w:hAnsi="宋体" w:cs="宋体" w:hint="eastAsia"/>
                      <w:color w:val="auto"/>
                    </w:rPr>
                    <w:t>靠近锦洋路</w:t>
                  </w:r>
                  <w:proofErr w:type="gramEnd"/>
                  <w:r>
                    <w:rPr>
                      <w:rFonts w:ascii="宋体" w:hAnsi="宋体" w:cs="宋体" w:hint="eastAsia"/>
                      <w:color w:val="auto"/>
                    </w:rPr>
                    <w:t>一侧</w:t>
                  </w:r>
                </w:p>
              </w:tc>
              <w:tc>
                <w:tcPr>
                  <w:tcW w:w="939" w:type="pct"/>
                  <w:tcBorders>
                    <w:top w:val="single" w:sz="4" w:space="0" w:color="auto"/>
                  </w:tcBorders>
                  <w:vAlign w:val="center"/>
                </w:tcPr>
                <w:p w14:paraId="032E27D5" w14:textId="77777777" w:rsidR="00476A07" w:rsidRDefault="00FF2951">
                  <w:pPr>
                    <w:pStyle w:val="afa"/>
                    <w:spacing w:afterLines="0"/>
                    <w:rPr>
                      <w:color w:val="auto"/>
                    </w:rPr>
                  </w:pPr>
                  <w:r>
                    <w:rPr>
                      <w:rFonts w:hint="eastAsia"/>
                      <w:color w:val="auto"/>
                    </w:rPr>
                    <w:t>4a</w:t>
                  </w:r>
                </w:p>
              </w:tc>
              <w:tc>
                <w:tcPr>
                  <w:tcW w:w="1221" w:type="pct"/>
                  <w:vAlign w:val="center"/>
                </w:tcPr>
                <w:p w14:paraId="1CBABBC5" w14:textId="77777777" w:rsidR="00476A07" w:rsidRDefault="00FF2951">
                  <w:pPr>
                    <w:pStyle w:val="afa"/>
                    <w:spacing w:afterLines="0"/>
                    <w:rPr>
                      <w:color w:val="auto"/>
                    </w:rPr>
                  </w:pPr>
                  <w:r>
                    <w:rPr>
                      <w:rFonts w:hint="eastAsia"/>
                      <w:color w:val="auto"/>
                    </w:rPr>
                    <w:t>≤</w:t>
                  </w:r>
                  <w:r>
                    <w:rPr>
                      <w:rFonts w:hint="eastAsia"/>
                      <w:color w:val="auto"/>
                    </w:rPr>
                    <w:t>55</w:t>
                  </w:r>
                </w:p>
              </w:tc>
              <w:tc>
                <w:tcPr>
                  <w:tcW w:w="1409" w:type="pct"/>
                  <w:vAlign w:val="center"/>
                </w:tcPr>
                <w:p w14:paraId="42C2408C" w14:textId="77777777" w:rsidR="00476A07" w:rsidRDefault="00FF2951">
                  <w:pPr>
                    <w:pStyle w:val="afa"/>
                    <w:spacing w:afterLines="0"/>
                    <w:rPr>
                      <w:color w:val="auto"/>
                    </w:rPr>
                  </w:pPr>
                  <w:r>
                    <w:rPr>
                      <w:rFonts w:hint="eastAsia"/>
                      <w:color w:val="auto"/>
                    </w:rPr>
                    <w:t>≤</w:t>
                  </w:r>
                  <w:r>
                    <w:rPr>
                      <w:rFonts w:hint="eastAsia"/>
                      <w:color w:val="auto"/>
                    </w:rPr>
                    <w:t>70</w:t>
                  </w:r>
                </w:p>
              </w:tc>
            </w:tr>
          </w:tbl>
          <w:p w14:paraId="0E6ED70F" w14:textId="77777777" w:rsidR="00476A07" w:rsidRDefault="00FF2951">
            <w:pPr>
              <w:spacing w:before="120" w:after="120"/>
              <w:ind w:firstLineChars="0" w:firstLine="0"/>
              <w:rPr>
                <w:color w:val="000000"/>
              </w:rPr>
            </w:pPr>
            <w:r>
              <w:rPr>
                <w:rFonts w:hint="eastAsia"/>
                <w:color w:val="000000"/>
              </w:rPr>
              <w:t xml:space="preserve">  </w:t>
            </w:r>
          </w:p>
        </w:tc>
      </w:tr>
      <w:tr w:rsidR="00476A07" w14:paraId="28FB286B" w14:textId="77777777">
        <w:tc>
          <w:tcPr>
            <w:tcW w:w="959" w:type="dxa"/>
            <w:vAlign w:val="center"/>
          </w:tcPr>
          <w:p w14:paraId="39CAB497" w14:textId="77777777" w:rsidR="00476A07" w:rsidRDefault="00FF2951">
            <w:pPr>
              <w:pStyle w:val="21"/>
              <w:numPr>
                <w:ilvl w:val="0"/>
                <w:numId w:val="0"/>
              </w:numPr>
              <w:tabs>
                <w:tab w:val="clear" w:pos="0"/>
              </w:tabs>
              <w:spacing w:beforeLines="0" w:afterLines="0"/>
              <w:rPr>
                <w:kern w:val="0"/>
                <w:sz w:val="24"/>
                <w:szCs w:val="24"/>
              </w:rPr>
            </w:pPr>
            <w:bookmarkStart w:id="35" w:name="_Toc84585978"/>
            <w:r>
              <w:rPr>
                <w:kern w:val="0"/>
                <w:sz w:val="24"/>
                <w:szCs w:val="24"/>
              </w:rPr>
              <w:t>污染物排放标准</w:t>
            </w:r>
            <w:bookmarkEnd w:id="35"/>
          </w:p>
        </w:tc>
        <w:tc>
          <w:tcPr>
            <w:tcW w:w="7762" w:type="dxa"/>
            <w:vAlign w:val="center"/>
          </w:tcPr>
          <w:p w14:paraId="307ED7E1" w14:textId="77777777" w:rsidR="00476A07" w:rsidRDefault="00FF2951">
            <w:pPr>
              <w:spacing w:beforeLines="0" w:afterLines="0"/>
              <w:ind w:firstLine="482"/>
              <w:rPr>
                <w:b/>
              </w:rPr>
            </w:pPr>
            <w:r>
              <w:rPr>
                <w:rFonts w:hint="eastAsia"/>
                <w:b/>
              </w:rPr>
              <w:t>（</w:t>
            </w:r>
            <w:r>
              <w:rPr>
                <w:rFonts w:hint="eastAsia"/>
                <w:b/>
              </w:rPr>
              <w:t>1</w:t>
            </w:r>
            <w:r>
              <w:rPr>
                <w:rFonts w:hint="eastAsia"/>
                <w:b/>
              </w:rPr>
              <w:t>）废水</w:t>
            </w:r>
          </w:p>
          <w:p w14:paraId="0D2C901C" w14:textId="0D9F9D3F" w:rsidR="00476A07" w:rsidRDefault="00FF2951">
            <w:pPr>
              <w:spacing w:beforeLines="0" w:afterLines="0"/>
              <w:ind w:firstLine="480"/>
            </w:pPr>
            <w:r>
              <w:rPr>
                <w:rFonts w:hint="eastAsia"/>
              </w:rPr>
              <w:t>废水经“</w:t>
            </w:r>
            <w:r w:rsidR="009714B6">
              <w:rPr>
                <w:rFonts w:hint="eastAsia"/>
              </w:rPr>
              <w:t>厌氧</w:t>
            </w:r>
            <w:r w:rsidR="009714B6">
              <w:rPr>
                <w:rFonts w:hint="eastAsia"/>
              </w:rPr>
              <w:t>/</w:t>
            </w:r>
            <w:r w:rsidR="009714B6">
              <w:rPr>
                <w:rFonts w:hint="eastAsia"/>
              </w:rPr>
              <w:t>兼氧</w:t>
            </w:r>
            <w:r w:rsidR="009714B6">
              <w:rPr>
                <w:rFonts w:hint="eastAsia"/>
              </w:rPr>
              <w:t>-</w:t>
            </w:r>
            <w:r w:rsidR="009714B6">
              <w:rPr>
                <w:rFonts w:hint="eastAsia"/>
              </w:rPr>
              <w:t>生物接触氧化</w:t>
            </w:r>
            <w:r w:rsidR="009714B6">
              <w:rPr>
                <w:rFonts w:hint="eastAsia"/>
              </w:rPr>
              <w:t>-MBR</w:t>
            </w:r>
            <w:r>
              <w:rPr>
                <w:rFonts w:hint="eastAsia"/>
              </w:rPr>
              <w:t>”污水处理工艺、隔油池处理达</w:t>
            </w:r>
            <w:r>
              <w:rPr>
                <w:rFonts w:hint="eastAsia"/>
              </w:rPr>
              <w:t xml:space="preserve"> GB/T18920-2020</w:t>
            </w:r>
            <w:r>
              <w:rPr>
                <w:rFonts w:hint="eastAsia"/>
              </w:rPr>
              <w:t>《城市污水再生利用城市杂用水质》—“城市绿化、道路清扫、消防、建筑施工”标准限值（现行</w:t>
            </w:r>
            <w:r>
              <w:rPr>
                <w:rFonts w:hint="eastAsia"/>
              </w:rPr>
              <w:t>GB/T18920-2020</w:t>
            </w:r>
            <w:r>
              <w:rPr>
                <w:rFonts w:hint="eastAsia"/>
              </w:rPr>
              <w:t>代替环评批复中的</w:t>
            </w:r>
            <w:r>
              <w:rPr>
                <w:rFonts w:hint="eastAsia"/>
              </w:rPr>
              <w:t>GB/T18920-2002</w:t>
            </w:r>
            <w:r>
              <w:rPr>
                <w:rFonts w:hint="eastAsia"/>
              </w:rPr>
              <w:t>标准）后中水回用于绿化。项目废水污染物应执行的排放标准</w:t>
            </w:r>
            <w:r>
              <w:rPr>
                <w:szCs w:val="24"/>
              </w:rPr>
              <w:t>见</w:t>
            </w:r>
            <w:r>
              <w:rPr>
                <w:rFonts w:hint="eastAsia"/>
                <w:b/>
                <w:bCs/>
                <w:szCs w:val="24"/>
              </w:rPr>
              <w:t>表</w:t>
            </w:r>
            <w:r>
              <w:rPr>
                <w:rFonts w:hint="eastAsia"/>
                <w:b/>
                <w:bCs/>
                <w:szCs w:val="24"/>
              </w:rPr>
              <w:t>3</w:t>
            </w:r>
            <w:r>
              <w:rPr>
                <w:b/>
                <w:bCs/>
                <w:szCs w:val="24"/>
              </w:rPr>
              <w:t>-</w:t>
            </w:r>
            <w:r>
              <w:rPr>
                <w:rFonts w:hint="eastAsia"/>
                <w:b/>
                <w:bCs/>
                <w:szCs w:val="24"/>
              </w:rPr>
              <w:t>2</w:t>
            </w:r>
            <w:r>
              <w:rPr>
                <w:szCs w:val="24"/>
              </w:rPr>
              <w:t>。</w:t>
            </w:r>
          </w:p>
          <w:p w14:paraId="1F3822A1" w14:textId="77777777" w:rsidR="00476A07" w:rsidRDefault="00FF2951">
            <w:pPr>
              <w:pStyle w:val="-"/>
              <w:spacing w:afterLines="0"/>
            </w:pPr>
            <w:r>
              <w:rPr>
                <w:rFonts w:hint="eastAsia"/>
              </w:rPr>
              <w:t>表</w:t>
            </w:r>
            <w:r>
              <w:rPr>
                <w:rFonts w:hint="eastAsia"/>
              </w:rPr>
              <w:t>3</w:t>
            </w:r>
            <w:r>
              <w:t>-</w:t>
            </w:r>
            <w:r>
              <w:rPr>
                <w:rFonts w:hint="eastAsia"/>
              </w:rPr>
              <w:t>2</w:t>
            </w:r>
            <w:r>
              <w:t xml:space="preserve">  </w:t>
            </w:r>
            <w:r>
              <w:rPr>
                <w:rFonts w:hint="eastAsia"/>
              </w:rPr>
              <w:t>项目</w:t>
            </w:r>
            <w:r>
              <w:t>废水</w:t>
            </w:r>
            <w:r>
              <w:rPr>
                <w:rFonts w:hint="eastAsia"/>
              </w:rPr>
              <w:t>污染物应执行的排放</w:t>
            </w:r>
            <w:r>
              <w:t>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8"/>
              <w:gridCol w:w="1831"/>
              <w:gridCol w:w="1444"/>
              <w:gridCol w:w="2283"/>
            </w:tblGrid>
            <w:tr w:rsidR="00476A07" w14:paraId="3BFC9ED6" w14:textId="77777777">
              <w:trPr>
                <w:trHeight w:val="340"/>
                <w:jc w:val="center"/>
              </w:trPr>
              <w:tc>
                <w:tcPr>
                  <w:tcW w:w="1317" w:type="pct"/>
                  <w:vAlign w:val="center"/>
                </w:tcPr>
                <w:p w14:paraId="47952D71" w14:textId="77777777" w:rsidR="00476A07" w:rsidRDefault="00FF2951">
                  <w:pPr>
                    <w:adjustRightInd w:val="0"/>
                    <w:snapToGrid w:val="0"/>
                    <w:spacing w:beforeLines="0" w:after="120" w:line="240" w:lineRule="auto"/>
                    <w:ind w:firstLineChars="0" w:firstLine="0"/>
                    <w:jc w:val="center"/>
                    <w:rPr>
                      <w:b/>
                      <w:sz w:val="21"/>
                      <w:szCs w:val="21"/>
                    </w:rPr>
                  </w:pPr>
                  <w:r>
                    <w:rPr>
                      <w:b/>
                      <w:sz w:val="21"/>
                      <w:szCs w:val="21"/>
                    </w:rPr>
                    <w:t>类别</w:t>
                  </w:r>
                </w:p>
              </w:tc>
              <w:tc>
                <w:tcPr>
                  <w:tcW w:w="1213" w:type="pct"/>
                  <w:vAlign w:val="center"/>
                </w:tcPr>
                <w:p w14:paraId="40FD1ACF" w14:textId="77777777" w:rsidR="00476A07" w:rsidRDefault="00FF2951">
                  <w:pPr>
                    <w:adjustRightInd w:val="0"/>
                    <w:snapToGrid w:val="0"/>
                    <w:spacing w:beforeLines="0" w:after="120" w:line="240" w:lineRule="auto"/>
                    <w:ind w:firstLineChars="0" w:firstLine="0"/>
                    <w:jc w:val="center"/>
                    <w:rPr>
                      <w:b/>
                      <w:sz w:val="21"/>
                      <w:szCs w:val="21"/>
                    </w:rPr>
                  </w:pPr>
                  <w:r>
                    <w:rPr>
                      <w:b/>
                      <w:sz w:val="21"/>
                      <w:szCs w:val="21"/>
                    </w:rPr>
                    <w:t>污染物</w:t>
                  </w:r>
                </w:p>
              </w:tc>
              <w:tc>
                <w:tcPr>
                  <w:tcW w:w="957" w:type="pct"/>
                  <w:vAlign w:val="center"/>
                </w:tcPr>
                <w:p w14:paraId="48FA55C2" w14:textId="77777777" w:rsidR="00476A07" w:rsidRDefault="00FF2951">
                  <w:pPr>
                    <w:adjustRightInd w:val="0"/>
                    <w:snapToGrid w:val="0"/>
                    <w:spacing w:beforeLines="0" w:after="120" w:line="240" w:lineRule="auto"/>
                    <w:ind w:firstLineChars="0" w:firstLine="0"/>
                    <w:jc w:val="center"/>
                    <w:rPr>
                      <w:b/>
                      <w:sz w:val="21"/>
                      <w:szCs w:val="21"/>
                    </w:rPr>
                  </w:pPr>
                  <w:r>
                    <w:rPr>
                      <w:rFonts w:hint="eastAsia"/>
                      <w:b/>
                      <w:sz w:val="21"/>
                      <w:szCs w:val="21"/>
                    </w:rPr>
                    <w:t>单位</w:t>
                  </w:r>
                </w:p>
              </w:tc>
              <w:tc>
                <w:tcPr>
                  <w:tcW w:w="1513" w:type="pct"/>
                  <w:vAlign w:val="center"/>
                </w:tcPr>
                <w:p w14:paraId="46B8D628" w14:textId="77777777" w:rsidR="00476A07" w:rsidRDefault="00FF2951">
                  <w:pPr>
                    <w:adjustRightInd w:val="0"/>
                    <w:snapToGrid w:val="0"/>
                    <w:spacing w:beforeLines="0" w:after="120" w:line="240" w:lineRule="auto"/>
                    <w:ind w:firstLineChars="0" w:firstLine="0"/>
                    <w:jc w:val="center"/>
                    <w:rPr>
                      <w:b/>
                      <w:sz w:val="21"/>
                      <w:szCs w:val="21"/>
                    </w:rPr>
                  </w:pPr>
                  <w:r>
                    <w:rPr>
                      <w:b/>
                      <w:sz w:val="21"/>
                      <w:szCs w:val="21"/>
                    </w:rPr>
                    <w:t>指标</w:t>
                  </w:r>
                </w:p>
              </w:tc>
            </w:tr>
            <w:tr w:rsidR="00476A07" w14:paraId="2D567762" w14:textId="77777777">
              <w:trPr>
                <w:trHeight w:val="340"/>
                <w:jc w:val="center"/>
              </w:trPr>
              <w:tc>
                <w:tcPr>
                  <w:tcW w:w="1317" w:type="pct"/>
                  <w:vMerge w:val="restart"/>
                  <w:vAlign w:val="center"/>
                </w:tcPr>
                <w:p w14:paraId="65665D91" w14:textId="77777777" w:rsidR="00476A07" w:rsidRDefault="00FF2951">
                  <w:pPr>
                    <w:adjustRightInd w:val="0"/>
                    <w:snapToGrid w:val="0"/>
                    <w:spacing w:before="120" w:after="120" w:line="240" w:lineRule="auto"/>
                    <w:ind w:firstLineChars="0" w:firstLine="0"/>
                    <w:jc w:val="left"/>
                    <w:rPr>
                      <w:sz w:val="21"/>
                      <w:szCs w:val="21"/>
                    </w:rPr>
                  </w:pPr>
                  <w:r>
                    <w:rPr>
                      <w:rFonts w:hint="eastAsia"/>
                      <w:sz w:val="21"/>
                      <w:szCs w:val="21"/>
                    </w:rPr>
                    <w:t>GB/T18920-2002</w:t>
                  </w:r>
                  <w:r>
                    <w:rPr>
                      <w:rFonts w:hint="eastAsia"/>
                      <w:sz w:val="21"/>
                      <w:szCs w:val="21"/>
                    </w:rPr>
                    <w:t>《城市污水再生利用城市杂用水质标准》—“城市绿化、道路清扫、消防、建筑施工”标准限值</w:t>
                  </w:r>
                </w:p>
              </w:tc>
              <w:tc>
                <w:tcPr>
                  <w:tcW w:w="1213" w:type="pct"/>
                  <w:vAlign w:val="center"/>
                </w:tcPr>
                <w:p w14:paraId="23207E1C"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p</w:t>
                  </w:r>
                  <w:r>
                    <w:rPr>
                      <w:sz w:val="21"/>
                      <w:szCs w:val="21"/>
                    </w:rPr>
                    <w:t>H</w:t>
                  </w:r>
                </w:p>
              </w:tc>
              <w:tc>
                <w:tcPr>
                  <w:tcW w:w="957" w:type="pct"/>
                  <w:vAlign w:val="center"/>
                </w:tcPr>
                <w:p w14:paraId="3092CA5F"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无量纲</w:t>
                  </w:r>
                </w:p>
              </w:tc>
              <w:tc>
                <w:tcPr>
                  <w:tcW w:w="1513" w:type="pct"/>
                  <w:vAlign w:val="center"/>
                </w:tcPr>
                <w:p w14:paraId="0A6A5BF5"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6.0-9.0</w:t>
                  </w:r>
                </w:p>
              </w:tc>
            </w:tr>
            <w:tr w:rsidR="00476A07" w14:paraId="390B6E7F" w14:textId="77777777">
              <w:trPr>
                <w:trHeight w:val="340"/>
                <w:jc w:val="center"/>
              </w:trPr>
              <w:tc>
                <w:tcPr>
                  <w:tcW w:w="1317" w:type="pct"/>
                  <w:vMerge/>
                  <w:vAlign w:val="center"/>
                </w:tcPr>
                <w:p w14:paraId="692EB8F9"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407B2883"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色（度）</w:t>
                  </w:r>
                </w:p>
              </w:tc>
              <w:tc>
                <w:tcPr>
                  <w:tcW w:w="957" w:type="pct"/>
                  <w:vAlign w:val="center"/>
                </w:tcPr>
                <w:p w14:paraId="4FCDED53"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度</w:t>
                  </w:r>
                </w:p>
              </w:tc>
              <w:tc>
                <w:tcPr>
                  <w:tcW w:w="1513" w:type="pct"/>
                  <w:vAlign w:val="center"/>
                </w:tcPr>
                <w:p w14:paraId="2A166AC9"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3</w:t>
                  </w:r>
                  <w:r>
                    <w:rPr>
                      <w:sz w:val="21"/>
                      <w:szCs w:val="21"/>
                    </w:rPr>
                    <w:t>0</w:t>
                  </w:r>
                </w:p>
              </w:tc>
            </w:tr>
            <w:tr w:rsidR="00476A07" w14:paraId="4ED802FC" w14:textId="77777777">
              <w:trPr>
                <w:trHeight w:val="340"/>
                <w:jc w:val="center"/>
              </w:trPr>
              <w:tc>
                <w:tcPr>
                  <w:tcW w:w="1317" w:type="pct"/>
                  <w:vMerge/>
                  <w:vAlign w:val="center"/>
                </w:tcPr>
                <w:p w14:paraId="069AD0F0"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7C4E2FA5"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嗅</w:t>
                  </w:r>
                </w:p>
              </w:tc>
              <w:tc>
                <w:tcPr>
                  <w:tcW w:w="957" w:type="pct"/>
                  <w:vAlign w:val="center"/>
                </w:tcPr>
                <w:p w14:paraId="5E86D070"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无量纲</w:t>
                  </w:r>
                </w:p>
              </w:tc>
              <w:tc>
                <w:tcPr>
                  <w:tcW w:w="1513" w:type="pct"/>
                  <w:vAlign w:val="center"/>
                </w:tcPr>
                <w:p w14:paraId="74F7507F"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无不快感</w:t>
                  </w:r>
                </w:p>
              </w:tc>
            </w:tr>
            <w:tr w:rsidR="00476A07" w14:paraId="22D593F4" w14:textId="77777777">
              <w:trPr>
                <w:trHeight w:val="340"/>
                <w:jc w:val="center"/>
              </w:trPr>
              <w:tc>
                <w:tcPr>
                  <w:tcW w:w="1317" w:type="pct"/>
                  <w:vMerge/>
                  <w:vAlign w:val="center"/>
                </w:tcPr>
                <w:p w14:paraId="4FF75849"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5F02C115"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浊度</w:t>
                  </w:r>
                </w:p>
              </w:tc>
              <w:tc>
                <w:tcPr>
                  <w:tcW w:w="957" w:type="pct"/>
                  <w:vAlign w:val="center"/>
                </w:tcPr>
                <w:p w14:paraId="07B6374C"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NTU</w:t>
                  </w:r>
                </w:p>
              </w:tc>
              <w:tc>
                <w:tcPr>
                  <w:tcW w:w="1513" w:type="pct"/>
                  <w:vAlign w:val="center"/>
                </w:tcPr>
                <w:p w14:paraId="74740AF7"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1</w:t>
                  </w:r>
                  <w:r>
                    <w:rPr>
                      <w:sz w:val="21"/>
                      <w:szCs w:val="21"/>
                    </w:rPr>
                    <w:t>0</w:t>
                  </w:r>
                </w:p>
              </w:tc>
            </w:tr>
            <w:tr w:rsidR="00476A07" w14:paraId="7DC31455" w14:textId="77777777">
              <w:trPr>
                <w:trHeight w:val="340"/>
                <w:jc w:val="center"/>
              </w:trPr>
              <w:tc>
                <w:tcPr>
                  <w:tcW w:w="1317" w:type="pct"/>
                  <w:vMerge/>
                  <w:vAlign w:val="center"/>
                </w:tcPr>
                <w:p w14:paraId="7699B29B"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0165E2A4" w14:textId="77777777" w:rsidR="00476A07" w:rsidRDefault="00FF2951">
                  <w:pPr>
                    <w:adjustRightInd w:val="0"/>
                    <w:snapToGrid w:val="0"/>
                    <w:spacing w:beforeLines="0" w:after="120" w:line="240" w:lineRule="auto"/>
                    <w:ind w:firstLineChars="0" w:firstLine="0"/>
                    <w:jc w:val="center"/>
                    <w:rPr>
                      <w:sz w:val="21"/>
                      <w:szCs w:val="21"/>
                    </w:rPr>
                  </w:pPr>
                  <w:r>
                    <w:rPr>
                      <w:sz w:val="21"/>
                      <w:szCs w:val="21"/>
                    </w:rPr>
                    <w:t>五日生化需氧量</w:t>
                  </w:r>
                  <w:r>
                    <w:rPr>
                      <w:sz w:val="21"/>
                      <w:szCs w:val="21"/>
                    </w:rPr>
                    <w:t>(BOD</w:t>
                  </w:r>
                  <w:r>
                    <w:rPr>
                      <w:sz w:val="21"/>
                      <w:szCs w:val="21"/>
                      <w:vertAlign w:val="subscript"/>
                    </w:rPr>
                    <w:t>5</w:t>
                  </w:r>
                  <w:r>
                    <w:rPr>
                      <w:sz w:val="21"/>
                      <w:szCs w:val="21"/>
                    </w:rPr>
                    <w:t>)</w:t>
                  </w:r>
                </w:p>
              </w:tc>
              <w:tc>
                <w:tcPr>
                  <w:tcW w:w="957" w:type="pct"/>
                  <w:vAlign w:val="center"/>
                </w:tcPr>
                <w:p w14:paraId="3CB46AA5"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mg/L</w:t>
                  </w:r>
                </w:p>
              </w:tc>
              <w:tc>
                <w:tcPr>
                  <w:tcW w:w="1513" w:type="pct"/>
                  <w:vAlign w:val="center"/>
                </w:tcPr>
                <w:p w14:paraId="706C1734"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1</w:t>
                  </w:r>
                  <w:r>
                    <w:rPr>
                      <w:sz w:val="21"/>
                      <w:szCs w:val="21"/>
                    </w:rPr>
                    <w:t>0</w:t>
                  </w:r>
                </w:p>
              </w:tc>
            </w:tr>
            <w:tr w:rsidR="00476A07" w14:paraId="2137A715" w14:textId="77777777">
              <w:trPr>
                <w:trHeight w:val="340"/>
                <w:jc w:val="center"/>
              </w:trPr>
              <w:tc>
                <w:tcPr>
                  <w:tcW w:w="1317" w:type="pct"/>
                  <w:vMerge/>
                  <w:vAlign w:val="center"/>
                </w:tcPr>
                <w:p w14:paraId="3FEFF731"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73EAE572" w14:textId="77777777" w:rsidR="00476A07" w:rsidRDefault="00FF2951">
                  <w:pPr>
                    <w:adjustRightInd w:val="0"/>
                    <w:snapToGrid w:val="0"/>
                    <w:spacing w:beforeLines="0" w:after="120" w:line="240" w:lineRule="auto"/>
                    <w:ind w:firstLineChars="0" w:firstLine="0"/>
                    <w:jc w:val="center"/>
                    <w:rPr>
                      <w:sz w:val="21"/>
                      <w:szCs w:val="21"/>
                    </w:rPr>
                  </w:pPr>
                  <w:r>
                    <w:rPr>
                      <w:sz w:val="21"/>
                      <w:szCs w:val="21"/>
                    </w:rPr>
                    <w:t>氨氮</w:t>
                  </w:r>
                </w:p>
              </w:tc>
              <w:tc>
                <w:tcPr>
                  <w:tcW w:w="957" w:type="pct"/>
                  <w:vAlign w:val="center"/>
                </w:tcPr>
                <w:p w14:paraId="15712DAB"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mg/L</w:t>
                  </w:r>
                </w:p>
              </w:tc>
              <w:tc>
                <w:tcPr>
                  <w:tcW w:w="1513" w:type="pct"/>
                  <w:vAlign w:val="center"/>
                </w:tcPr>
                <w:p w14:paraId="31F1B849"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8</w:t>
                  </w:r>
                </w:p>
              </w:tc>
            </w:tr>
            <w:tr w:rsidR="00476A07" w14:paraId="00CB4B49" w14:textId="77777777">
              <w:trPr>
                <w:trHeight w:val="340"/>
                <w:jc w:val="center"/>
              </w:trPr>
              <w:tc>
                <w:tcPr>
                  <w:tcW w:w="1317" w:type="pct"/>
                  <w:vMerge/>
                  <w:vAlign w:val="center"/>
                </w:tcPr>
                <w:p w14:paraId="6F118CF2"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0F590239"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阴离子表面活性剂</w:t>
                  </w:r>
                </w:p>
              </w:tc>
              <w:tc>
                <w:tcPr>
                  <w:tcW w:w="957" w:type="pct"/>
                  <w:vAlign w:val="center"/>
                </w:tcPr>
                <w:p w14:paraId="64B7042B"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mg/L</w:t>
                  </w:r>
                </w:p>
              </w:tc>
              <w:tc>
                <w:tcPr>
                  <w:tcW w:w="1513" w:type="pct"/>
                  <w:vAlign w:val="center"/>
                </w:tcPr>
                <w:p w14:paraId="5C27E00D"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0.5</w:t>
                  </w:r>
                </w:p>
              </w:tc>
            </w:tr>
            <w:tr w:rsidR="00476A07" w14:paraId="3B0D9C36" w14:textId="77777777">
              <w:trPr>
                <w:trHeight w:val="340"/>
                <w:jc w:val="center"/>
              </w:trPr>
              <w:tc>
                <w:tcPr>
                  <w:tcW w:w="1317" w:type="pct"/>
                  <w:vMerge/>
                  <w:vAlign w:val="center"/>
                </w:tcPr>
                <w:p w14:paraId="1213ECF7"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2176711D"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溶解性总固体</w:t>
                  </w:r>
                </w:p>
              </w:tc>
              <w:tc>
                <w:tcPr>
                  <w:tcW w:w="957" w:type="pct"/>
                  <w:vAlign w:val="center"/>
                </w:tcPr>
                <w:p w14:paraId="57DE190C"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mg/L</w:t>
                  </w:r>
                </w:p>
              </w:tc>
              <w:tc>
                <w:tcPr>
                  <w:tcW w:w="1513" w:type="pct"/>
                  <w:vAlign w:val="center"/>
                </w:tcPr>
                <w:p w14:paraId="7E73C9B2"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1</w:t>
                  </w:r>
                  <w:r>
                    <w:rPr>
                      <w:sz w:val="21"/>
                      <w:szCs w:val="21"/>
                    </w:rPr>
                    <w:t>0</w:t>
                  </w:r>
                  <w:r>
                    <w:rPr>
                      <w:rFonts w:hint="eastAsia"/>
                      <w:sz w:val="21"/>
                      <w:szCs w:val="21"/>
                    </w:rPr>
                    <w:t>00</w:t>
                  </w:r>
                </w:p>
              </w:tc>
            </w:tr>
            <w:tr w:rsidR="00476A07" w14:paraId="2C5CCE4E" w14:textId="77777777">
              <w:trPr>
                <w:trHeight w:val="340"/>
                <w:jc w:val="center"/>
              </w:trPr>
              <w:tc>
                <w:tcPr>
                  <w:tcW w:w="1317" w:type="pct"/>
                  <w:vMerge/>
                  <w:vAlign w:val="center"/>
                </w:tcPr>
                <w:p w14:paraId="142EA8D9"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5D104F84"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溶解氧</w:t>
                  </w:r>
                </w:p>
              </w:tc>
              <w:tc>
                <w:tcPr>
                  <w:tcW w:w="957" w:type="pct"/>
                  <w:vAlign w:val="center"/>
                </w:tcPr>
                <w:p w14:paraId="55C76E1E"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mg/L</w:t>
                  </w:r>
                </w:p>
              </w:tc>
              <w:tc>
                <w:tcPr>
                  <w:tcW w:w="1513" w:type="pct"/>
                  <w:vAlign w:val="center"/>
                </w:tcPr>
                <w:p w14:paraId="5ED855B4"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2.0</w:t>
                  </w:r>
                </w:p>
              </w:tc>
            </w:tr>
            <w:tr w:rsidR="00476A07" w14:paraId="57ED80F5" w14:textId="77777777">
              <w:trPr>
                <w:trHeight w:val="340"/>
                <w:jc w:val="center"/>
              </w:trPr>
              <w:tc>
                <w:tcPr>
                  <w:tcW w:w="1317" w:type="pct"/>
                  <w:vMerge/>
                  <w:vAlign w:val="center"/>
                </w:tcPr>
                <w:p w14:paraId="7F636019"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226A9027" w14:textId="77777777" w:rsidR="00476A07" w:rsidRDefault="00FF2951">
                  <w:pPr>
                    <w:adjustRightInd w:val="0"/>
                    <w:snapToGrid w:val="0"/>
                    <w:spacing w:beforeLines="0" w:after="120" w:line="240" w:lineRule="auto"/>
                    <w:ind w:firstLineChars="0" w:firstLine="0"/>
                    <w:jc w:val="center"/>
                    <w:rPr>
                      <w:sz w:val="21"/>
                      <w:szCs w:val="21"/>
                    </w:rPr>
                  </w:pPr>
                  <w:proofErr w:type="gramStart"/>
                  <w:r>
                    <w:rPr>
                      <w:rFonts w:hint="eastAsia"/>
                      <w:sz w:val="21"/>
                      <w:szCs w:val="21"/>
                    </w:rPr>
                    <w:t>总氯</w:t>
                  </w:r>
                  <w:proofErr w:type="gramEnd"/>
                </w:p>
              </w:tc>
              <w:tc>
                <w:tcPr>
                  <w:tcW w:w="957" w:type="pct"/>
                  <w:vAlign w:val="center"/>
                </w:tcPr>
                <w:p w14:paraId="6D28DF63"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mg/L</w:t>
                  </w:r>
                </w:p>
              </w:tc>
              <w:tc>
                <w:tcPr>
                  <w:tcW w:w="1513" w:type="pct"/>
                  <w:vAlign w:val="center"/>
                </w:tcPr>
                <w:p w14:paraId="540ED425"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w:t>
                  </w:r>
                  <w:r>
                    <w:rPr>
                      <w:rFonts w:hint="eastAsia"/>
                      <w:sz w:val="21"/>
                      <w:szCs w:val="21"/>
                    </w:rPr>
                    <w:t>1.0</w:t>
                  </w:r>
                  <w:r>
                    <w:rPr>
                      <w:rFonts w:hint="eastAsia"/>
                      <w:sz w:val="21"/>
                      <w:szCs w:val="21"/>
                    </w:rPr>
                    <w:t>（出厂），</w:t>
                  </w:r>
                  <w:r>
                    <w:rPr>
                      <w:rFonts w:hint="eastAsia"/>
                      <w:sz w:val="21"/>
                      <w:szCs w:val="21"/>
                    </w:rPr>
                    <w:t>0.2</w:t>
                  </w:r>
                  <w:r>
                    <w:rPr>
                      <w:rFonts w:hint="eastAsia"/>
                      <w:sz w:val="21"/>
                      <w:szCs w:val="21"/>
                    </w:rPr>
                    <w:t>（管网末端）</w:t>
                  </w:r>
                </w:p>
              </w:tc>
            </w:tr>
            <w:tr w:rsidR="00476A07" w14:paraId="52A1E318" w14:textId="77777777">
              <w:trPr>
                <w:trHeight w:val="340"/>
                <w:jc w:val="center"/>
              </w:trPr>
              <w:tc>
                <w:tcPr>
                  <w:tcW w:w="1317" w:type="pct"/>
                  <w:vMerge/>
                  <w:vAlign w:val="center"/>
                </w:tcPr>
                <w:p w14:paraId="4D7917F6" w14:textId="77777777" w:rsidR="00476A07" w:rsidRDefault="00476A07">
                  <w:pPr>
                    <w:adjustRightInd w:val="0"/>
                    <w:snapToGrid w:val="0"/>
                    <w:spacing w:before="120" w:after="120" w:line="240" w:lineRule="auto"/>
                    <w:ind w:firstLine="420"/>
                    <w:jc w:val="center"/>
                    <w:rPr>
                      <w:sz w:val="21"/>
                      <w:szCs w:val="21"/>
                    </w:rPr>
                  </w:pPr>
                </w:p>
              </w:tc>
              <w:tc>
                <w:tcPr>
                  <w:tcW w:w="1213" w:type="pct"/>
                  <w:vAlign w:val="center"/>
                </w:tcPr>
                <w:p w14:paraId="399913DB"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大肠埃希氏菌</w:t>
                  </w:r>
                </w:p>
              </w:tc>
              <w:tc>
                <w:tcPr>
                  <w:tcW w:w="957" w:type="pct"/>
                  <w:vAlign w:val="center"/>
                </w:tcPr>
                <w:p w14:paraId="409B8A15"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CFU/100mL</w:t>
                  </w:r>
                </w:p>
              </w:tc>
              <w:tc>
                <w:tcPr>
                  <w:tcW w:w="1513" w:type="pct"/>
                  <w:vAlign w:val="center"/>
                </w:tcPr>
                <w:p w14:paraId="2A0D1315" w14:textId="77777777" w:rsidR="00476A07" w:rsidRDefault="00FF2951">
                  <w:pPr>
                    <w:adjustRightInd w:val="0"/>
                    <w:snapToGrid w:val="0"/>
                    <w:spacing w:beforeLines="0" w:after="120" w:line="240" w:lineRule="auto"/>
                    <w:ind w:firstLineChars="0" w:firstLine="0"/>
                    <w:jc w:val="center"/>
                    <w:rPr>
                      <w:sz w:val="21"/>
                      <w:szCs w:val="21"/>
                    </w:rPr>
                  </w:pPr>
                  <w:r>
                    <w:rPr>
                      <w:rFonts w:hint="eastAsia"/>
                      <w:sz w:val="21"/>
                      <w:szCs w:val="21"/>
                    </w:rPr>
                    <w:t>无</w:t>
                  </w:r>
                </w:p>
              </w:tc>
            </w:tr>
          </w:tbl>
          <w:p w14:paraId="27920116" w14:textId="77777777" w:rsidR="00476A07" w:rsidRDefault="00FF2951">
            <w:pPr>
              <w:spacing w:beforeLines="0" w:afterLines="0"/>
              <w:ind w:firstLine="482"/>
              <w:rPr>
                <w:b/>
              </w:rPr>
            </w:pPr>
            <w:r>
              <w:rPr>
                <w:rFonts w:hint="eastAsia"/>
                <w:b/>
              </w:rPr>
              <w:t>（</w:t>
            </w:r>
            <w:r>
              <w:rPr>
                <w:rFonts w:hint="eastAsia"/>
                <w:b/>
              </w:rPr>
              <w:t>2</w:t>
            </w:r>
            <w:r>
              <w:rPr>
                <w:rFonts w:hint="eastAsia"/>
                <w:b/>
              </w:rPr>
              <w:t>）废气</w:t>
            </w:r>
          </w:p>
          <w:p w14:paraId="27407C04" w14:textId="77777777" w:rsidR="00476A07" w:rsidRDefault="00FF2951">
            <w:pPr>
              <w:widowControl/>
              <w:spacing w:beforeLines="0" w:afterLines="0"/>
              <w:ind w:firstLine="480"/>
            </w:pPr>
            <w:r>
              <w:rPr>
                <w:rFonts w:hint="eastAsia"/>
              </w:rPr>
              <w:t>项目目前废气主要包含</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住宅楼居民烹饪产生的生活燃料废气、油烟废气及停车场和车库的汽车尾气。项目</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住宅楼居民烹饪产生的生活燃料废气和油烟废气，通过各栋楼设置的油烟专用管道从屋顶上空排放；机动车辆排放的车辆尾气在地面停车场扩散容易，地下停车场通过不低于</w:t>
            </w:r>
            <w:r>
              <w:rPr>
                <w:rFonts w:hint="eastAsia"/>
              </w:rPr>
              <w:t>6</w:t>
            </w:r>
            <w:r>
              <w:rPr>
                <w:rFonts w:hint="eastAsia"/>
              </w:rPr>
              <w:t>次</w:t>
            </w:r>
            <w:r>
              <w:rPr>
                <w:rFonts w:hint="eastAsia"/>
              </w:rPr>
              <w:t>/</w:t>
            </w:r>
            <w:r>
              <w:rPr>
                <w:rFonts w:hint="eastAsia"/>
              </w:rPr>
              <w:t>时的机械排气换气系统进行换气，项目机动车辆排放的车辆尾气对周边环境影响不大。</w:t>
            </w:r>
            <w:r>
              <w:rPr>
                <w:rFonts w:hint="eastAsia"/>
              </w:rPr>
              <w:t>3#</w:t>
            </w:r>
            <w:proofErr w:type="gramStart"/>
            <w:r>
              <w:rPr>
                <w:rFonts w:hint="eastAsia"/>
              </w:rPr>
              <w:t>楼酒店</w:t>
            </w:r>
            <w:proofErr w:type="gramEnd"/>
            <w:r>
              <w:rPr>
                <w:rFonts w:hint="eastAsia"/>
              </w:rPr>
              <w:t>尚未投入运营，但已设置餐饮油烟换用管道及地下室柴油发电机专用管道，柴油发电机烟气有先经过内置的滤芯除尘处理后再经过专用烟道排至屋面。</w:t>
            </w:r>
          </w:p>
          <w:p w14:paraId="6FE262D1" w14:textId="77777777" w:rsidR="00476A07" w:rsidRDefault="00FF2951">
            <w:pPr>
              <w:spacing w:beforeLines="0" w:afterLines="0"/>
              <w:ind w:firstLine="480"/>
            </w:pPr>
            <w:r>
              <w:rPr>
                <w:rFonts w:hint="eastAsia"/>
              </w:rPr>
              <w:t>3#</w:t>
            </w:r>
            <w:proofErr w:type="gramStart"/>
            <w:r>
              <w:rPr>
                <w:rFonts w:hint="eastAsia"/>
              </w:rPr>
              <w:t>楼酒店</w:t>
            </w:r>
            <w:proofErr w:type="gramEnd"/>
            <w:r>
              <w:rPr>
                <w:rFonts w:hint="eastAsia"/>
              </w:rPr>
              <w:t>在日后投入运营后，餐饮厨房油烟执行《饮食业油烟排放标准（试行）》（</w:t>
            </w:r>
            <w:r>
              <w:rPr>
                <w:rFonts w:hint="eastAsia"/>
              </w:rPr>
              <w:t>GB18483-2001</w:t>
            </w:r>
            <w:r>
              <w:rPr>
                <w:rFonts w:hint="eastAsia"/>
              </w:rPr>
              <w:t>）标准，</w:t>
            </w:r>
            <w:r>
              <w:rPr>
                <w:szCs w:val="24"/>
              </w:rPr>
              <w:t>见</w:t>
            </w:r>
            <w:r>
              <w:rPr>
                <w:rFonts w:hint="eastAsia"/>
                <w:b/>
                <w:bCs/>
                <w:szCs w:val="24"/>
              </w:rPr>
              <w:t>表</w:t>
            </w:r>
            <w:r>
              <w:rPr>
                <w:rFonts w:hint="eastAsia"/>
                <w:b/>
                <w:bCs/>
                <w:szCs w:val="24"/>
              </w:rPr>
              <w:t>3</w:t>
            </w:r>
            <w:r>
              <w:rPr>
                <w:b/>
                <w:bCs/>
                <w:szCs w:val="24"/>
              </w:rPr>
              <w:t>-</w:t>
            </w:r>
            <w:r>
              <w:rPr>
                <w:rFonts w:hint="eastAsia"/>
                <w:b/>
                <w:bCs/>
                <w:szCs w:val="24"/>
              </w:rPr>
              <w:t>2</w:t>
            </w:r>
            <w:r>
              <w:rPr>
                <w:szCs w:val="24"/>
              </w:rPr>
              <w:t>。</w:t>
            </w:r>
          </w:p>
          <w:p w14:paraId="5AF5E30F" w14:textId="77777777" w:rsidR="00476A07" w:rsidRDefault="00FF2951">
            <w:pPr>
              <w:pStyle w:val="-"/>
              <w:spacing w:afterLines="0"/>
            </w:pPr>
            <w:r>
              <w:rPr>
                <w:rFonts w:hint="eastAsia"/>
              </w:rPr>
              <w:t>表</w:t>
            </w:r>
            <w:r>
              <w:rPr>
                <w:rFonts w:hint="eastAsia"/>
              </w:rPr>
              <w:t>3</w:t>
            </w:r>
            <w:r>
              <w:t>-</w:t>
            </w:r>
            <w:r>
              <w:rPr>
                <w:rFonts w:hint="eastAsia"/>
              </w:rPr>
              <w:t xml:space="preserve">2  </w:t>
            </w:r>
            <w:r>
              <w:rPr>
                <w:rFonts w:hint="eastAsia"/>
              </w:rPr>
              <w:t>饮食业油烟排放标准</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86"/>
              <w:gridCol w:w="1886"/>
              <w:gridCol w:w="1887"/>
              <w:gridCol w:w="1887"/>
            </w:tblGrid>
            <w:tr w:rsidR="00476A07" w14:paraId="60C9F19E" w14:textId="77777777">
              <w:tc>
                <w:tcPr>
                  <w:tcW w:w="1250" w:type="pct"/>
                  <w:vAlign w:val="center"/>
                </w:tcPr>
                <w:p w14:paraId="2614AF76" w14:textId="77777777" w:rsidR="00476A07" w:rsidRDefault="00FF2951">
                  <w:pPr>
                    <w:pStyle w:val="-"/>
                    <w:spacing w:afterLines="0" w:line="240" w:lineRule="auto"/>
                    <w:rPr>
                      <w:kern w:val="0"/>
                      <w:sz w:val="21"/>
                      <w:szCs w:val="21"/>
                    </w:rPr>
                  </w:pPr>
                  <w:r>
                    <w:rPr>
                      <w:rFonts w:hint="eastAsia"/>
                      <w:kern w:val="0"/>
                      <w:sz w:val="21"/>
                      <w:szCs w:val="21"/>
                    </w:rPr>
                    <w:t>规模</w:t>
                  </w:r>
                </w:p>
              </w:tc>
              <w:tc>
                <w:tcPr>
                  <w:tcW w:w="1250" w:type="pct"/>
                  <w:vAlign w:val="center"/>
                </w:tcPr>
                <w:p w14:paraId="029C02C2" w14:textId="77777777" w:rsidR="00476A07" w:rsidRDefault="00FF2951">
                  <w:pPr>
                    <w:pStyle w:val="-"/>
                    <w:spacing w:afterLines="0" w:line="240" w:lineRule="auto"/>
                    <w:rPr>
                      <w:kern w:val="0"/>
                      <w:sz w:val="21"/>
                      <w:szCs w:val="21"/>
                    </w:rPr>
                  </w:pPr>
                  <w:r>
                    <w:rPr>
                      <w:rFonts w:hint="eastAsia"/>
                      <w:kern w:val="0"/>
                      <w:sz w:val="21"/>
                      <w:szCs w:val="21"/>
                    </w:rPr>
                    <w:t>小型</w:t>
                  </w:r>
                </w:p>
              </w:tc>
              <w:tc>
                <w:tcPr>
                  <w:tcW w:w="1250" w:type="pct"/>
                  <w:vAlign w:val="center"/>
                </w:tcPr>
                <w:p w14:paraId="36228B7E" w14:textId="77777777" w:rsidR="00476A07" w:rsidRDefault="00FF2951">
                  <w:pPr>
                    <w:pStyle w:val="-"/>
                    <w:spacing w:afterLines="0" w:line="240" w:lineRule="auto"/>
                    <w:rPr>
                      <w:kern w:val="0"/>
                      <w:sz w:val="21"/>
                      <w:szCs w:val="21"/>
                    </w:rPr>
                  </w:pPr>
                  <w:r>
                    <w:rPr>
                      <w:rFonts w:hint="eastAsia"/>
                      <w:kern w:val="0"/>
                      <w:sz w:val="21"/>
                      <w:szCs w:val="21"/>
                    </w:rPr>
                    <w:t>中型</w:t>
                  </w:r>
                </w:p>
              </w:tc>
              <w:tc>
                <w:tcPr>
                  <w:tcW w:w="1250" w:type="pct"/>
                  <w:vAlign w:val="center"/>
                </w:tcPr>
                <w:p w14:paraId="664E3166" w14:textId="77777777" w:rsidR="00476A07" w:rsidRDefault="00FF2951">
                  <w:pPr>
                    <w:pStyle w:val="-"/>
                    <w:spacing w:afterLines="0" w:line="240" w:lineRule="auto"/>
                    <w:rPr>
                      <w:kern w:val="0"/>
                      <w:sz w:val="21"/>
                      <w:szCs w:val="21"/>
                    </w:rPr>
                  </w:pPr>
                  <w:r>
                    <w:rPr>
                      <w:rFonts w:hint="eastAsia"/>
                      <w:kern w:val="0"/>
                      <w:sz w:val="21"/>
                      <w:szCs w:val="21"/>
                    </w:rPr>
                    <w:t>大型</w:t>
                  </w:r>
                </w:p>
              </w:tc>
            </w:tr>
            <w:tr w:rsidR="00476A07" w14:paraId="78513ADB" w14:textId="77777777">
              <w:tc>
                <w:tcPr>
                  <w:tcW w:w="1250" w:type="pct"/>
                  <w:vAlign w:val="center"/>
                </w:tcPr>
                <w:p w14:paraId="3E4712E4" w14:textId="77777777" w:rsidR="00476A07" w:rsidRDefault="00FF2951">
                  <w:pPr>
                    <w:pStyle w:val="-"/>
                    <w:spacing w:afterLines="0" w:line="240" w:lineRule="auto"/>
                    <w:rPr>
                      <w:b w:val="0"/>
                      <w:kern w:val="0"/>
                      <w:sz w:val="21"/>
                      <w:szCs w:val="21"/>
                    </w:rPr>
                  </w:pPr>
                  <w:r>
                    <w:rPr>
                      <w:rFonts w:hint="eastAsia"/>
                      <w:b w:val="0"/>
                      <w:kern w:val="0"/>
                      <w:sz w:val="21"/>
                      <w:szCs w:val="21"/>
                    </w:rPr>
                    <w:t>基准</w:t>
                  </w:r>
                  <w:proofErr w:type="gramStart"/>
                  <w:r>
                    <w:rPr>
                      <w:rFonts w:hint="eastAsia"/>
                      <w:b w:val="0"/>
                      <w:kern w:val="0"/>
                      <w:sz w:val="21"/>
                      <w:szCs w:val="21"/>
                    </w:rPr>
                    <w:t>灶头数</w:t>
                  </w:r>
                  <w:proofErr w:type="gramEnd"/>
                </w:p>
              </w:tc>
              <w:tc>
                <w:tcPr>
                  <w:tcW w:w="1250" w:type="pct"/>
                  <w:vAlign w:val="center"/>
                </w:tcPr>
                <w:p w14:paraId="47AC7C29" w14:textId="77777777" w:rsidR="00476A07" w:rsidRDefault="00FF2951">
                  <w:pPr>
                    <w:pStyle w:val="-"/>
                    <w:spacing w:afterLines="0" w:line="240" w:lineRule="auto"/>
                    <w:rPr>
                      <w:b w:val="0"/>
                      <w:kern w:val="0"/>
                      <w:sz w:val="21"/>
                      <w:szCs w:val="21"/>
                    </w:rPr>
                  </w:pPr>
                  <w:r>
                    <w:rPr>
                      <w:rFonts w:hint="eastAsia"/>
                      <w:b w:val="0"/>
                      <w:kern w:val="0"/>
                      <w:sz w:val="21"/>
                      <w:szCs w:val="21"/>
                    </w:rPr>
                    <w:t>≥</w:t>
                  </w:r>
                  <w:r>
                    <w:rPr>
                      <w:rFonts w:hint="eastAsia"/>
                      <w:b w:val="0"/>
                      <w:kern w:val="0"/>
                      <w:sz w:val="21"/>
                      <w:szCs w:val="21"/>
                    </w:rPr>
                    <w:t>1</w:t>
                  </w:r>
                  <w:r>
                    <w:rPr>
                      <w:rFonts w:hint="eastAsia"/>
                      <w:b w:val="0"/>
                      <w:kern w:val="0"/>
                      <w:sz w:val="21"/>
                      <w:szCs w:val="21"/>
                    </w:rPr>
                    <w:t>，＜</w:t>
                  </w:r>
                  <w:r>
                    <w:rPr>
                      <w:rFonts w:hint="eastAsia"/>
                      <w:b w:val="0"/>
                      <w:kern w:val="0"/>
                      <w:sz w:val="21"/>
                      <w:szCs w:val="21"/>
                    </w:rPr>
                    <w:t>3</w:t>
                  </w:r>
                </w:p>
              </w:tc>
              <w:tc>
                <w:tcPr>
                  <w:tcW w:w="1250" w:type="pct"/>
                  <w:vAlign w:val="center"/>
                </w:tcPr>
                <w:p w14:paraId="3F2407BD" w14:textId="77777777" w:rsidR="00476A07" w:rsidRDefault="00FF2951">
                  <w:pPr>
                    <w:pStyle w:val="-"/>
                    <w:spacing w:afterLines="0" w:line="240" w:lineRule="auto"/>
                    <w:rPr>
                      <w:b w:val="0"/>
                      <w:kern w:val="0"/>
                      <w:sz w:val="21"/>
                      <w:szCs w:val="21"/>
                    </w:rPr>
                  </w:pPr>
                  <w:r>
                    <w:rPr>
                      <w:rFonts w:hint="eastAsia"/>
                      <w:b w:val="0"/>
                      <w:kern w:val="0"/>
                      <w:sz w:val="21"/>
                      <w:szCs w:val="21"/>
                    </w:rPr>
                    <w:t>≥</w:t>
                  </w:r>
                  <w:r>
                    <w:rPr>
                      <w:rFonts w:hint="eastAsia"/>
                      <w:b w:val="0"/>
                      <w:kern w:val="0"/>
                      <w:sz w:val="21"/>
                      <w:szCs w:val="21"/>
                    </w:rPr>
                    <w:t>3</w:t>
                  </w:r>
                  <w:r>
                    <w:rPr>
                      <w:rFonts w:hint="eastAsia"/>
                      <w:b w:val="0"/>
                      <w:kern w:val="0"/>
                      <w:sz w:val="21"/>
                      <w:szCs w:val="21"/>
                    </w:rPr>
                    <w:t>，＜</w:t>
                  </w:r>
                  <w:r>
                    <w:rPr>
                      <w:rFonts w:hint="eastAsia"/>
                      <w:b w:val="0"/>
                      <w:kern w:val="0"/>
                      <w:sz w:val="21"/>
                      <w:szCs w:val="21"/>
                    </w:rPr>
                    <w:t>6</w:t>
                  </w:r>
                </w:p>
              </w:tc>
              <w:tc>
                <w:tcPr>
                  <w:tcW w:w="1250" w:type="pct"/>
                  <w:vAlign w:val="center"/>
                </w:tcPr>
                <w:p w14:paraId="6449A524" w14:textId="77777777" w:rsidR="00476A07" w:rsidRDefault="00FF2951">
                  <w:pPr>
                    <w:pStyle w:val="-"/>
                    <w:spacing w:afterLines="0" w:line="240" w:lineRule="auto"/>
                    <w:rPr>
                      <w:b w:val="0"/>
                      <w:kern w:val="0"/>
                      <w:sz w:val="21"/>
                      <w:szCs w:val="21"/>
                    </w:rPr>
                  </w:pPr>
                  <w:r>
                    <w:rPr>
                      <w:rFonts w:hint="eastAsia"/>
                      <w:b w:val="0"/>
                      <w:kern w:val="0"/>
                      <w:sz w:val="21"/>
                      <w:szCs w:val="21"/>
                    </w:rPr>
                    <w:t>≥</w:t>
                  </w:r>
                  <w:r>
                    <w:rPr>
                      <w:rFonts w:hint="eastAsia"/>
                      <w:b w:val="0"/>
                      <w:kern w:val="0"/>
                      <w:sz w:val="21"/>
                      <w:szCs w:val="21"/>
                    </w:rPr>
                    <w:t>6</w:t>
                  </w:r>
                </w:p>
              </w:tc>
            </w:tr>
            <w:tr w:rsidR="00476A07" w14:paraId="016980CC" w14:textId="77777777">
              <w:trPr>
                <w:trHeight w:val="649"/>
              </w:trPr>
              <w:tc>
                <w:tcPr>
                  <w:tcW w:w="1250" w:type="pct"/>
                  <w:vAlign w:val="center"/>
                </w:tcPr>
                <w:p w14:paraId="5F4BC929" w14:textId="77777777" w:rsidR="00476A07" w:rsidRDefault="00FF2951">
                  <w:pPr>
                    <w:pStyle w:val="-"/>
                    <w:spacing w:afterLines="0" w:line="240" w:lineRule="auto"/>
                    <w:rPr>
                      <w:b w:val="0"/>
                      <w:kern w:val="0"/>
                      <w:sz w:val="21"/>
                      <w:szCs w:val="21"/>
                    </w:rPr>
                  </w:pPr>
                  <w:r>
                    <w:rPr>
                      <w:rFonts w:hint="eastAsia"/>
                      <w:b w:val="0"/>
                      <w:kern w:val="0"/>
                      <w:sz w:val="21"/>
                      <w:szCs w:val="21"/>
                    </w:rPr>
                    <w:t>最高允许排放浓度（</w:t>
                  </w:r>
                  <w:r>
                    <w:rPr>
                      <w:rFonts w:hint="eastAsia"/>
                      <w:b w:val="0"/>
                      <w:kern w:val="0"/>
                      <w:sz w:val="21"/>
                      <w:szCs w:val="21"/>
                    </w:rPr>
                    <w:t>mg/</w:t>
                  </w:r>
                  <w:r>
                    <w:rPr>
                      <w:b w:val="0"/>
                      <w:kern w:val="0"/>
                      <w:sz w:val="21"/>
                      <w:szCs w:val="21"/>
                    </w:rPr>
                    <w:t>m³</w:t>
                  </w:r>
                  <w:r>
                    <w:rPr>
                      <w:rFonts w:hint="eastAsia"/>
                      <w:b w:val="0"/>
                      <w:kern w:val="0"/>
                      <w:sz w:val="21"/>
                      <w:szCs w:val="21"/>
                    </w:rPr>
                    <w:t>）</w:t>
                  </w:r>
                </w:p>
              </w:tc>
              <w:tc>
                <w:tcPr>
                  <w:tcW w:w="3750" w:type="pct"/>
                  <w:gridSpan w:val="3"/>
                  <w:vAlign w:val="center"/>
                </w:tcPr>
                <w:p w14:paraId="79710F6B" w14:textId="77777777" w:rsidR="00476A07" w:rsidRDefault="00FF2951">
                  <w:pPr>
                    <w:pStyle w:val="-"/>
                    <w:spacing w:afterLines="0" w:line="240" w:lineRule="auto"/>
                    <w:rPr>
                      <w:b w:val="0"/>
                      <w:kern w:val="0"/>
                      <w:sz w:val="21"/>
                      <w:szCs w:val="21"/>
                    </w:rPr>
                  </w:pPr>
                  <w:r>
                    <w:rPr>
                      <w:rFonts w:hint="eastAsia"/>
                      <w:b w:val="0"/>
                      <w:kern w:val="0"/>
                      <w:sz w:val="21"/>
                      <w:szCs w:val="21"/>
                    </w:rPr>
                    <w:t>2.0</w:t>
                  </w:r>
                </w:p>
              </w:tc>
            </w:tr>
            <w:tr w:rsidR="00476A07" w14:paraId="715254AA" w14:textId="77777777">
              <w:tc>
                <w:tcPr>
                  <w:tcW w:w="1250" w:type="pct"/>
                  <w:vAlign w:val="center"/>
                </w:tcPr>
                <w:p w14:paraId="477ECE94" w14:textId="77777777" w:rsidR="00476A07" w:rsidRDefault="00FF2951">
                  <w:pPr>
                    <w:pStyle w:val="-"/>
                    <w:spacing w:afterLines="0" w:line="240" w:lineRule="auto"/>
                    <w:rPr>
                      <w:b w:val="0"/>
                      <w:kern w:val="0"/>
                      <w:sz w:val="21"/>
                      <w:szCs w:val="21"/>
                    </w:rPr>
                  </w:pPr>
                  <w:r>
                    <w:rPr>
                      <w:rFonts w:hint="eastAsia"/>
                      <w:b w:val="0"/>
                      <w:kern w:val="0"/>
                      <w:sz w:val="21"/>
                      <w:szCs w:val="21"/>
                    </w:rPr>
                    <w:t>净化设施最低去</w:t>
                  </w:r>
                </w:p>
                <w:p w14:paraId="66C7CDA5" w14:textId="77777777" w:rsidR="00476A07" w:rsidRDefault="00FF2951">
                  <w:pPr>
                    <w:pStyle w:val="-"/>
                    <w:spacing w:afterLines="0" w:line="240" w:lineRule="auto"/>
                    <w:rPr>
                      <w:b w:val="0"/>
                      <w:kern w:val="0"/>
                      <w:sz w:val="21"/>
                      <w:szCs w:val="21"/>
                    </w:rPr>
                  </w:pPr>
                  <w:r>
                    <w:rPr>
                      <w:rFonts w:hint="eastAsia"/>
                      <w:b w:val="0"/>
                      <w:kern w:val="0"/>
                      <w:sz w:val="21"/>
                      <w:szCs w:val="21"/>
                    </w:rPr>
                    <w:t>除效率</w:t>
                  </w:r>
                </w:p>
              </w:tc>
              <w:tc>
                <w:tcPr>
                  <w:tcW w:w="1250" w:type="pct"/>
                  <w:vAlign w:val="center"/>
                </w:tcPr>
                <w:p w14:paraId="1A291BFE" w14:textId="77777777" w:rsidR="00476A07" w:rsidRDefault="00FF2951">
                  <w:pPr>
                    <w:pStyle w:val="-"/>
                    <w:spacing w:afterLines="0" w:line="240" w:lineRule="auto"/>
                    <w:rPr>
                      <w:b w:val="0"/>
                      <w:kern w:val="0"/>
                      <w:sz w:val="21"/>
                      <w:szCs w:val="21"/>
                    </w:rPr>
                  </w:pPr>
                  <w:r>
                    <w:rPr>
                      <w:rFonts w:hint="eastAsia"/>
                      <w:b w:val="0"/>
                      <w:kern w:val="0"/>
                      <w:sz w:val="21"/>
                      <w:szCs w:val="21"/>
                    </w:rPr>
                    <w:t>60</w:t>
                  </w:r>
                </w:p>
              </w:tc>
              <w:tc>
                <w:tcPr>
                  <w:tcW w:w="1250" w:type="pct"/>
                  <w:vAlign w:val="center"/>
                </w:tcPr>
                <w:p w14:paraId="3623AC13" w14:textId="77777777" w:rsidR="00476A07" w:rsidRDefault="00FF2951">
                  <w:pPr>
                    <w:pStyle w:val="-"/>
                    <w:spacing w:afterLines="0" w:line="240" w:lineRule="auto"/>
                    <w:rPr>
                      <w:b w:val="0"/>
                      <w:kern w:val="0"/>
                      <w:sz w:val="21"/>
                      <w:szCs w:val="21"/>
                    </w:rPr>
                  </w:pPr>
                  <w:r>
                    <w:rPr>
                      <w:rFonts w:hint="eastAsia"/>
                      <w:b w:val="0"/>
                      <w:kern w:val="0"/>
                      <w:sz w:val="21"/>
                      <w:szCs w:val="21"/>
                    </w:rPr>
                    <w:t>75</w:t>
                  </w:r>
                </w:p>
              </w:tc>
              <w:tc>
                <w:tcPr>
                  <w:tcW w:w="1250" w:type="pct"/>
                  <w:vAlign w:val="center"/>
                </w:tcPr>
                <w:p w14:paraId="118D35B6" w14:textId="77777777" w:rsidR="00476A07" w:rsidRDefault="00FF2951">
                  <w:pPr>
                    <w:pStyle w:val="-"/>
                    <w:spacing w:afterLines="0" w:line="240" w:lineRule="auto"/>
                    <w:rPr>
                      <w:b w:val="0"/>
                      <w:kern w:val="0"/>
                      <w:sz w:val="21"/>
                      <w:szCs w:val="21"/>
                    </w:rPr>
                  </w:pPr>
                  <w:r>
                    <w:rPr>
                      <w:rFonts w:hint="eastAsia"/>
                      <w:b w:val="0"/>
                      <w:kern w:val="0"/>
                      <w:sz w:val="21"/>
                      <w:szCs w:val="21"/>
                    </w:rPr>
                    <w:t>85</w:t>
                  </w:r>
                </w:p>
              </w:tc>
            </w:tr>
          </w:tbl>
          <w:p w14:paraId="7E86FDE2" w14:textId="77777777" w:rsidR="00476A07" w:rsidRDefault="00FF2951">
            <w:pPr>
              <w:pStyle w:val="40"/>
              <w:spacing w:beforeLines="0" w:afterLines="0"/>
              <w:ind w:firstLine="482"/>
              <w:rPr>
                <w:b/>
              </w:rPr>
            </w:pPr>
            <w:r>
              <w:rPr>
                <w:rFonts w:hint="eastAsia"/>
                <w:b/>
              </w:rPr>
              <w:t>（</w:t>
            </w:r>
            <w:r>
              <w:rPr>
                <w:rFonts w:hint="eastAsia"/>
                <w:b/>
              </w:rPr>
              <w:t>3</w:t>
            </w:r>
            <w:r>
              <w:rPr>
                <w:rFonts w:hint="eastAsia"/>
                <w:b/>
              </w:rPr>
              <w:t>）噪声</w:t>
            </w:r>
          </w:p>
          <w:p w14:paraId="1BC6B852" w14:textId="77777777" w:rsidR="00476A07" w:rsidRDefault="00FF2951">
            <w:pPr>
              <w:spacing w:beforeLines="0" w:afterLines="0"/>
              <w:ind w:firstLine="480"/>
            </w:pPr>
            <w:r>
              <w:rPr>
                <w:rFonts w:hint="eastAsia"/>
              </w:rPr>
              <w:t>项目东、南、北侧场界噪声排放执行《社会生活环境噪声排放标准》（</w:t>
            </w:r>
            <w:r>
              <w:rPr>
                <w:rFonts w:hint="eastAsia"/>
              </w:rPr>
              <w:t>GB12348-2008</w:t>
            </w:r>
            <w:r>
              <w:rPr>
                <w:rFonts w:hint="eastAsia"/>
              </w:rPr>
              <w:t>）的</w:t>
            </w:r>
            <w:r>
              <w:rPr>
                <w:rFonts w:hint="eastAsia"/>
              </w:rPr>
              <w:t>2</w:t>
            </w:r>
            <w:r>
              <w:rPr>
                <w:rFonts w:hint="eastAsia"/>
              </w:rPr>
              <w:t>类区排放标准，即昼间≤</w:t>
            </w:r>
            <w:r>
              <w:rPr>
                <w:rFonts w:hint="eastAsia"/>
              </w:rPr>
              <w:t>60dB</w:t>
            </w:r>
            <w:r>
              <w:rPr>
                <w:rFonts w:hint="eastAsia"/>
              </w:rPr>
              <w:t>（</w:t>
            </w:r>
            <w:r>
              <w:rPr>
                <w:rFonts w:hint="eastAsia"/>
              </w:rPr>
              <w:t>A</w:t>
            </w:r>
            <w:r>
              <w:rPr>
                <w:rFonts w:hint="eastAsia"/>
              </w:rPr>
              <w:t>）、夜间≤</w:t>
            </w:r>
            <w:r>
              <w:rPr>
                <w:rFonts w:hint="eastAsia"/>
              </w:rPr>
              <w:t>50dB</w:t>
            </w:r>
            <w:r>
              <w:rPr>
                <w:rFonts w:hint="eastAsia"/>
              </w:rPr>
              <w:t>（</w:t>
            </w:r>
            <w:r>
              <w:rPr>
                <w:rFonts w:hint="eastAsia"/>
              </w:rPr>
              <w:t>A</w:t>
            </w:r>
            <w:r>
              <w:rPr>
                <w:rFonts w:hint="eastAsia"/>
              </w:rPr>
              <w:t>），靠</w:t>
            </w:r>
            <w:proofErr w:type="gramStart"/>
            <w:r>
              <w:rPr>
                <w:rFonts w:hint="eastAsia"/>
              </w:rPr>
              <w:t>西侧锦洋路</w:t>
            </w:r>
            <w:proofErr w:type="gramEnd"/>
            <w:r>
              <w:rPr>
                <w:rFonts w:hint="eastAsia"/>
              </w:rPr>
              <w:t>一侧执行</w:t>
            </w:r>
            <w:r>
              <w:rPr>
                <w:rFonts w:hint="eastAsia"/>
              </w:rPr>
              <w:t>4</w:t>
            </w:r>
            <w:r>
              <w:rPr>
                <w:rFonts w:hint="eastAsia"/>
              </w:rPr>
              <w:t>类标准，即昼间≤</w:t>
            </w:r>
            <w:r>
              <w:rPr>
                <w:rFonts w:hint="eastAsia"/>
              </w:rPr>
              <w:t>70dB</w:t>
            </w:r>
            <w:r>
              <w:rPr>
                <w:rFonts w:hint="eastAsia"/>
              </w:rPr>
              <w:t>（</w:t>
            </w:r>
            <w:r>
              <w:rPr>
                <w:rFonts w:hint="eastAsia"/>
              </w:rPr>
              <w:t>A</w:t>
            </w:r>
            <w:r>
              <w:rPr>
                <w:rFonts w:hint="eastAsia"/>
              </w:rPr>
              <w:t>）、夜间≤</w:t>
            </w:r>
            <w:r>
              <w:rPr>
                <w:rFonts w:hint="eastAsia"/>
              </w:rPr>
              <w:t>55dB</w:t>
            </w:r>
            <w:r>
              <w:rPr>
                <w:rFonts w:hint="eastAsia"/>
              </w:rPr>
              <w:t>（</w:t>
            </w:r>
            <w:r>
              <w:rPr>
                <w:rFonts w:hint="eastAsia"/>
              </w:rPr>
              <w:t>A</w:t>
            </w:r>
            <w:r>
              <w:rPr>
                <w:rFonts w:hint="eastAsia"/>
              </w:rPr>
              <w:t>）。</w:t>
            </w:r>
            <w:r>
              <w:t>项目运营期</w:t>
            </w:r>
            <w:r>
              <w:rPr>
                <w:rFonts w:hint="eastAsia"/>
              </w:rPr>
              <w:t>边</w:t>
            </w:r>
            <w:r>
              <w:t>界应执行噪声排放标准见</w:t>
            </w:r>
            <w:r>
              <w:rPr>
                <w:rFonts w:hint="eastAsia"/>
                <w:b/>
                <w:bCs/>
              </w:rPr>
              <w:t>表</w:t>
            </w:r>
            <w:r>
              <w:rPr>
                <w:rFonts w:hint="eastAsia"/>
                <w:b/>
                <w:bCs/>
              </w:rPr>
              <w:t>3</w:t>
            </w:r>
            <w:r>
              <w:rPr>
                <w:b/>
                <w:bCs/>
              </w:rPr>
              <w:t>-3</w:t>
            </w:r>
            <w:r>
              <w:t>。</w:t>
            </w:r>
          </w:p>
          <w:p w14:paraId="3199E6F3" w14:textId="77777777" w:rsidR="00476A07" w:rsidRDefault="00FF2951">
            <w:pPr>
              <w:spacing w:beforeLines="0" w:afterLines="0"/>
              <w:ind w:firstLine="482"/>
              <w:jc w:val="center"/>
              <w:rPr>
                <w:b/>
                <w:szCs w:val="24"/>
              </w:rPr>
            </w:pPr>
            <w:r>
              <w:rPr>
                <w:rFonts w:hint="eastAsia"/>
                <w:b/>
                <w:bCs/>
              </w:rPr>
              <w:t>表</w:t>
            </w:r>
            <w:r>
              <w:rPr>
                <w:rFonts w:hint="eastAsia"/>
                <w:b/>
                <w:bCs/>
              </w:rPr>
              <w:t>3</w:t>
            </w:r>
            <w:r>
              <w:rPr>
                <w:b/>
                <w:bCs/>
              </w:rPr>
              <w:t>-3</w:t>
            </w:r>
            <w:r>
              <w:rPr>
                <w:rFonts w:hint="eastAsia"/>
                <w:b/>
                <w:bCs/>
              </w:rPr>
              <w:t xml:space="preserve">  </w:t>
            </w:r>
            <w:r>
              <w:rPr>
                <w:b/>
                <w:szCs w:val="24"/>
              </w:rPr>
              <w:t>项目运营期厂界环境噪声排放限值单位：</w:t>
            </w:r>
            <w:r>
              <w:rPr>
                <w:b/>
                <w:szCs w:val="24"/>
              </w:rPr>
              <w:t>dB</w:t>
            </w:r>
            <w:r>
              <w:rPr>
                <w:b/>
                <w:szCs w:val="24"/>
              </w:rPr>
              <w:t>（</w:t>
            </w:r>
            <w:r>
              <w:rPr>
                <w:b/>
                <w:szCs w:val="24"/>
              </w:rPr>
              <w:t>A</w:t>
            </w:r>
            <w:r>
              <w:rPr>
                <w:b/>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433"/>
              <w:gridCol w:w="1382"/>
              <w:gridCol w:w="1266"/>
              <w:gridCol w:w="1465"/>
            </w:tblGrid>
            <w:tr w:rsidR="00476A07" w14:paraId="4A83323E" w14:textId="77777777">
              <w:trPr>
                <w:trHeight w:val="397"/>
                <w:jc w:val="center"/>
              </w:trPr>
              <w:tc>
                <w:tcPr>
                  <w:tcW w:w="2274" w:type="pct"/>
                  <w:vMerge w:val="restart"/>
                  <w:vAlign w:val="center"/>
                </w:tcPr>
                <w:p w14:paraId="783DC4DA" w14:textId="77777777" w:rsidR="00476A07" w:rsidRDefault="00FF2951">
                  <w:pPr>
                    <w:pStyle w:val="afa"/>
                    <w:spacing w:afterLines="0"/>
                    <w:rPr>
                      <w:b/>
                      <w:color w:val="auto"/>
                    </w:rPr>
                  </w:pPr>
                  <w:r>
                    <w:rPr>
                      <w:rFonts w:ascii="宋体" w:hAnsi="宋体" w:cs="宋体" w:hint="eastAsia"/>
                      <w:b/>
                      <w:color w:val="auto"/>
                    </w:rPr>
                    <w:t>区域</w:t>
                  </w:r>
                </w:p>
              </w:tc>
              <w:tc>
                <w:tcPr>
                  <w:tcW w:w="916" w:type="pct"/>
                  <w:vMerge w:val="restart"/>
                  <w:vAlign w:val="center"/>
                </w:tcPr>
                <w:p w14:paraId="74B5D175" w14:textId="77777777" w:rsidR="00476A07" w:rsidRDefault="00FF2951">
                  <w:pPr>
                    <w:pStyle w:val="afa"/>
                    <w:spacing w:afterLines="0"/>
                    <w:rPr>
                      <w:b/>
                      <w:color w:val="auto"/>
                    </w:rPr>
                  </w:pPr>
                  <w:r>
                    <w:rPr>
                      <w:rFonts w:ascii="宋体" w:hAnsi="宋体" w:cs="宋体" w:hint="eastAsia"/>
                      <w:b/>
                      <w:color w:val="auto"/>
                    </w:rPr>
                    <w:t>类别</w:t>
                  </w:r>
                </w:p>
              </w:tc>
              <w:tc>
                <w:tcPr>
                  <w:tcW w:w="1810" w:type="pct"/>
                  <w:gridSpan w:val="2"/>
                  <w:vAlign w:val="center"/>
                </w:tcPr>
                <w:p w14:paraId="7E3175DA" w14:textId="77777777" w:rsidR="00476A07" w:rsidRDefault="00FF2951">
                  <w:pPr>
                    <w:pStyle w:val="afa"/>
                    <w:spacing w:afterLines="0"/>
                    <w:rPr>
                      <w:b/>
                      <w:color w:val="auto"/>
                    </w:rPr>
                  </w:pPr>
                  <w:r>
                    <w:rPr>
                      <w:rFonts w:ascii="宋体" w:hAnsi="宋体" w:cs="宋体" w:hint="eastAsia"/>
                      <w:b/>
                      <w:color w:val="auto"/>
                    </w:rPr>
                    <w:t>标准</w:t>
                  </w:r>
                </w:p>
              </w:tc>
            </w:tr>
            <w:tr w:rsidR="00476A07" w14:paraId="56843181" w14:textId="77777777">
              <w:trPr>
                <w:trHeight w:val="397"/>
                <w:jc w:val="center"/>
              </w:trPr>
              <w:tc>
                <w:tcPr>
                  <w:tcW w:w="2274" w:type="pct"/>
                  <w:vMerge/>
                  <w:vAlign w:val="center"/>
                </w:tcPr>
                <w:p w14:paraId="262B4CB7" w14:textId="77777777" w:rsidR="00476A07" w:rsidRDefault="00476A07">
                  <w:pPr>
                    <w:pStyle w:val="afa"/>
                    <w:spacing w:afterLines="0"/>
                    <w:rPr>
                      <w:b/>
                      <w:color w:val="auto"/>
                    </w:rPr>
                  </w:pPr>
                </w:p>
              </w:tc>
              <w:tc>
                <w:tcPr>
                  <w:tcW w:w="916" w:type="pct"/>
                  <w:vMerge/>
                  <w:vAlign w:val="center"/>
                </w:tcPr>
                <w:p w14:paraId="662ADA4D" w14:textId="77777777" w:rsidR="00476A07" w:rsidRDefault="00476A07">
                  <w:pPr>
                    <w:pStyle w:val="afa"/>
                    <w:spacing w:afterLines="0"/>
                    <w:rPr>
                      <w:b/>
                      <w:color w:val="auto"/>
                    </w:rPr>
                  </w:pPr>
                </w:p>
              </w:tc>
              <w:tc>
                <w:tcPr>
                  <w:tcW w:w="839" w:type="pct"/>
                  <w:vAlign w:val="center"/>
                </w:tcPr>
                <w:p w14:paraId="1505A34D" w14:textId="77777777" w:rsidR="00476A07" w:rsidRDefault="00FF2951">
                  <w:pPr>
                    <w:pStyle w:val="afa"/>
                    <w:spacing w:afterLines="0"/>
                    <w:rPr>
                      <w:b/>
                      <w:color w:val="auto"/>
                    </w:rPr>
                  </w:pPr>
                  <w:r>
                    <w:rPr>
                      <w:rFonts w:ascii="宋体" w:hAnsi="宋体" w:cs="宋体" w:hint="eastAsia"/>
                      <w:b/>
                      <w:color w:val="auto"/>
                    </w:rPr>
                    <w:t>昼间</w:t>
                  </w:r>
                </w:p>
              </w:tc>
              <w:tc>
                <w:tcPr>
                  <w:tcW w:w="971" w:type="pct"/>
                  <w:vAlign w:val="center"/>
                </w:tcPr>
                <w:p w14:paraId="145686F5" w14:textId="77777777" w:rsidR="00476A07" w:rsidRDefault="00FF2951">
                  <w:pPr>
                    <w:pStyle w:val="afa"/>
                    <w:spacing w:afterLines="0"/>
                    <w:rPr>
                      <w:b/>
                      <w:color w:val="auto"/>
                    </w:rPr>
                  </w:pPr>
                  <w:r>
                    <w:rPr>
                      <w:rFonts w:ascii="宋体" w:hAnsi="宋体" w:cs="宋体" w:hint="eastAsia"/>
                      <w:b/>
                      <w:color w:val="auto"/>
                    </w:rPr>
                    <w:t>夜间</w:t>
                  </w:r>
                </w:p>
              </w:tc>
            </w:tr>
            <w:tr w:rsidR="00476A07" w14:paraId="4BA63DB4" w14:textId="77777777">
              <w:trPr>
                <w:trHeight w:val="397"/>
                <w:jc w:val="center"/>
              </w:trPr>
              <w:tc>
                <w:tcPr>
                  <w:tcW w:w="2274" w:type="pct"/>
                  <w:vAlign w:val="center"/>
                </w:tcPr>
                <w:p w14:paraId="286C0D2A" w14:textId="77777777" w:rsidR="00476A07" w:rsidRDefault="00FF2951">
                  <w:pPr>
                    <w:pStyle w:val="afa"/>
                    <w:spacing w:afterLines="0"/>
                    <w:rPr>
                      <w:rFonts w:ascii="宋体" w:hAnsi="宋体" w:cs="宋体"/>
                      <w:color w:val="auto"/>
                    </w:rPr>
                  </w:pPr>
                  <w:r>
                    <w:rPr>
                      <w:rFonts w:ascii="宋体" w:hAnsi="宋体" w:cs="宋体" w:hint="eastAsia"/>
                      <w:color w:val="auto"/>
                    </w:rPr>
                    <w:t>北侧、东、南侧边界</w:t>
                  </w:r>
                </w:p>
              </w:tc>
              <w:tc>
                <w:tcPr>
                  <w:tcW w:w="916" w:type="pct"/>
                  <w:tcBorders>
                    <w:top w:val="single" w:sz="4" w:space="0" w:color="auto"/>
                    <w:bottom w:val="single" w:sz="4" w:space="0" w:color="auto"/>
                  </w:tcBorders>
                  <w:vAlign w:val="center"/>
                </w:tcPr>
                <w:p w14:paraId="5441BBEE" w14:textId="77777777" w:rsidR="00476A07" w:rsidRDefault="00FF2951">
                  <w:pPr>
                    <w:pStyle w:val="afa"/>
                    <w:spacing w:afterLines="0"/>
                    <w:rPr>
                      <w:color w:val="auto"/>
                    </w:rPr>
                  </w:pPr>
                  <w:r>
                    <w:rPr>
                      <w:rFonts w:hint="eastAsia"/>
                      <w:color w:val="auto"/>
                    </w:rPr>
                    <w:t>2</w:t>
                  </w:r>
                </w:p>
              </w:tc>
              <w:tc>
                <w:tcPr>
                  <w:tcW w:w="839" w:type="pct"/>
                  <w:vAlign w:val="center"/>
                </w:tcPr>
                <w:p w14:paraId="78D371B9" w14:textId="77777777" w:rsidR="00476A07" w:rsidRDefault="00FF2951">
                  <w:pPr>
                    <w:pStyle w:val="afa"/>
                    <w:spacing w:afterLines="0"/>
                    <w:rPr>
                      <w:color w:val="auto"/>
                    </w:rPr>
                  </w:pPr>
                  <w:r>
                    <w:rPr>
                      <w:rFonts w:hint="eastAsia"/>
                      <w:color w:val="auto"/>
                    </w:rPr>
                    <w:t>≤</w:t>
                  </w:r>
                  <w:r>
                    <w:rPr>
                      <w:rFonts w:hint="eastAsia"/>
                      <w:color w:val="auto"/>
                    </w:rPr>
                    <w:t>60</w:t>
                  </w:r>
                </w:p>
              </w:tc>
              <w:tc>
                <w:tcPr>
                  <w:tcW w:w="971" w:type="pct"/>
                  <w:vAlign w:val="center"/>
                </w:tcPr>
                <w:p w14:paraId="62BEC55C" w14:textId="77777777" w:rsidR="00476A07" w:rsidRDefault="00FF2951">
                  <w:pPr>
                    <w:pStyle w:val="afa"/>
                    <w:spacing w:afterLines="0"/>
                    <w:rPr>
                      <w:color w:val="auto"/>
                    </w:rPr>
                  </w:pPr>
                  <w:r>
                    <w:rPr>
                      <w:rFonts w:hint="eastAsia"/>
                      <w:color w:val="auto"/>
                    </w:rPr>
                    <w:t>≤</w:t>
                  </w:r>
                  <w:r>
                    <w:rPr>
                      <w:rFonts w:hint="eastAsia"/>
                      <w:color w:val="auto"/>
                    </w:rPr>
                    <w:t>50</w:t>
                  </w:r>
                </w:p>
              </w:tc>
            </w:tr>
            <w:tr w:rsidR="00476A07" w14:paraId="1F7A793F" w14:textId="77777777">
              <w:trPr>
                <w:trHeight w:val="397"/>
                <w:jc w:val="center"/>
              </w:trPr>
              <w:tc>
                <w:tcPr>
                  <w:tcW w:w="2274" w:type="pct"/>
                  <w:vAlign w:val="center"/>
                </w:tcPr>
                <w:p w14:paraId="4399EFB7" w14:textId="77777777" w:rsidR="00476A07" w:rsidRDefault="00FF2951">
                  <w:pPr>
                    <w:pStyle w:val="afa"/>
                    <w:spacing w:afterLines="0"/>
                    <w:rPr>
                      <w:rFonts w:ascii="宋体" w:hAnsi="宋体" w:cs="宋体"/>
                      <w:color w:val="auto"/>
                    </w:rPr>
                  </w:pPr>
                  <w:r>
                    <w:rPr>
                      <w:rFonts w:ascii="宋体" w:hAnsi="宋体" w:cs="宋体" w:hint="eastAsia"/>
                      <w:color w:val="auto"/>
                    </w:rPr>
                    <w:t>西侧</w:t>
                  </w:r>
                  <w:proofErr w:type="gramStart"/>
                  <w:r>
                    <w:rPr>
                      <w:rFonts w:ascii="宋体" w:hAnsi="宋体" w:cs="宋体" w:hint="eastAsia"/>
                      <w:color w:val="auto"/>
                    </w:rPr>
                    <w:t>靠近锦洋路</w:t>
                  </w:r>
                  <w:proofErr w:type="gramEnd"/>
                  <w:r>
                    <w:rPr>
                      <w:rFonts w:ascii="宋体" w:hAnsi="宋体" w:cs="宋体" w:hint="eastAsia"/>
                      <w:color w:val="auto"/>
                    </w:rPr>
                    <w:t>一侧</w:t>
                  </w:r>
                </w:p>
              </w:tc>
              <w:tc>
                <w:tcPr>
                  <w:tcW w:w="916" w:type="pct"/>
                  <w:tcBorders>
                    <w:top w:val="single" w:sz="4" w:space="0" w:color="auto"/>
                  </w:tcBorders>
                  <w:vAlign w:val="center"/>
                </w:tcPr>
                <w:p w14:paraId="038E2AB5" w14:textId="77777777" w:rsidR="00476A07" w:rsidRDefault="00FF2951">
                  <w:pPr>
                    <w:pStyle w:val="afa"/>
                    <w:spacing w:afterLines="0"/>
                    <w:rPr>
                      <w:color w:val="auto"/>
                    </w:rPr>
                  </w:pPr>
                  <w:r>
                    <w:rPr>
                      <w:rFonts w:hint="eastAsia"/>
                      <w:color w:val="auto"/>
                    </w:rPr>
                    <w:t>4</w:t>
                  </w:r>
                </w:p>
              </w:tc>
              <w:tc>
                <w:tcPr>
                  <w:tcW w:w="839" w:type="pct"/>
                  <w:vAlign w:val="center"/>
                </w:tcPr>
                <w:p w14:paraId="00091276" w14:textId="77777777" w:rsidR="00476A07" w:rsidRDefault="00FF2951">
                  <w:pPr>
                    <w:pStyle w:val="afa"/>
                    <w:spacing w:afterLines="0"/>
                    <w:rPr>
                      <w:color w:val="auto"/>
                    </w:rPr>
                  </w:pPr>
                  <w:r>
                    <w:rPr>
                      <w:rFonts w:hint="eastAsia"/>
                      <w:color w:val="auto"/>
                    </w:rPr>
                    <w:t>≤</w:t>
                  </w:r>
                  <w:r>
                    <w:rPr>
                      <w:rFonts w:hint="eastAsia"/>
                      <w:color w:val="auto"/>
                    </w:rPr>
                    <w:t>70</w:t>
                  </w:r>
                </w:p>
              </w:tc>
              <w:tc>
                <w:tcPr>
                  <w:tcW w:w="971" w:type="pct"/>
                  <w:vAlign w:val="center"/>
                </w:tcPr>
                <w:p w14:paraId="7715EEE3" w14:textId="77777777" w:rsidR="00476A07" w:rsidRDefault="00FF2951">
                  <w:pPr>
                    <w:pStyle w:val="afa"/>
                    <w:spacing w:afterLines="0"/>
                    <w:rPr>
                      <w:color w:val="auto"/>
                    </w:rPr>
                  </w:pPr>
                  <w:r>
                    <w:rPr>
                      <w:rFonts w:hint="eastAsia"/>
                      <w:color w:val="auto"/>
                    </w:rPr>
                    <w:t>≤</w:t>
                  </w:r>
                  <w:r>
                    <w:rPr>
                      <w:rFonts w:hint="eastAsia"/>
                      <w:color w:val="auto"/>
                    </w:rPr>
                    <w:t>55</w:t>
                  </w:r>
                </w:p>
              </w:tc>
            </w:tr>
          </w:tbl>
          <w:p w14:paraId="388A340A" w14:textId="77777777" w:rsidR="00476A07" w:rsidRDefault="00476A07">
            <w:pPr>
              <w:spacing w:before="120" w:after="120"/>
              <w:ind w:firstLine="480"/>
              <w:rPr>
                <w:color w:val="000000"/>
              </w:rPr>
            </w:pPr>
          </w:p>
        </w:tc>
      </w:tr>
      <w:tr w:rsidR="00476A07" w14:paraId="08F1C621" w14:textId="77777777">
        <w:tc>
          <w:tcPr>
            <w:tcW w:w="959" w:type="dxa"/>
            <w:vAlign w:val="center"/>
          </w:tcPr>
          <w:p w14:paraId="464A60F8" w14:textId="77777777" w:rsidR="00476A07" w:rsidRDefault="00FF2951">
            <w:pPr>
              <w:pStyle w:val="21"/>
              <w:numPr>
                <w:ilvl w:val="0"/>
                <w:numId w:val="0"/>
              </w:numPr>
              <w:tabs>
                <w:tab w:val="clear" w:pos="0"/>
              </w:tabs>
              <w:spacing w:beforeLines="0" w:afterLines="0"/>
              <w:rPr>
                <w:kern w:val="0"/>
                <w:sz w:val="24"/>
                <w:szCs w:val="24"/>
              </w:rPr>
            </w:pPr>
            <w:bookmarkStart w:id="36" w:name="_Toc84585979"/>
            <w:r>
              <w:rPr>
                <w:rFonts w:hint="eastAsia"/>
                <w:kern w:val="0"/>
                <w:sz w:val="24"/>
                <w:szCs w:val="24"/>
              </w:rPr>
              <w:lastRenderedPageBreak/>
              <w:t>总量</w:t>
            </w:r>
            <w:r>
              <w:rPr>
                <w:kern w:val="0"/>
                <w:sz w:val="24"/>
                <w:szCs w:val="24"/>
              </w:rPr>
              <w:t>控制指标</w:t>
            </w:r>
            <w:bookmarkEnd w:id="36"/>
          </w:p>
        </w:tc>
        <w:tc>
          <w:tcPr>
            <w:tcW w:w="7762" w:type="dxa"/>
            <w:vAlign w:val="center"/>
          </w:tcPr>
          <w:p w14:paraId="2E76EA9A" w14:textId="77777777" w:rsidR="00476A07" w:rsidRDefault="00FF2951">
            <w:pPr>
              <w:spacing w:beforeLines="0" w:afterLines="0"/>
              <w:ind w:firstLine="480"/>
              <w:rPr>
                <w:color w:val="000000"/>
              </w:rPr>
            </w:pPr>
            <w:r>
              <w:rPr>
                <w:rFonts w:hint="eastAsia"/>
                <w:color w:val="000000"/>
                <w:lang w:eastAsia="zh-TW"/>
              </w:rPr>
              <w:t>根据环评报告，生活污水年产生量</w:t>
            </w:r>
            <w:r>
              <w:rPr>
                <w:rFonts w:hint="eastAsia"/>
                <w:color w:val="000000"/>
                <w:lang w:eastAsia="zh-TW"/>
              </w:rPr>
              <w:t>3.24</w:t>
            </w:r>
            <w:r>
              <w:rPr>
                <w:rFonts w:hint="eastAsia"/>
                <w:color w:val="000000"/>
                <w:lang w:eastAsia="zh-TW"/>
              </w:rPr>
              <w:t>万</w:t>
            </w:r>
            <w:r>
              <w:rPr>
                <w:rFonts w:hint="eastAsia"/>
                <w:color w:val="000000"/>
                <w:lang w:eastAsia="zh-TW"/>
              </w:rPr>
              <w:t>t/a</w:t>
            </w:r>
            <w:r>
              <w:rPr>
                <w:rFonts w:hint="eastAsia"/>
                <w:color w:val="000000"/>
                <w:lang w:eastAsia="zh-TW"/>
              </w:rPr>
              <w:t>，污染物产生量</w:t>
            </w:r>
            <w:proofErr w:type="spellStart"/>
            <w:r>
              <w:rPr>
                <w:rFonts w:hint="eastAsia"/>
                <w:color w:val="000000"/>
                <w:lang w:eastAsia="zh-TW"/>
              </w:rPr>
              <w:t>CODcr</w:t>
            </w:r>
            <w:proofErr w:type="spellEnd"/>
            <w:r>
              <w:rPr>
                <w:rFonts w:hint="eastAsia"/>
                <w:color w:val="000000"/>
                <w:lang w:eastAsia="zh-TW"/>
              </w:rPr>
              <w:t>：</w:t>
            </w:r>
            <w:r>
              <w:rPr>
                <w:rFonts w:hint="eastAsia"/>
                <w:color w:val="000000"/>
                <w:lang w:eastAsia="zh-TW"/>
              </w:rPr>
              <w:t>16.19t/a</w:t>
            </w:r>
            <w:r>
              <w:rPr>
                <w:rFonts w:hint="eastAsia"/>
                <w:color w:val="000000"/>
                <w:lang w:eastAsia="zh-TW"/>
              </w:rPr>
              <w:t>、</w:t>
            </w:r>
            <w:r>
              <w:rPr>
                <w:rFonts w:hint="eastAsia"/>
                <w:color w:val="000000"/>
                <w:lang w:eastAsia="zh-TW"/>
              </w:rPr>
              <w:t>NH</w:t>
            </w:r>
            <w:r>
              <w:rPr>
                <w:rFonts w:hint="eastAsia"/>
                <w:color w:val="000000"/>
                <w:vertAlign w:val="subscript"/>
                <w:lang w:eastAsia="zh-TW"/>
              </w:rPr>
              <w:t>3</w:t>
            </w:r>
            <w:r>
              <w:rPr>
                <w:rFonts w:hint="eastAsia"/>
                <w:color w:val="000000"/>
                <w:lang w:eastAsia="zh-TW"/>
              </w:rPr>
              <w:t>-N</w:t>
            </w:r>
            <w:r>
              <w:rPr>
                <w:rFonts w:hint="eastAsia"/>
                <w:color w:val="000000"/>
                <w:lang w:eastAsia="zh-TW"/>
              </w:rPr>
              <w:t>：</w:t>
            </w:r>
            <w:r>
              <w:rPr>
                <w:rFonts w:hint="eastAsia"/>
                <w:color w:val="000000"/>
                <w:lang w:eastAsia="zh-TW"/>
              </w:rPr>
              <w:t>1.29t/a</w:t>
            </w:r>
            <w:r>
              <w:rPr>
                <w:rFonts w:hint="eastAsia"/>
                <w:color w:val="000000"/>
              </w:rPr>
              <w:t>。</w:t>
            </w:r>
          </w:p>
          <w:p w14:paraId="2312EDFD" w14:textId="77777777" w:rsidR="00476A07" w:rsidRDefault="00FF2951">
            <w:pPr>
              <w:spacing w:beforeLines="0" w:afterLines="0"/>
              <w:ind w:firstLine="480"/>
              <w:rPr>
                <w:color w:val="000000"/>
              </w:rPr>
            </w:pPr>
            <w:r>
              <w:rPr>
                <w:rFonts w:hint="eastAsia"/>
                <w:color w:val="000000"/>
              </w:rPr>
              <w:t>为保证</w:t>
            </w:r>
            <w:proofErr w:type="gramStart"/>
            <w:r>
              <w:rPr>
                <w:rFonts w:hint="eastAsia"/>
                <w:color w:val="000000"/>
              </w:rPr>
              <w:t>整个马洋溪</w:t>
            </w:r>
            <w:proofErr w:type="gramEnd"/>
            <w:r>
              <w:rPr>
                <w:rFonts w:hint="eastAsia"/>
                <w:color w:val="000000"/>
              </w:rPr>
              <w:t>生态环境保护的要求，项目废水由污水处理站统一处理达</w:t>
            </w:r>
            <w:r>
              <w:rPr>
                <w:rFonts w:hint="eastAsia"/>
                <w:color w:val="000000"/>
              </w:rPr>
              <w:t>GBT18920-2002</w:t>
            </w:r>
            <w:r>
              <w:rPr>
                <w:rFonts w:hint="eastAsia"/>
                <w:color w:val="000000"/>
              </w:rPr>
              <w:t>《城市污水再生利用城市杂用水质</w:t>
            </w:r>
            <w:r>
              <w:rPr>
                <w:rFonts w:hint="eastAsia"/>
                <w:color w:val="000000"/>
              </w:rPr>
              <w:t>-</w:t>
            </w:r>
            <w:r>
              <w:rPr>
                <w:rFonts w:hint="eastAsia"/>
                <w:color w:val="000000"/>
              </w:rPr>
              <w:t>绿化标准》（</w:t>
            </w:r>
            <w:r>
              <w:rPr>
                <w:rFonts w:hint="eastAsia"/>
              </w:rPr>
              <w:t>现行</w:t>
            </w:r>
            <w:r>
              <w:rPr>
                <w:rFonts w:hint="eastAsia"/>
              </w:rPr>
              <w:t>GB/T18920-2020</w:t>
            </w:r>
            <w:r>
              <w:rPr>
                <w:rFonts w:hint="eastAsia"/>
              </w:rPr>
              <w:t>代替</w:t>
            </w:r>
            <w:r>
              <w:rPr>
                <w:rFonts w:hint="eastAsia"/>
                <w:color w:val="000000"/>
              </w:rPr>
              <w:t>）后中水回用于绿化，景观用水或其他用水，达到零排放。</w:t>
            </w:r>
          </w:p>
          <w:p w14:paraId="2840C6CC" w14:textId="77777777" w:rsidR="00476A07" w:rsidRDefault="00476A07">
            <w:pPr>
              <w:spacing w:beforeLines="0" w:afterLines="0"/>
              <w:ind w:firstLine="480"/>
              <w:rPr>
                <w:color w:val="000000"/>
              </w:rPr>
            </w:pPr>
          </w:p>
          <w:p w14:paraId="58174950" w14:textId="77777777" w:rsidR="00476A07" w:rsidRDefault="00476A07">
            <w:pPr>
              <w:spacing w:beforeLines="0" w:afterLines="0"/>
              <w:ind w:firstLine="480"/>
              <w:rPr>
                <w:color w:val="000000"/>
              </w:rPr>
            </w:pPr>
          </w:p>
          <w:p w14:paraId="10646DAA" w14:textId="77777777" w:rsidR="00476A07" w:rsidRDefault="00476A07">
            <w:pPr>
              <w:spacing w:beforeLines="0" w:afterLines="0"/>
              <w:ind w:firstLine="480"/>
              <w:rPr>
                <w:color w:val="000000"/>
              </w:rPr>
            </w:pPr>
          </w:p>
          <w:p w14:paraId="77CFBFF0" w14:textId="77777777" w:rsidR="00476A07" w:rsidRDefault="00476A07">
            <w:pPr>
              <w:spacing w:beforeLines="0" w:afterLines="0"/>
              <w:ind w:firstLine="480"/>
              <w:rPr>
                <w:color w:val="000000"/>
              </w:rPr>
            </w:pPr>
          </w:p>
          <w:p w14:paraId="78034854" w14:textId="77777777" w:rsidR="00476A07" w:rsidRDefault="00476A07">
            <w:pPr>
              <w:spacing w:beforeLines="0" w:afterLines="0"/>
              <w:ind w:firstLine="480"/>
              <w:rPr>
                <w:color w:val="000000"/>
              </w:rPr>
            </w:pPr>
          </w:p>
          <w:p w14:paraId="30FABF52" w14:textId="77777777" w:rsidR="00476A07" w:rsidRDefault="00476A07">
            <w:pPr>
              <w:spacing w:beforeLines="0" w:afterLines="0"/>
              <w:ind w:firstLine="480"/>
              <w:rPr>
                <w:color w:val="000000"/>
              </w:rPr>
            </w:pPr>
          </w:p>
          <w:p w14:paraId="1E8A698F" w14:textId="77777777" w:rsidR="00476A07" w:rsidRDefault="00476A07">
            <w:pPr>
              <w:spacing w:beforeLines="0" w:afterLines="0"/>
              <w:ind w:firstLine="480"/>
              <w:rPr>
                <w:color w:val="000000"/>
              </w:rPr>
            </w:pPr>
          </w:p>
          <w:p w14:paraId="3F005257" w14:textId="77777777" w:rsidR="00476A07" w:rsidRDefault="00476A07">
            <w:pPr>
              <w:spacing w:beforeLines="0" w:afterLines="0"/>
              <w:ind w:firstLine="480"/>
              <w:rPr>
                <w:color w:val="000000"/>
              </w:rPr>
            </w:pPr>
          </w:p>
          <w:p w14:paraId="0A63A0B6" w14:textId="77777777" w:rsidR="00476A07" w:rsidRDefault="00476A07">
            <w:pPr>
              <w:spacing w:beforeLines="0" w:afterLines="0"/>
              <w:ind w:firstLine="480"/>
              <w:rPr>
                <w:color w:val="000000"/>
              </w:rPr>
            </w:pPr>
          </w:p>
          <w:p w14:paraId="2B191613" w14:textId="77777777" w:rsidR="00476A07" w:rsidRDefault="00476A07">
            <w:pPr>
              <w:spacing w:beforeLines="0" w:afterLines="0"/>
              <w:ind w:firstLine="480"/>
              <w:rPr>
                <w:color w:val="000000"/>
              </w:rPr>
            </w:pPr>
          </w:p>
          <w:p w14:paraId="7C7093F7" w14:textId="77777777" w:rsidR="00476A07" w:rsidRDefault="00476A07">
            <w:pPr>
              <w:spacing w:beforeLines="0" w:afterLines="0"/>
              <w:ind w:firstLine="480"/>
              <w:rPr>
                <w:color w:val="000000"/>
              </w:rPr>
            </w:pPr>
          </w:p>
          <w:p w14:paraId="05E96C5C" w14:textId="77777777" w:rsidR="00476A07" w:rsidRDefault="00476A07">
            <w:pPr>
              <w:spacing w:beforeLines="0" w:afterLines="0"/>
              <w:ind w:firstLine="480"/>
              <w:rPr>
                <w:color w:val="000000"/>
              </w:rPr>
            </w:pPr>
          </w:p>
          <w:p w14:paraId="66EEC230" w14:textId="77777777" w:rsidR="00476A07" w:rsidRDefault="00476A07">
            <w:pPr>
              <w:spacing w:beforeLines="0" w:afterLines="0"/>
              <w:ind w:firstLine="480"/>
              <w:rPr>
                <w:color w:val="000000"/>
              </w:rPr>
            </w:pPr>
          </w:p>
          <w:p w14:paraId="709C9130" w14:textId="77777777" w:rsidR="00476A07" w:rsidRDefault="00476A07">
            <w:pPr>
              <w:spacing w:beforeLines="0" w:afterLines="0"/>
              <w:ind w:firstLine="480"/>
              <w:rPr>
                <w:color w:val="000000"/>
              </w:rPr>
            </w:pPr>
          </w:p>
          <w:p w14:paraId="417AD1E7" w14:textId="77777777" w:rsidR="00476A07" w:rsidRDefault="00476A07">
            <w:pPr>
              <w:spacing w:beforeLines="0" w:afterLines="0"/>
              <w:ind w:firstLine="480"/>
              <w:rPr>
                <w:color w:val="000000"/>
              </w:rPr>
            </w:pPr>
          </w:p>
          <w:p w14:paraId="1FD36150" w14:textId="77777777" w:rsidR="00476A07" w:rsidRDefault="00476A07">
            <w:pPr>
              <w:spacing w:beforeLines="0" w:afterLines="0"/>
              <w:ind w:firstLine="480"/>
              <w:rPr>
                <w:color w:val="000000"/>
              </w:rPr>
            </w:pPr>
          </w:p>
          <w:p w14:paraId="0B48FE1A" w14:textId="77777777" w:rsidR="00476A07" w:rsidRDefault="00476A07">
            <w:pPr>
              <w:spacing w:beforeLines="0" w:afterLines="0"/>
              <w:ind w:firstLine="480"/>
              <w:rPr>
                <w:color w:val="000000"/>
              </w:rPr>
            </w:pPr>
          </w:p>
          <w:p w14:paraId="0A48DC3A" w14:textId="77777777" w:rsidR="00476A07" w:rsidRDefault="00476A07">
            <w:pPr>
              <w:spacing w:beforeLines="0" w:afterLines="0"/>
              <w:ind w:firstLine="480"/>
              <w:rPr>
                <w:color w:val="000000"/>
              </w:rPr>
            </w:pPr>
          </w:p>
          <w:p w14:paraId="28355A10" w14:textId="77777777" w:rsidR="00476A07" w:rsidRDefault="00476A07">
            <w:pPr>
              <w:spacing w:beforeLines="0" w:afterLines="0"/>
              <w:ind w:firstLine="480"/>
              <w:rPr>
                <w:color w:val="000000"/>
              </w:rPr>
            </w:pPr>
          </w:p>
          <w:p w14:paraId="21CCEC1C" w14:textId="77777777" w:rsidR="00476A07" w:rsidRDefault="00476A07">
            <w:pPr>
              <w:spacing w:beforeLines="0" w:afterLines="0"/>
              <w:ind w:firstLine="480"/>
              <w:rPr>
                <w:color w:val="000000"/>
              </w:rPr>
            </w:pPr>
          </w:p>
          <w:p w14:paraId="4D8AAEE9" w14:textId="77777777" w:rsidR="00476A07" w:rsidRDefault="00476A07">
            <w:pPr>
              <w:spacing w:beforeLines="0" w:afterLines="0"/>
              <w:ind w:firstLine="480"/>
              <w:rPr>
                <w:color w:val="000000"/>
              </w:rPr>
            </w:pPr>
          </w:p>
          <w:p w14:paraId="5C64F816" w14:textId="77777777" w:rsidR="00476A07" w:rsidRDefault="00476A07">
            <w:pPr>
              <w:spacing w:beforeLines="0" w:afterLines="0"/>
              <w:ind w:firstLine="480"/>
              <w:rPr>
                <w:color w:val="000000"/>
              </w:rPr>
            </w:pPr>
          </w:p>
          <w:p w14:paraId="288E3CDC" w14:textId="77777777" w:rsidR="00476A07" w:rsidRDefault="00476A07">
            <w:pPr>
              <w:spacing w:beforeLines="0" w:afterLines="0"/>
              <w:ind w:firstLine="480"/>
              <w:rPr>
                <w:color w:val="000000"/>
              </w:rPr>
            </w:pPr>
          </w:p>
          <w:p w14:paraId="73C187BB" w14:textId="77777777" w:rsidR="00476A07" w:rsidRDefault="00476A07">
            <w:pPr>
              <w:spacing w:beforeLines="0" w:afterLines="0"/>
              <w:ind w:firstLine="480"/>
              <w:rPr>
                <w:color w:val="000000"/>
              </w:rPr>
            </w:pPr>
          </w:p>
          <w:p w14:paraId="6280F988" w14:textId="77777777" w:rsidR="00476A07" w:rsidRDefault="00476A07">
            <w:pPr>
              <w:spacing w:beforeLines="0" w:afterLines="0"/>
              <w:ind w:firstLine="480"/>
              <w:rPr>
                <w:color w:val="000000"/>
                <w:lang w:eastAsia="zh-TW"/>
              </w:rPr>
            </w:pPr>
          </w:p>
        </w:tc>
      </w:tr>
    </w:tbl>
    <w:p w14:paraId="3E4A8CCC" w14:textId="77777777" w:rsidR="00476A07" w:rsidRDefault="00476A07">
      <w:pPr>
        <w:spacing w:before="120" w:after="120"/>
        <w:ind w:firstLine="480"/>
        <w:rPr>
          <w:lang w:eastAsia="zh-TW"/>
        </w:rPr>
      </w:pPr>
    </w:p>
    <w:p w14:paraId="4D083969" w14:textId="77777777" w:rsidR="00476A07" w:rsidRDefault="00FF2951">
      <w:pPr>
        <w:pStyle w:val="11"/>
        <w:spacing w:before="240" w:after="240"/>
      </w:pPr>
      <w:bookmarkStart w:id="37" w:name="_Toc84585980"/>
      <w:r>
        <w:rPr>
          <w:rFonts w:hint="eastAsia"/>
        </w:rPr>
        <w:lastRenderedPageBreak/>
        <w:t>工程概况</w:t>
      </w:r>
      <w:bookmarkEnd w:id="37"/>
    </w:p>
    <w:tbl>
      <w:tblPr>
        <w:tblStyle w:val="af2"/>
        <w:tblW w:w="0" w:type="auto"/>
        <w:tblLook w:val="04A0" w:firstRow="1" w:lastRow="0" w:firstColumn="1" w:lastColumn="0" w:noHBand="0" w:noVBand="1"/>
      </w:tblPr>
      <w:tblGrid>
        <w:gridCol w:w="2093"/>
        <w:gridCol w:w="6628"/>
      </w:tblGrid>
      <w:tr w:rsidR="00476A07" w14:paraId="0100B404" w14:textId="77777777">
        <w:tc>
          <w:tcPr>
            <w:tcW w:w="2093" w:type="dxa"/>
            <w:vAlign w:val="center"/>
          </w:tcPr>
          <w:p w14:paraId="4F8F600A" w14:textId="77777777" w:rsidR="00476A07" w:rsidRDefault="00FF2951">
            <w:pPr>
              <w:pStyle w:val="21"/>
              <w:numPr>
                <w:ilvl w:val="0"/>
                <w:numId w:val="0"/>
              </w:numPr>
              <w:tabs>
                <w:tab w:val="clear" w:pos="0"/>
              </w:tabs>
              <w:spacing w:beforeLines="0" w:afterLines="0"/>
              <w:rPr>
                <w:kern w:val="0"/>
                <w:sz w:val="24"/>
                <w:szCs w:val="24"/>
              </w:rPr>
            </w:pPr>
            <w:bookmarkStart w:id="38" w:name="_Toc84585981"/>
            <w:r>
              <w:rPr>
                <w:kern w:val="0"/>
                <w:sz w:val="24"/>
                <w:szCs w:val="24"/>
              </w:rPr>
              <w:t>项目名称</w:t>
            </w:r>
            <w:bookmarkEnd w:id="38"/>
          </w:p>
        </w:tc>
        <w:tc>
          <w:tcPr>
            <w:tcW w:w="6628" w:type="dxa"/>
            <w:vAlign w:val="center"/>
          </w:tcPr>
          <w:p w14:paraId="4A6432E1" w14:textId="77777777" w:rsidR="00476A07" w:rsidRDefault="00FF2951">
            <w:pPr>
              <w:pStyle w:val="Other1"/>
              <w:spacing w:before="120" w:after="120"/>
              <w:jc w:val="left"/>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世界名木与古典家具展览中心项目</w:t>
            </w:r>
            <w:r>
              <w:rPr>
                <w:rFonts w:ascii="Times New Roman" w:eastAsiaTheme="minorEastAsia" w:hAnsi="Times New Roman" w:cs="Times New Roman"/>
                <w:color w:val="000000"/>
                <w:sz w:val="24"/>
                <w:szCs w:val="24"/>
              </w:rPr>
              <w:t>1#</w:t>
            </w:r>
            <w:r>
              <w:rPr>
                <w:rFonts w:ascii="Times New Roman" w:eastAsiaTheme="minorEastAsia" w:hAnsi="Times New Roman" w:cs="Times New Roman"/>
                <w:color w:val="000000"/>
                <w:sz w:val="24"/>
                <w:szCs w:val="24"/>
              </w:rPr>
              <w:t>楼、</w:t>
            </w:r>
            <w:r>
              <w:rPr>
                <w:rFonts w:ascii="Times New Roman" w:eastAsiaTheme="minorEastAsia" w:hAnsi="Times New Roman" w:cs="Times New Roman"/>
                <w:color w:val="000000"/>
                <w:sz w:val="24"/>
                <w:szCs w:val="24"/>
              </w:rPr>
              <w:t>3#</w:t>
            </w:r>
            <w:r>
              <w:rPr>
                <w:rFonts w:ascii="Times New Roman" w:eastAsiaTheme="minorEastAsia" w:hAnsi="Times New Roman" w:cs="Times New Roman"/>
                <w:color w:val="000000"/>
                <w:sz w:val="24"/>
                <w:szCs w:val="24"/>
              </w:rPr>
              <w:t>楼、</w:t>
            </w:r>
            <w:r>
              <w:rPr>
                <w:rFonts w:ascii="Times New Roman" w:eastAsiaTheme="minorEastAsia" w:hAnsi="Times New Roman" w:cs="Times New Roman"/>
                <w:color w:val="000000"/>
                <w:sz w:val="24"/>
                <w:szCs w:val="24"/>
              </w:rPr>
              <w:t>6#</w:t>
            </w:r>
            <w:r>
              <w:rPr>
                <w:rFonts w:ascii="Times New Roman" w:eastAsiaTheme="minorEastAsia" w:hAnsi="Times New Roman" w:cs="Times New Roman"/>
                <w:color w:val="000000"/>
                <w:sz w:val="24"/>
                <w:szCs w:val="24"/>
              </w:rPr>
              <w:t>楼、</w:t>
            </w:r>
            <w:r>
              <w:rPr>
                <w:rFonts w:ascii="Times New Roman" w:eastAsiaTheme="minorEastAsia" w:hAnsi="Times New Roman" w:cs="Times New Roman"/>
                <w:color w:val="000000"/>
                <w:sz w:val="24"/>
                <w:szCs w:val="24"/>
              </w:rPr>
              <w:t>7#</w:t>
            </w:r>
            <w:r>
              <w:rPr>
                <w:rFonts w:ascii="Times New Roman" w:eastAsiaTheme="minorEastAsia" w:hAnsi="Times New Roman" w:cs="Times New Roman"/>
                <w:color w:val="000000"/>
                <w:sz w:val="24"/>
                <w:szCs w:val="24"/>
              </w:rPr>
              <w:t>楼、</w:t>
            </w:r>
            <w:r>
              <w:rPr>
                <w:rFonts w:ascii="Times New Roman" w:eastAsiaTheme="minorEastAsia" w:hAnsi="Times New Roman" w:cs="Times New Roman"/>
                <w:color w:val="000000"/>
                <w:sz w:val="24"/>
                <w:szCs w:val="24"/>
              </w:rPr>
              <w:t>8#</w:t>
            </w:r>
            <w:r>
              <w:rPr>
                <w:rFonts w:ascii="Times New Roman" w:eastAsiaTheme="minorEastAsia" w:hAnsi="Times New Roman" w:cs="Times New Roman"/>
                <w:color w:val="000000"/>
                <w:sz w:val="24"/>
                <w:szCs w:val="24"/>
              </w:rPr>
              <w:t>楼、</w:t>
            </w:r>
            <w:r>
              <w:rPr>
                <w:rFonts w:ascii="Times New Roman" w:eastAsiaTheme="minorEastAsia" w:hAnsi="Times New Roman" w:cs="Times New Roman"/>
                <w:color w:val="000000"/>
                <w:sz w:val="24"/>
                <w:szCs w:val="24"/>
              </w:rPr>
              <w:t>9#</w:t>
            </w:r>
            <w:r>
              <w:rPr>
                <w:rFonts w:ascii="Times New Roman" w:eastAsiaTheme="minorEastAsia" w:hAnsi="Times New Roman" w:cs="Times New Roman"/>
                <w:color w:val="000000"/>
                <w:sz w:val="24"/>
                <w:szCs w:val="24"/>
              </w:rPr>
              <w:t>楼</w:t>
            </w:r>
          </w:p>
        </w:tc>
      </w:tr>
      <w:tr w:rsidR="00476A07" w14:paraId="3E2A4285" w14:textId="77777777">
        <w:trPr>
          <w:trHeight w:val="2220"/>
        </w:trPr>
        <w:tc>
          <w:tcPr>
            <w:tcW w:w="2093" w:type="dxa"/>
            <w:vAlign w:val="center"/>
          </w:tcPr>
          <w:p w14:paraId="13069B81" w14:textId="77777777" w:rsidR="00476A07" w:rsidRDefault="00FF2951">
            <w:pPr>
              <w:pStyle w:val="21"/>
              <w:numPr>
                <w:ilvl w:val="0"/>
                <w:numId w:val="0"/>
              </w:numPr>
              <w:tabs>
                <w:tab w:val="clear" w:pos="0"/>
              </w:tabs>
              <w:spacing w:beforeLines="0" w:afterLines="0"/>
              <w:rPr>
                <w:kern w:val="0"/>
                <w:sz w:val="24"/>
                <w:szCs w:val="24"/>
              </w:rPr>
            </w:pPr>
            <w:bookmarkStart w:id="39" w:name="_Toc84585982"/>
            <w:r>
              <w:rPr>
                <w:rFonts w:hint="eastAsia"/>
                <w:kern w:val="0"/>
                <w:sz w:val="24"/>
                <w:szCs w:val="24"/>
              </w:rPr>
              <w:t>项目地理位置（附地理位置图）</w:t>
            </w:r>
            <w:bookmarkEnd w:id="39"/>
          </w:p>
        </w:tc>
        <w:tc>
          <w:tcPr>
            <w:tcW w:w="6628" w:type="dxa"/>
            <w:vAlign w:val="center"/>
          </w:tcPr>
          <w:p w14:paraId="7F88511E" w14:textId="77777777" w:rsidR="00476A07" w:rsidRDefault="00FF2951">
            <w:pPr>
              <w:pStyle w:val="Other1"/>
              <w:spacing w:afterLines="0" w:line="360" w:lineRule="auto"/>
              <w:ind w:firstLineChars="200" w:firstLine="480"/>
              <w:jc w:val="left"/>
              <w:rPr>
                <w:rFonts w:ascii="Times New Roman" w:eastAsiaTheme="minorEastAsia" w:hAnsi="Times New Roman" w:cs="Times New Roman"/>
                <w:color w:val="000000"/>
                <w:sz w:val="24"/>
                <w:szCs w:val="24"/>
              </w:rPr>
            </w:pPr>
            <w:r>
              <w:rPr>
                <w:rFonts w:ascii="Times New Roman" w:eastAsiaTheme="minorEastAsia" w:hAnsi="Times New Roman" w:cs="Times New Roman" w:hint="eastAsia"/>
                <w:color w:val="000000"/>
                <w:sz w:val="24"/>
                <w:szCs w:val="24"/>
              </w:rPr>
              <w:t>长泰闽虹文化产业投资有限公司世界名木与古典家具展览中心项目位于长泰县马洋溪生态旅游区十里村，项目中心经度</w:t>
            </w:r>
            <w:r>
              <w:rPr>
                <w:rFonts w:ascii="Times New Roman" w:eastAsiaTheme="minorEastAsia" w:hAnsi="Times New Roman" w:cs="Times New Roman"/>
                <w:color w:val="000000"/>
                <w:sz w:val="24"/>
                <w:szCs w:val="24"/>
              </w:rPr>
              <w:t>117°</w:t>
            </w:r>
            <w:r>
              <w:rPr>
                <w:rFonts w:ascii="Times New Roman" w:eastAsiaTheme="minorEastAsia" w:hAnsi="Times New Roman" w:cs="Times New Roman" w:hint="eastAsia"/>
                <w:color w:val="000000"/>
                <w:sz w:val="24"/>
                <w:szCs w:val="24"/>
              </w:rPr>
              <w:t>83</w:t>
            </w:r>
            <w:r>
              <w:rPr>
                <w:rFonts w:ascii="Times New Roman" w:eastAsiaTheme="minorEastAsia" w:hAnsi="Times New Roman" w:cs="Times New Roman"/>
                <w:color w:val="000000"/>
                <w:sz w:val="24"/>
                <w:szCs w:val="24"/>
              </w:rPr>
              <w:t>′</w:t>
            </w:r>
            <w:r>
              <w:rPr>
                <w:rFonts w:ascii="Times New Roman" w:eastAsiaTheme="minorEastAsia" w:hAnsi="Times New Roman" w:cs="Times New Roman" w:hint="eastAsia"/>
                <w:color w:val="000000"/>
                <w:sz w:val="24"/>
                <w:szCs w:val="24"/>
              </w:rPr>
              <w:t>13.11</w:t>
            </w:r>
            <w:r>
              <w:rPr>
                <w:rFonts w:ascii="Times New Roman" w:eastAsiaTheme="minorEastAsia" w:hAnsi="Times New Roman" w:cs="Times New Roman"/>
                <w:color w:val="000000"/>
                <w:sz w:val="24"/>
                <w:szCs w:val="24"/>
              </w:rPr>
              <w:t>″</w:t>
            </w:r>
            <w:r>
              <w:rPr>
                <w:rFonts w:ascii="Times New Roman" w:eastAsiaTheme="minorEastAsia" w:hAnsi="Times New Roman" w:cs="Times New Roman"/>
                <w:color w:val="000000"/>
                <w:sz w:val="24"/>
                <w:szCs w:val="24"/>
              </w:rPr>
              <w:t>，纬度</w:t>
            </w:r>
            <w:r>
              <w:rPr>
                <w:rFonts w:ascii="Times New Roman" w:eastAsiaTheme="minorEastAsia" w:hAnsi="Times New Roman" w:cs="Times New Roman"/>
                <w:color w:val="000000"/>
                <w:sz w:val="24"/>
                <w:szCs w:val="24"/>
              </w:rPr>
              <w:t>24°</w:t>
            </w:r>
            <w:r>
              <w:rPr>
                <w:rFonts w:ascii="Times New Roman" w:eastAsiaTheme="minorEastAsia" w:hAnsi="Times New Roman" w:cs="Times New Roman" w:hint="eastAsia"/>
                <w:color w:val="000000"/>
                <w:sz w:val="24"/>
                <w:szCs w:val="24"/>
              </w:rPr>
              <w:t>59</w:t>
            </w:r>
            <w:r>
              <w:rPr>
                <w:rFonts w:ascii="Times New Roman" w:eastAsiaTheme="minorEastAsia" w:hAnsi="Times New Roman" w:cs="Times New Roman"/>
                <w:color w:val="000000"/>
                <w:sz w:val="24"/>
                <w:szCs w:val="24"/>
              </w:rPr>
              <w:t>′</w:t>
            </w:r>
            <w:r>
              <w:rPr>
                <w:rFonts w:ascii="Times New Roman" w:eastAsiaTheme="minorEastAsia" w:hAnsi="Times New Roman" w:cs="Times New Roman" w:hint="eastAsia"/>
                <w:color w:val="000000"/>
                <w:sz w:val="24"/>
                <w:szCs w:val="24"/>
              </w:rPr>
              <w:t>41.91</w:t>
            </w:r>
            <w:r>
              <w:rPr>
                <w:rFonts w:ascii="Times New Roman" w:eastAsiaTheme="minorEastAsia" w:hAnsi="Times New Roman" w:cs="Times New Roman"/>
                <w:color w:val="000000"/>
                <w:sz w:val="24"/>
                <w:szCs w:val="24"/>
              </w:rPr>
              <w:t>″</w:t>
            </w:r>
            <w:r>
              <w:rPr>
                <w:rFonts w:ascii="Times New Roman" w:eastAsiaTheme="minorEastAsia" w:hAnsi="Times New Roman" w:cs="Times New Roman" w:hint="eastAsia"/>
                <w:color w:val="000000"/>
                <w:sz w:val="24"/>
                <w:szCs w:val="24"/>
              </w:rPr>
              <w:t>。项目地理位置情况见</w:t>
            </w:r>
            <w:r>
              <w:rPr>
                <w:rFonts w:ascii="Times New Roman" w:eastAsiaTheme="minorEastAsia" w:hAnsi="Times New Roman" w:cs="Times New Roman" w:hint="eastAsia"/>
                <w:b/>
                <w:color w:val="000000"/>
                <w:sz w:val="24"/>
                <w:szCs w:val="24"/>
              </w:rPr>
              <w:t>图</w:t>
            </w:r>
            <w:r>
              <w:rPr>
                <w:rFonts w:ascii="Times New Roman" w:eastAsiaTheme="minorEastAsia" w:hAnsi="Times New Roman" w:cs="Times New Roman" w:hint="eastAsia"/>
                <w:b/>
                <w:color w:val="000000"/>
                <w:sz w:val="24"/>
                <w:szCs w:val="24"/>
                <w:lang w:eastAsia="zh-CN"/>
              </w:rPr>
              <w:t>4</w:t>
            </w:r>
            <w:r>
              <w:rPr>
                <w:rFonts w:ascii="Times New Roman" w:eastAsiaTheme="minorEastAsia" w:hAnsi="Times New Roman" w:cs="Times New Roman"/>
                <w:b/>
                <w:color w:val="000000"/>
                <w:sz w:val="24"/>
                <w:szCs w:val="24"/>
              </w:rPr>
              <w:t>-1</w:t>
            </w:r>
            <w:r>
              <w:rPr>
                <w:rFonts w:ascii="Times New Roman" w:eastAsiaTheme="minorEastAsia" w:hAnsi="Times New Roman" w:cs="Times New Roman" w:hint="eastAsia"/>
                <w:color w:val="000000"/>
                <w:sz w:val="24"/>
                <w:szCs w:val="24"/>
              </w:rPr>
              <w:t>。</w:t>
            </w:r>
          </w:p>
          <w:p w14:paraId="2B9CEC84" w14:textId="77777777" w:rsidR="00476A07" w:rsidRDefault="00FF2951">
            <w:pPr>
              <w:pStyle w:val="Other1"/>
              <w:spacing w:after="120" w:line="360" w:lineRule="auto"/>
              <w:jc w:val="left"/>
              <w:rPr>
                <w:rFonts w:ascii="Times New Roman" w:eastAsiaTheme="minorEastAsia" w:hAnsi="Times New Roman" w:cs="Times New Roman"/>
                <w:color w:val="000000"/>
                <w:sz w:val="24"/>
                <w:szCs w:val="24"/>
                <w:lang w:eastAsia="zh-CN"/>
              </w:rPr>
            </w:pPr>
            <w:r>
              <w:rPr>
                <w:rFonts w:ascii="Times New Roman" w:eastAsiaTheme="minorEastAsia" w:hAnsi="Times New Roman" w:cs="Times New Roman" w:hint="eastAsia"/>
                <w:color w:val="000000"/>
                <w:sz w:val="24"/>
                <w:szCs w:val="24"/>
              </w:rPr>
              <w:t>项目北侧及东侧为发现之旅房地产；南侧为长泰县党校、天成山宾馆、墅集度假民宿，西侧为锦洋路。项目周围环境情况见</w:t>
            </w:r>
            <w:r>
              <w:rPr>
                <w:rFonts w:ascii="Times New Roman" w:eastAsiaTheme="minorEastAsia" w:hAnsi="Times New Roman" w:cs="Times New Roman" w:hint="eastAsia"/>
                <w:b/>
                <w:color w:val="000000"/>
                <w:sz w:val="24"/>
                <w:szCs w:val="24"/>
              </w:rPr>
              <w:t>图</w:t>
            </w:r>
            <w:r>
              <w:rPr>
                <w:rFonts w:ascii="Times New Roman" w:eastAsiaTheme="minorEastAsia" w:hAnsi="Times New Roman" w:cs="Times New Roman" w:hint="eastAsia"/>
                <w:b/>
                <w:color w:val="000000"/>
                <w:sz w:val="24"/>
                <w:szCs w:val="24"/>
                <w:lang w:eastAsia="zh-CN"/>
              </w:rPr>
              <w:t>4</w:t>
            </w:r>
            <w:r>
              <w:rPr>
                <w:rFonts w:ascii="Times New Roman" w:eastAsiaTheme="minorEastAsia" w:hAnsi="Times New Roman" w:cs="Times New Roman"/>
                <w:b/>
                <w:color w:val="000000"/>
                <w:sz w:val="24"/>
                <w:szCs w:val="24"/>
              </w:rPr>
              <w:t>-2</w:t>
            </w:r>
            <w:r>
              <w:rPr>
                <w:rFonts w:ascii="Times New Roman" w:eastAsiaTheme="minorEastAsia" w:hAnsi="Times New Roman" w:cs="Times New Roman" w:hint="eastAsia"/>
                <w:color w:val="000000"/>
                <w:sz w:val="24"/>
                <w:szCs w:val="24"/>
              </w:rPr>
              <w:t>。</w:t>
            </w:r>
          </w:p>
        </w:tc>
      </w:tr>
    </w:tbl>
    <w:p w14:paraId="7646B57D" w14:textId="77777777" w:rsidR="00476A07" w:rsidRDefault="00FF2951">
      <w:pPr>
        <w:spacing w:before="120" w:after="120"/>
        <w:ind w:firstLine="480"/>
      </w:pPr>
      <w:r>
        <w:rPr>
          <w:noProof/>
        </w:rPr>
        <w:drawing>
          <wp:anchor distT="0" distB="0" distL="114300" distR="114300" simplePos="0" relativeHeight="251660288" behindDoc="0" locked="0" layoutInCell="1" allowOverlap="1" wp14:anchorId="2616B3FA" wp14:editId="500349CC">
            <wp:simplePos x="0" y="0"/>
            <wp:positionH relativeFrom="column">
              <wp:posOffset>-47625</wp:posOffset>
            </wp:positionH>
            <wp:positionV relativeFrom="paragraph">
              <wp:posOffset>78105</wp:posOffset>
            </wp:positionV>
            <wp:extent cx="5528310" cy="4053840"/>
            <wp:effectExtent l="19050" t="0" r="0" b="0"/>
            <wp:wrapNone/>
            <wp:docPr id="26"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框 1025"/>
                    <pic:cNvPicPr>
                      <a:picLocks noChangeAspect="1" noChangeArrowheads="1"/>
                    </pic:cNvPicPr>
                  </pic:nvPicPr>
                  <pic:blipFill>
                    <a:blip r:embed="rId15"/>
                    <a:srcRect/>
                    <a:stretch>
                      <a:fillRect/>
                    </a:stretch>
                  </pic:blipFill>
                  <pic:spPr>
                    <a:xfrm>
                      <a:off x="0" y="0"/>
                      <a:ext cx="5528310" cy="4053840"/>
                    </a:xfrm>
                    <a:prstGeom prst="rect">
                      <a:avLst/>
                    </a:prstGeom>
                    <a:noFill/>
                    <a:ln w="9525">
                      <a:noFill/>
                      <a:miter lim="800000"/>
                      <a:headEnd/>
                      <a:tailEnd/>
                    </a:ln>
                  </pic:spPr>
                </pic:pic>
              </a:graphicData>
            </a:graphic>
          </wp:anchor>
        </w:drawing>
      </w:r>
    </w:p>
    <w:p w14:paraId="11AD8010" w14:textId="77777777" w:rsidR="00476A07" w:rsidRDefault="00476A07">
      <w:pPr>
        <w:spacing w:before="120" w:after="120"/>
        <w:ind w:firstLine="480"/>
      </w:pPr>
    </w:p>
    <w:p w14:paraId="48169ED5" w14:textId="77777777" w:rsidR="00476A07" w:rsidRDefault="00476A07">
      <w:pPr>
        <w:spacing w:before="120" w:after="120"/>
        <w:ind w:firstLine="480"/>
      </w:pPr>
    </w:p>
    <w:p w14:paraId="26D833FD" w14:textId="77777777" w:rsidR="00476A07" w:rsidRDefault="00476A07">
      <w:pPr>
        <w:spacing w:before="120" w:after="120"/>
        <w:ind w:firstLine="480"/>
      </w:pPr>
    </w:p>
    <w:p w14:paraId="4F4F25E2" w14:textId="77777777" w:rsidR="00476A07" w:rsidRDefault="00476A07">
      <w:pPr>
        <w:spacing w:before="120" w:after="120"/>
        <w:ind w:firstLine="480"/>
      </w:pPr>
    </w:p>
    <w:p w14:paraId="2A6D390D" w14:textId="77777777" w:rsidR="00476A07" w:rsidRDefault="00476A07">
      <w:pPr>
        <w:spacing w:before="120" w:after="120"/>
        <w:ind w:firstLine="480"/>
      </w:pPr>
    </w:p>
    <w:p w14:paraId="3B327B6B" w14:textId="77777777" w:rsidR="00476A07" w:rsidRDefault="00476A07">
      <w:pPr>
        <w:spacing w:before="120" w:after="120"/>
        <w:ind w:firstLine="480"/>
      </w:pPr>
    </w:p>
    <w:p w14:paraId="1AB58D97" w14:textId="77777777" w:rsidR="00476A07" w:rsidRDefault="00476A07">
      <w:pPr>
        <w:spacing w:before="120" w:after="120"/>
        <w:ind w:firstLine="480"/>
      </w:pPr>
    </w:p>
    <w:p w14:paraId="4205ABE7" w14:textId="77777777" w:rsidR="00476A07" w:rsidRDefault="00476A07">
      <w:pPr>
        <w:spacing w:before="120" w:after="120"/>
        <w:ind w:firstLine="480"/>
      </w:pPr>
    </w:p>
    <w:p w14:paraId="6EA092C9" w14:textId="77777777" w:rsidR="00476A07" w:rsidRDefault="00476A07">
      <w:pPr>
        <w:spacing w:before="120" w:after="120"/>
        <w:ind w:firstLine="480"/>
      </w:pPr>
    </w:p>
    <w:p w14:paraId="212C0901" w14:textId="77777777" w:rsidR="00476A07" w:rsidRDefault="00476A07">
      <w:pPr>
        <w:spacing w:before="120" w:after="120"/>
        <w:ind w:firstLine="480"/>
      </w:pPr>
    </w:p>
    <w:p w14:paraId="31623911" w14:textId="77777777" w:rsidR="00476A07" w:rsidRDefault="00476A07">
      <w:pPr>
        <w:spacing w:before="120" w:after="120"/>
        <w:ind w:firstLine="480"/>
      </w:pPr>
    </w:p>
    <w:p w14:paraId="20340284" w14:textId="77777777" w:rsidR="00476A07" w:rsidRDefault="00FF2951">
      <w:pPr>
        <w:spacing w:before="120" w:after="120"/>
        <w:ind w:firstLine="482"/>
        <w:jc w:val="center"/>
      </w:pPr>
      <w:r>
        <w:rPr>
          <w:rFonts w:hint="eastAsia"/>
          <w:b/>
          <w:bCs/>
        </w:rPr>
        <w:t>图</w:t>
      </w:r>
      <w:r>
        <w:rPr>
          <w:rFonts w:hint="eastAsia"/>
          <w:b/>
          <w:bCs/>
        </w:rPr>
        <w:t>4</w:t>
      </w:r>
      <w:r>
        <w:rPr>
          <w:b/>
          <w:bCs/>
        </w:rPr>
        <w:t xml:space="preserve">-1  </w:t>
      </w:r>
      <w:r>
        <w:rPr>
          <w:rFonts w:hint="eastAsia"/>
          <w:b/>
          <w:bCs/>
        </w:rPr>
        <w:t>项目地理位置图</w:t>
      </w:r>
    </w:p>
    <w:p w14:paraId="0651446B" w14:textId="77777777" w:rsidR="00476A07" w:rsidRDefault="00476A07">
      <w:pPr>
        <w:spacing w:before="120" w:after="120"/>
        <w:ind w:firstLine="480"/>
      </w:pPr>
    </w:p>
    <w:p w14:paraId="76BA74C4" w14:textId="77777777" w:rsidR="00476A07" w:rsidRDefault="00FF2951">
      <w:pPr>
        <w:spacing w:before="120" w:after="120"/>
        <w:ind w:firstLine="480"/>
      </w:pPr>
      <w:r>
        <w:br w:type="page"/>
      </w:r>
    </w:p>
    <w:p w14:paraId="6A1E705F" w14:textId="77777777" w:rsidR="00476A07" w:rsidRDefault="00476A07">
      <w:pPr>
        <w:spacing w:before="120" w:after="120"/>
        <w:ind w:firstLine="480"/>
        <w:sectPr w:rsidR="00476A07">
          <w:pgSz w:w="11907" w:h="16840"/>
          <w:pgMar w:top="1134" w:right="1701" w:bottom="1134" w:left="1701" w:header="680" w:footer="907" w:gutter="0"/>
          <w:pgNumType w:start="1"/>
          <w:cols w:space="720"/>
          <w:docGrid w:linePitch="312"/>
        </w:sectPr>
      </w:pPr>
    </w:p>
    <w:p w14:paraId="2CC9DF61" w14:textId="77777777" w:rsidR="00476A07" w:rsidRDefault="00FF2951">
      <w:pPr>
        <w:spacing w:before="120" w:after="120"/>
        <w:ind w:firstLine="480"/>
      </w:pPr>
      <w:r>
        <w:rPr>
          <w:noProof/>
        </w:rPr>
        <w:lastRenderedPageBreak/>
        <w:drawing>
          <wp:anchor distT="0" distB="0" distL="114300" distR="114300" simplePos="0" relativeHeight="251661312" behindDoc="0" locked="0" layoutInCell="1" allowOverlap="1" wp14:anchorId="2932F7FE" wp14:editId="23609FCB">
            <wp:simplePos x="0" y="0"/>
            <wp:positionH relativeFrom="column">
              <wp:posOffset>968375</wp:posOffset>
            </wp:positionH>
            <wp:positionV relativeFrom="paragraph">
              <wp:posOffset>-283210</wp:posOffset>
            </wp:positionV>
            <wp:extent cx="7598410" cy="5001260"/>
            <wp:effectExtent l="19050" t="0" r="2540" b="0"/>
            <wp:wrapNone/>
            <wp:docPr id="30"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框 1029"/>
                    <pic:cNvPicPr>
                      <a:picLocks noChangeAspect="1" noChangeArrowheads="1"/>
                    </pic:cNvPicPr>
                  </pic:nvPicPr>
                  <pic:blipFill>
                    <a:blip r:embed="rId16"/>
                    <a:srcRect/>
                    <a:stretch>
                      <a:fillRect/>
                    </a:stretch>
                  </pic:blipFill>
                  <pic:spPr>
                    <a:xfrm>
                      <a:off x="0" y="0"/>
                      <a:ext cx="7598410" cy="5001491"/>
                    </a:xfrm>
                    <a:prstGeom prst="rect">
                      <a:avLst/>
                    </a:prstGeom>
                    <a:noFill/>
                    <a:ln w="9525">
                      <a:noFill/>
                      <a:miter lim="800000"/>
                      <a:headEnd/>
                      <a:tailEnd/>
                    </a:ln>
                  </pic:spPr>
                </pic:pic>
              </a:graphicData>
            </a:graphic>
          </wp:anchor>
        </w:drawing>
      </w:r>
    </w:p>
    <w:p w14:paraId="578B512C" w14:textId="77777777" w:rsidR="00476A07" w:rsidRDefault="00476A07">
      <w:pPr>
        <w:spacing w:before="120" w:after="120"/>
        <w:ind w:firstLine="480"/>
      </w:pPr>
    </w:p>
    <w:p w14:paraId="16B5E306" w14:textId="77777777" w:rsidR="00476A07" w:rsidRDefault="00476A07">
      <w:pPr>
        <w:spacing w:before="120" w:after="120"/>
        <w:ind w:firstLine="480"/>
      </w:pPr>
    </w:p>
    <w:p w14:paraId="5AD30F15" w14:textId="77777777" w:rsidR="00476A07" w:rsidRDefault="00476A07">
      <w:pPr>
        <w:spacing w:before="120" w:after="120"/>
        <w:ind w:firstLine="480"/>
      </w:pPr>
    </w:p>
    <w:p w14:paraId="6DF6716B" w14:textId="77777777" w:rsidR="00476A07" w:rsidRDefault="00476A07">
      <w:pPr>
        <w:spacing w:before="120" w:after="120"/>
        <w:ind w:firstLine="480"/>
      </w:pPr>
    </w:p>
    <w:p w14:paraId="2269F914" w14:textId="77777777" w:rsidR="00476A07" w:rsidRDefault="00476A07">
      <w:pPr>
        <w:spacing w:before="120" w:after="120"/>
        <w:ind w:firstLine="480"/>
      </w:pPr>
    </w:p>
    <w:p w14:paraId="56853A9F" w14:textId="77777777" w:rsidR="00476A07" w:rsidRDefault="00476A07">
      <w:pPr>
        <w:spacing w:before="120" w:after="120"/>
        <w:ind w:firstLine="480"/>
      </w:pPr>
    </w:p>
    <w:p w14:paraId="5026D51B" w14:textId="77777777" w:rsidR="00476A07" w:rsidRDefault="00476A07">
      <w:pPr>
        <w:spacing w:before="120" w:after="120"/>
        <w:ind w:firstLine="480"/>
      </w:pPr>
    </w:p>
    <w:p w14:paraId="7CCA437F" w14:textId="77777777" w:rsidR="00476A07" w:rsidRDefault="00476A07">
      <w:pPr>
        <w:spacing w:before="120" w:after="120"/>
        <w:ind w:firstLine="480"/>
      </w:pPr>
    </w:p>
    <w:p w14:paraId="768C6568" w14:textId="77777777" w:rsidR="00476A07" w:rsidRDefault="00476A07">
      <w:pPr>
        <w:spacing w:before="120" w:after="120"/>
        <w:ind w:firstLine="480"/>
      </w:pPr>
    </w:p>
    <w:p w14:paraId="031B33CE" w14:textId="77777777" w:rsidR="00476A07" w:rsidRDefault="00476A07">
      <w:pPr>
        <w:spacing w:before="120" w:after="120"/>
        <w:ind w:firstLine="480"/>
      </w:pPr>
    </w:p>
    <w:p w14:paraId="459F2467" w14:textId="77777777" w:rsidR="00476A07" w:rsidRDefault="00476A07">
      <w:pPr>
        <w:spacing w:before="120" w:after="120"/>
        <w:ind w:firstLine="480"/>
      </w:pPr>
    </w:p>
    <w:p w14:paraId="0544509A" w14:textId="77777777" w:rsidR="00476A07" w:rsidRDefault="00476A07">
      <w:pPr>
        <w:spacing w:before="120" w:after="120"/>
        <w:ind w:firstLine="480"/>
      </w:pPr>
    </w:p>
    <w:p w14:paraId="28D4CB82" w14:textId="77777777" w:rsidR="00476A07" w:rsidRDefault="00476A07">
      <w:pPr>
        <w:spacing w:before="120" w:after="120"/>
        <w:ind w:firstLine="480"/>
      </w:pPr>
    </w:p>
    <w:p w14:paraId="06901079" w14:textId="77777777" w:rsidR="00476A07" w:rsidRDefault="00FF2951">
      <w:pPr>
        <w:spacing w:before="120" w:after="120"/>
        <w:ind w:firstLineChars="0" w:firstLine="0"/>
        <w:jc w:val="center"/>
      </w:pPr>
      <w:r>
        <w:rPr>
          <w:rFonts w:hint="eastAsia"/>
          <w:b/>
          <w:bCs/>
        </w:rPr>
        <w:t>图</w:t>
      </w:r>
      <w:r>
        <w:rPr>
          <w:rFonts w:hint="eastAsia"/>
          <w:b/>
          <w:bCs/>
        </w:rPr>
        <w:t>4</w:t>
      </w:r>
      <w:r>
        <w:rPr>
          <w:b/>
          <w:bCs/>
        </w:rPr>
        <w:t>-2</w:t>
      </w:r>
      <w:r>
        <w:rPr>
          <w:rFonts w:hint="eastAsia"/>
          <w:b/>
          <w:bCs/>
        </w:rPr>
        <w:t xml:space="preserve">  </w:t>
      </w:r>
      <w:r>
        <w:rPr>
          <w:rFonts w:hint="eastAsia"/>
          <w:b/>
        </w:rPr>
        <w:t>项目周边情况示意图</w:t>
      </w:r>
    </w:p>
    <w:p w14:paraId="5FD4A80E" w14:textId="77777777" w:rsidR="00476A07" w:rsidRDefault="00476A07">
      <w:pPr>
        <w:spacing w:before="120" w:after="120"/>
        <w:ind w:firstLine="480"/>
        <w:sectPr w:rsidR="00476A07">
          <w:type w:val="nextColumn"/>
          <w:pgSz w:w="16840" w:h="11907" w:orient="landscape"/>
          <w:pgMar w:top="1701" w:right="1134" w:bottom="1701" w:left="1134" w:header="680" w:footer="907" w:gutter="0"/>
          <w:cols w:space="720"/>
          <w:docGrid w:linePitch="312"/>
        </w:sectPr>
      </w:pPr>
    </w:p>
    <w:tbl>
      <w:tblPr>
        <w:tblStyle w:val="af2"/>
        <w:tblW w:w="0" w:type="auto"/>
        <w:tblLayout w:type="fixed"/>
        <w:tblLook w:val="04A0" w:firstRow="1" w:lastRow="0" w:firstColumn="1" w:lastColumn="0" w:noHBand="0" w:noVBand="1"/>
      </w:tblPr>
      <w:tblGrid>
        <w:gridCol w:w="8721"/>
      </w:tblGrid>
      <w:tr w:rsidR="00476A07" w14:paraId="587F25DD" w14:textId="77777777">
        <w:tc>
          <w:tcPr>
            <w:tcW w:w="8721" w:type="dxa"/>
            <w:vAlign w:val="center"/>
          </w:tcPr>
          <w:p w14:paraId="7C400077" w14:textId="77777777" w:rsidR="00476A07" w:rsidRDefault="00FF2951">
            <w:pPr>
              <w:pStyle w:val="21"/>
              <w:numPr>
                <w:ilvl w:val="0"/>
                <w:numId w:val="0"/>
              </w:numPr>
              <w:tabs>
                <w:tab w:val="clear" w:pos="0"/>
              </w:tabs>
              <w:spacing w:beforeLines="0" w:afterLines="0"/>
              <w:rPr>
                <w:kern w:val="0"/>
                <w:sz w:val="24"/>
                <w:szCs w:val="24"/>
              </w:rPr>
            </w:pPr>
            <w:bookmarkStart w:id="40" w:name="_Toc84585983"/>
            <w:r>
              <w:rPr>
                <w:kern w:val="0"/>
                <w:sz w:val="24"/>
                <w:szCs w:val="24"/>
              </w:rPr>
              <w:lastRenderedPageBreak/>
              <w:t>主要工程内容及规模：</w:t>
            </w:r>
            <w:bookmarkEnd w:id="40"/>
          </w:p>
          <w:p w14:paraId="3E5EDE33" w14:textId="77777777" w:rsidR="00476A07" w:rsidRDefault="00FF2951">
            <w:pPr>
              <w:pStyle w:val="zw"/>
              <w:spacing w:afterLines="0" w:line="360" w:lineRule="auto"/>
              <w:ind w:firstLine="480"/>
            </w:pPr>
            <w:r>
              <w:rPr>
                <w:rFonts w:hint="eastAsia"/>
              </w:rPr>
              <w:t>根据环境影响报告表及相关规划建设文件，</w:t>
            </w:r>
            <w:r>
              <w:rPr>
                <w:rFonts w:hint="eastAsia"/>
                <w:color w:val="000000"/>
              </w:rPr>
              <w:t>项目总用地面积为</w:t>
            </w:r>
            <w:r>
              <w:rPr>
                <w:rFonts w:hint="eastAsia"/>
                <w:color w:val="000000"/>
              </w:rPr>
              <w:t>3</w:t>
            </w:r>
            <w:r>
              <w:rPr>
                <w:color w:val="000000"/>
              </w:rPr>
              <w:t>5982.9</w:t>
            </w:r>
            <w:r>
              <w:rPr>
                <w:rFonts w:hint="eastAsia"/>
              </w:rPr>
              <w:t>m</w:t>
            </w:r>
            <w:r>
              <w:rPr>
                <w:vertAlign w:val="superscript"/>
              </w:rPr>
              <w:t>2</w:t>
            </w:r>
            <w:r>
              <w:rPr>
                <w:rFonts w:hint="eastAsia"/>
                <w:color w:val="000000"/>
              </w:rPr>
              <w:t>，总建筑面积为</w:t>
            </w:r>
            <w:r>
              <w:rPr>
                <w:rFonts w:hint="eastAsia"/>
                <w:color w:val="000000"/>
              </w:rPr>
              <w:t>7</w:t>
            </w:r>
            <w:r>
              <w:rPr>
                <w:color w:val="000000"/>
              </w:rPr>
              <w:t>0975.71</w:t>
            </w:r>
            <w:r>
              <w:rPr>
                <w:rFonts w:hint="eastAsia"/>
              </w:rPr>
              <w:t>m</w:t>
            </w:r>
            <w:r>
              <w:rPr>
                <w:vertAlign w:val="superscript"/>
              </w:rPr>
              <w:t>2</w:t>
            </w:r>
            <w:r>
              <w:rPr>
                <w:rFonts w:hint="eastAsia"/>
              </w:rPr>
              <w:t>。项目主要包含沿街商业区（</w:t>
            </w:r>
            <w:r>
              <w:rPr>
                <w:rFonts w:hint="eastAsia"/>
              </w:rPr>
              <w:t>1#</w:t>
            </w:r>
            <w:r>
              <w:rPr>
                <w:rFonts w:hint="eastAsia"/>
              </w:rPr>
              <w:t>楼，位于</w:t>
            </w:r>
            <w:r>
              <w:rPr>
                <w:rFonts w:hint="eastAsia"/>
              </w:rPr>
              <w:t>030510195</w:t>
            </w:r>
            <w:r>
              <w:rPr>
                <w:rFonts w:hint="eastAsia"/>
              </w:rPr>
              <w:t>地块）、以及位于</w:t>
            </w:r>
            <w:r>
              <w:rPr>
                <w:rFonts w:hint="eastAsia"/>
              </w:rPr>
              <w:t>030510196</w:t>
            </w:r>
            <w:r>
              <w:rPr>
                <w:rFonts w:hint="eastAsia"/>
              </w:rPr>
              <w:t>地块的展厅中心（</w:t>
            </w:r>
            <w:r>
              <w:rPr>
                <w:rFonts w:hint="eastAsia"/>
              </w:rPr>
              <w:t>2#</w:t>
            </w:r>
            <w:r>
              <w:rPr>
                <w:rFonts w:hint="eastAsia"/>
              </w:rPr>
              <w:t>楼）、酒店（</w:t>
            </w:r>
            <w:r>
              <w:rPr>
                <w:rFonts w:hint="eastAsia"/>
              </w:rPr>
              <w:t>3#</w:t>
            </w:r>
            <w:r>
              <w:rPr>
                <w:rFonts w:hint="eastAsia"/>
              </w:rPr>
              <w:t>楼）、商业办公楼（</w:t>
            </w:r>
            <w:r>
              <w:rPr>
                <w:rFonts w:hint="eastAsia"/>
              </w:rPr>
              <w:t>4#</w:t>
            </w:r>
            <w:r>
              <w:rPr>
                <w:rFonts w:hint="eastAsia"/>
              </w:rPr>
              <w:t>楼）、酒店用房（</w:t>
            </w:r>
            <w:r>
              <w:rPr>
                <w:rFonts w:hint="eastAsia"/>
              </w:rPr>
              <w:t>5#</w:t>
            </w:r>
            <w:r>
              <w:rPr>
                <w:rFonts w:hint="eastAsia"/>
              </w:rPr>
              <w:t>楼）、配套住宅（</w:t>
            </w:r>
            <w:r>
              <w:rPr>
                <w:rFonts w:hint="eastAsia"/>
              </w:rPr>
              <w:t>6#</w:t>
            </w:r>
            <w:r>
              <w:rPr>
                <w:rFonts w:hint="eastAsia"/>
              </w:rPr>
              <w:t>楼、</w:t>
            </w:r>
            <w:r>
              <w:t>7</w:t>
            </w:r>
            <w:r>
              <w:rPr>
                <w:rFonts w:hint="eastAsia"/>
              </w:rPr>
              <w:t>#</w:t>
            </w:r>
            <w:r>
              <w:rPr>
                <w:rFonts w:hint="eastAsia"/>
              </w:rPr>
              <w:t>楼、</w:t>
            </w:r>
            <w:r>
              <w:rPr>
                <w:rFonts w:hint="eastAsia"/>
              </w:rPr>
              <w:t>8#</w:t>
            </w:r>
            <w:r>
              <w:rPr>
                <w:rFonts w:hint="eastAsia"/>
              </w:rPr>
              <w:t>楼、</w:t>
            </w:r>
            <w:r>
              <w:rPr>
                <w:rFonts w:hint="eastAsia"/>
              </w:rPr>
              <w:t>9#</w:t>
            </w:r>
            <w:r>
              <w:rPr>
                <w:rFonts w:hint="eastAsia"/>
              </w:rPr>
              <w:t>楼、</w:t>
            </w:r>
            <w:r>
              <w:rPr>
                <w:rFonts w:hint="eastAsia"/>
              </w:rPr>
              <w:t>10#</w:t>
            </w:r>
            <w:r>
              <w:rPr>
                <w:rFonts w:hint="eastAsia"/>
              </w:rPr>
              <w:t>楼、</w:t>
            </w:r>
            <w:r>
              <w:rPr>
                <w:rFonts w:hint="eastAsia"/>
              </w:rPr>
              <w:t>11#</w:t>
            </w:r>
            <w:r>
              <w:rPr>
                <w:rFonts w:hint="eastAsia"/>
              </w:rPr>
              <w:t>楼（</w:t>
            </w:r>
            <w:r>
              <w:rPr>
                <w:rFonts w:hint="eastAsia"/>
              </w:rPr>
              <w:t>11#</w:t>
            </w:r>
            <w:r>
              <w:rPr>
                <w:rFonts w:hint="eastAsia"/>
              </w:rPr>
              <w:t>楼为住宅配套配电室）），以及地下室、绿地和相关物业、固定设备、消防管理用房。</w:t>
            </w:r>
          </w:p>
        </w:tc>
      </w:tr>
      <w:tr w:rsidR="00476A07" w14:paraId="7380E028" w14:textId="77777777">
        <w:tc>
          <w:tcPr>
            <w:tcW w:w="8721" w:type="dxa"/>
            <w:vAlign w:val="center"/>
          </w:tcPr>
          <w:p w14:paraId="20DC793C" w14:textId="77777777" w:rsidR="00476A07" w:rsidRDefault="00FF2951">
            <w:pPr>
              <w:pStyle w:val="21"/>
              <w:numPr>
                <w:ilvl w:val="0"/>
                <w:numId w:val="0"/>
              </w:numPr>
              <w:tabs>
                <w:tab w:val="clear" w:pos="0"/>
              </w:tabs>
              <w:spacing w:beforeLines="0" w:afterLines="0"/>
              <w:rPr>
                <w:rFonts w:eastAsiaTheme="minorEastAsia"/>
                <w:b w:val="0"/>
                <w:color w:val="000000"/>
                <w:sz w:val="24"/>
                <w:szCs w:val="24"/>
              </w:rPr>
            </w:pPr>
            <w:bookmarkStart w:id="41" w:name="_Toc84585984"/>
            <w:r>
              <w:rPr>
                <w:rFonts w:hint="eastAsia"/>
                <w:kern w:val="0"/>
                <w:sz w:val="24"/>
                <w:szCs w:val="24"/>
              </w:rPr>
              <w:t>实际</w:t>
            </w:r>
            <w:r>
              <w:rPr>
                <w:kern w:val="0"/>
                <w:sz w:val="24"/>
                <w:szCs w:val="24"/>
              </w:rPr>
              <w:t>工程量及工程建设变化情况、说明工程变化原因：</w:t>
            </w:r>
            <w:bookmarkEnd w:id="41"/>
          </w:p>
          <w:p w14:paraId="4523C67E" w14:textId="77777777" w:rsidR="00476A07" w:rsidRDefault="00FF2951">
            <w:pPr>
              <w:spacing w:beforeLines="0" w:afterLines="0"/>
              <w:ind w:firstLine="480"/>
            </w:pPr>
            <w:r>
              <w:rPr>
                <w:rFonts w:hint="eastAsia"/>
              </w:rPr>
              <w:t>项目目前已建成</w:t>
            </w:r>
            <w:r>
              <w:rPr>
                <w:rFonts w:hint="eastAsia"/>
              </w:rPr>
              <w:t>1#</w:t>
            </w:r>
            <w:r>
              <w:rPr>
                <w:rFonts w:hint="eastAsia"/>
              </w:rPr>
              <w:t>楼、</w:t>
            </w:r>
            <w:r>
              <w:rPr>
                <w:rFonts w:hint="eastAsia"/>
              </w:rPr>
              <w:t>3#</w:t>
            </w:r>
            <w:r>
              <w:rPr>
                <w:rFonts w:hint="eastAsia"/>
              </w:rPr>
              <w:t>楼、</w:t>
            </w:r>
            <w:r>
              <w:rPr>
                <w:rFonts w:hint="eastAsia"/>
              </w:rPr>
              <w:t>6#</w:t>
            </w:r>
            <w:r>
              <w:rPr>
                <w:rFonts w:hint="eastAsia"/>
              </w:rPr>
              <w:t>楼、</w:t>
            </w:r>
            <w:r>
              <w:rPr>
                <w:rFonts w:hint="eastAsia"/>
              </w:rPr>
              <w:t>7#</w:t>
            </w:r>
            <w:r>
              <w:rPr>
                <w:rFonts w:hint="eastAsia"/>
              </w:rPr>
              <w:t>楼、</w:t>
            </w:r>
            <w:r>
              <w:rPr>
                <w:rFonts w:hint="eastAsia"/>
              </w:rPr>
              <w:t>8#</w:t>
            </w:r>
            <w:r>
              <w:rPr>
                <w:rFonts w:hint="eastAsia"/>
              </w:rPr>
              <w:t>楼、</w:t>
            </w:r>
            <w:r>
              <w:rPr>
                <w:rFonts w:hint="eastAsia"/>
              </w:rPr>
              <w:t>9#</w:t>
            </w:r>
            <w:r>
              <w:rPr>
                <w:rFonts w:hint="eastAsia"/>
              </w:rPr>
              <w:t>楼的主体工程及相关配套设施（</w:t>
            </w:r>
            <w:r>
              <w:rPr>
                <w:rFonts w:hint="eastAsia"/>
                <w:b/>
              </w:rPr>
              <w:t>附件</w:t>
            </w:r>
            <w:r>
              <w:rPr>
                <w:rFonts w:hint="eastAsia"/>
                <w:b/>
              </w:rPr>
              <w:t>4</w:t>
            </w:r>
            <w:r>
              <w:rPr>
                <w:rFonts w:hint="eastAsia"/>
              </w:rPr>
              <w:t>：</w:t>
            </w:r>
            <w:r>
              <w:rPr>
                <w:rFonts w:hint="eastAsia"/>
              </w:rPr>
              <w:t>1</w:t>
            </w:r>
            <w:r>
              <w:t>#</w:t>
            </w:r>
            <w:r>
              <w:rPr>
                <w:rFonts w:hint="eastAsia"/>
              </w:rPr>
              <w:t>楼、</w:t>
            </w:r>
            <w:r>
              <w:rPr>
                <w:rFonts w:hint="eastAsia"/>
              </w:rPr>
              <w:t>2</w:t>
            </w:r>
            <w:r>
              <w:t>#</w:t>
            </w:r>
            <w:r>
              <w:rPr>
                <w:rFonts w:hint="eastAsia"/>
              </w:rPr>
              <w:t>、</w:t>
            </w:r>
            <w:r>
              <w:rPr>
                <w:rFonts w:hint="eastAsia"/>
              </w:rPr>
              <w:t>3</w:t>
            </w:r>
            <w:r>
              <w:t>#</w:t>
            </w:r>
            <w:r>
              <w:rPr>
                <w:rFonts w:hint="eastAsia"/>
              </w:rPr>
              <w:t>楼及地下室、</w:t>
            </w:r>
            <w:r>
              <w:t>6#</w:t>
            </w:r>
            <w:r>
              <w:rPr>
                <w:rFonts w:hint="eastAsia"/>
              </w:rPr>
              <w:t>、</w:t>
            </w:r>
            <w:r>
              <w:t>7#</w:t>
            </w:r>
            <w:r>
              <w:rPr>
                <w:rFonts w:hint="eastAsia"/>
              </w:rPr>
              <w:t>楼及地下室、</w:t>
            </w:r>
            <w:r>
              <w:t>8#</w:t>
            </w:r>
            <w:r>
              <w:rPr>
                <w:rFonts w:hint="eastAsia"/>
              </w:rPr>
              <w:t>、</w:t>
            </w:r>
            <w:r>
              <w:t>9#</w:t>
            </w:r>
            <w:r>
              <w:rPr>
                <w:rFonts w:hint="eastAsia"/>
              </w:rPr>
              <w:t>楼建设工程规划许可证、</w:t>
            </w:r>
            <w:r>
              <w:rPr>
                <w:rFonts w:hint="eastAsia"/>
                <w:b/>
              </w:rPr>
              <w:t>附件</w:t>
            </w:r>
            <w:r>
              <w:rPr>
                <w:rFonts w:hint="eastAsia"/>
                <w:b/>
              </w:rPr>
              <w:t>5</w:t>
            </w:r>
            <w:r>
              <w:rPr>
                <w:rFonts w:hint="eastAsia"/>
              </w:rPr>
              <w:t>：</w:t>
            </w:r>
            <w:r>
              <w:rPr>
                <w:rFonts w:hint="eastAsia"/>
              </w:rPr>
              <w:t>1</w:t>
            </w:r>
            <w:r>
              <w:t>#</w:t>
            </w:r>
            <w:r>
              <w:rPr>
                <w:rFonts w:hint="eastAsia"/>
              </w:rPr>
              <w:t>楼、</w:t>
            </w:r>
            <w:r>
              <w:rPr>
                <w:rFonts w:hint="eastAsia"/>
              </w:rPr>
              <w:t>2</w:t>
            </w:r>
            <w:r>
              <w:t>#</w:t>
            </w:r>
            <w:r>
              <w:rPr>
                <w:rFonts w:hint="eastAsia"/>
              </w:rPr>
              <w:t>、</w:t>
            </w:r>
            <w:r>
              <w:rPr>
                <w:rFonts w:hint="eastAsia"/>
              </w:rPr>
              <w:t>3</w:t>
            </w:r>
            <w:r>
              <w:t>#</w:t>
            </w:r>
            <w:r>
              <w:rPr>
                <w:rFonts w:hint="eastAsia"/>
              </w:rPr>
              <w:t>楼及地下室、</w:t>
            </w:r>
            <w:r>
              <w:t>6#</w:t>
            </w:r>
            <w:r>
              <w:rPr>
                <w:rFonts w:hint="eastAsia"/>
              </w:rPr>
              <w:t>、</w:t>
            </w:r>
            <w:r>
              <w:t>7#</w:t>
            </w:r>
            <w:r>
              <w:rPr>
                <w:rFonts w:hint="eastAsia"/>
              </w:rPr>
              <w:t>楼及地下室、</w:t>
            </w:r>
            <w:r>
              <w:t>8#</w:t>
            </w:r>
            <w:r>
              <w:rPr>
                <w:rFonts w:hint="eastAsia"/>
              </w:rPr>
              <w:t>、</w:t>
            </w:r>
            <w:r>
              <w:t>9#</w:t>
            </w:r>
            <w:r>
              <w:rPr>
                <w:rFonts w:hint="eastAsia"/>
              </w:rPr>
              <w:t>楼建筑施工许可证），经长泰县城乡规划建设局审批，项目主要变更情况如下：</w:t>
            </w:r>
          </w:p>
          <w:p w14:paraId="0882A57F" w14:textId="77777777" w:rsidR="00476A07" w:rsidRDefault="00FF2951">
            <w:pPr>
              <w:spacing w:beforeLines="0" w:afterLines="0"/>
              <w:ind w:firstLine="480"/>
            </w:pPr>
            <w:r>
              <w:t>1</w:t>
            </w:r>
            <w:r>
              <w:rPr>
                <w:rFonts w:hint="eastAsia"/>
              </w:rPr>
              <w:t>、</w:t>
            </w:r>
            <w:r>
              <w:rPr>
                <w:rFonts w:hint="eastAsia"/>
              </w:rPr>
              <w:t>2</w:t>
            </w:r>
            <w:r>
              <w:t>#</w:t>
            </w:r>
            <w:r>
              <w:rPr>
                <w:rFonts w:hint="eastAsia"/>
              </w:rPr>
              <w:t>、</w:t>
            </w:r>
            <w:r>
              <w:rPr>
                <w:rFonts w:hint="eastAsia"/>
              </w:rPr>
              <w:t>3</w:t>
            </w:r>
            <w:r>
              <w:t>#</w:t>
            </w:r>
            <w:r>
              <w:rPr>
                <w:rFonts w:hint="eastAsia"/>
              </w:rPr>
              <w:t>楼及地下室的施工许可证建筑面积由规划许可证上的</w:t>
            </w:r>
            <w:r>
              <w:rPr>
                <w:rFonts w:hint="eastAsia"/>
              </w:rPr>
              <w:t>2</w:t>
            </w:r>
            <w:r>
              <w:t>8238.43</w:t>
            </w:r>
            <w:r>
              <w:rPr>
                <w:rFonts w:hint="eastAsia"/>
              </w:rPr>
              <w:t>m</w:t>
            </w:r>
            <w:r>
              <w:rPr>
                <w:vertAlign w:val="superscript"/>
              </w:rPr>
              <w:t>2</w:t>
            </w:r>
            <w:r>
              <w:rPr>
                <w:rFonts w:hint="eastAsia"/>
              </w:rPr>
              <w:t>缩减为</w:t>
            </w:r>
            <w:r>
              <w:rPr>
                <w:rFonts w:hint="eastAsia"/>
              </w:rPr>
              <w:t>2</w:t>
            </w:r>
            <w:r>
              <w:t>7768.17</w:t>
            </w:r>
            <w:r>
              <w:rPr>
                <w:rFonts w:hint="eastAsia"/>
              </w:rPr>
              <w:t xml:space="preserve"> m</w:t>
            </w:r>
            <w:r>
              <w:rPr>
                <w:vertAlign w:val="superscript"/>
              </w:rPr>
              <w:t>2</w:t>
            </w:r>
            <w:r>
              <w:rPr>
                <w:rFonts w:hint="eastAsia"/>
              </w:rPr>
              <w:t>；</w:t>
            </w:r>
          </w:p>
          <w:p w14:paraId="1713A4D3" w14:textId="77777777" w:rsidR="00476A07" w:rsidRDefault="00FF2951">
            <w:pPr>
              <w:spacing w:beforeLines="0" w:afterLines="0"/>
              <w:ind w:firstLine="480"/>
            </w:pPr>
            <w:r>
              <w:rPr>
                <w:rFonts w:hint="eastAsia"/>
              </w:rPr>
              <w:t>2</w:t>
            </w:r>
            <w:r>
              <w:rPr>
                <w:rFonts w:hint="eastAsia"/>
              </w:rPr>
              <w:t>、</w:t>
            </w:r>
            <w:r>
              <w:t>6#</w:t>
            </w:r>
            <w:r>
              <w:rPr>
                <w:rFonts w:hint="eastAsia"/>
              </w:rPr>
              <w:t>、</w:t>
            </w:r>
            <w:r>
              <w:t>7#</w:t>
            </w:r>
            <w:r>
              <w:rPr>
                <w:rFonts w:hint="eastAsia"/>
              </w:rPr>
              <w:t>楼及地下室的施工许可证建筑面积由规划许可证上的</w:t>
            </w:r>
            <w:r>
              <w:t>10444.22</w:t>
            </w:r>
            <w:r>
              <w:rPr>
                <w:rFonts w:hint="eastAsia"/>
              </w:rPr>
              <w:t>m</w:t>
            </w:r>
            <w:r>
              <w:rPr>
                <w:vertAlign w:val="superscript"/>
              </w:rPr>
              <w:t>2</w:t>
            </w:r>
            <w:r>
              <w:rPr>
                <w:rFonts w:hint="eastAsia"/>
              </w:rPr>
              <w:t>缩减为</w:t>
            </w:r>
            <w:r>
              <w:t>10160.61</w:t>
            </w:r>
            <w:r>
              <w:rPr>
                <w:rFonts w:hint="eastAsia"/>
              </w:rPr>
              <w:t>m</w:t>
            </w:r>
            <w:r>
              <w:rPr>
                <w:vertAlign w:val="superscript"/>
              </w:rPr>
              <w:t>2</w:t>
            </w:r>
            <w:r>
              <w:rPr>
                <w:rFonts w:hint="eastAsia"/>
              </w:rPr>
              <w:t>；</w:t>
            </w:r>
            <w:r>
              <w:t xml:space="preserve"> </w:t>
            </w:r>
          </w:p>
          <w:p w14:paraId="67A6E228" w14:textId="77777777" w:rsidR="00476A07" w:rsidRDefault="00FF2951">
            <w:pPr>
              <w:pStyle w:val="Other1"/>
              <w:spacing w:afterLines="0" w:line="360" w:lineRule="auto"/>
              <w:ind w:firstLineChars="200" w:firstLine="480"/>
              <w:jc w:val="left"/>
              <w:rPr>
                <w:rFonts w:ascii="Times New Roman" w:hAnsi="Times New Roman" w:cs="Times New Roman"/>
                <w:sz w:val="24"/>
                <w:lang w:val="en-US" w:eastAsia="zh-CN" w:bidi="ar-SA"/>
              </w:rPr>
            </w:pPr>
            <w:r>
              <w:rPr>
                <w:rFonts w:ascii="Times New Roman" w:hAnsi="Times New Roman" w:cs="Times New Roman" w:hint="eastAsia"/>
                <w:sz w:val="24"/>
                <w:lang w:val="en-US" w:eastAsia="zh-CN" w:bidi="ar-SA"/>
              </w:rPr>
              <w:t>除此之外。其余规划指标仍按原批复《建设工程规划许可证》保持不变。</w:t>
            </w:r>
          </w:p>
          <w:p w14:paraId="083EF885" w14:textId="77777777" w:rsidR="00476A07" w:rsidRDefault="00FF2951">
            <w:pPr>
              <w:spacing w:beforeLines="0" w:afterLines="0"/>
              <w:ind w:firstLine="480"/>
            </w:pPr>
            <w:r>
              <w:rPr>
                <w:rFonts w:hint="eastAsia"/>
              </w:rPr>
              <w:t>项目</w:t>
            </w:r>
            <w:r>
              <w:t>发生变化部分均进行了变更申请并获得批准，</w:t>
            </w:r>
            <w:r>
              <w:rPr>
                <w:rFonts w:hint="eastAsia"/>
              </w:rPr>
              <w:t>调整的幅度均＜</w:t>
            </w:r>
            <w:r>
              <w:rPr>
                <w:rFonts w:hint="eastAsia"/>
              </w:rPr>
              <w:t>30%</w:t>
            </w:r>
            <w:r>
              <w:rPr>
                <w:rFonts w:hint="eastAsia"/>
              </w:rPr>
              <w:t>，不属于重大变动。</w:t>
            </w:r>
          </w:p>
          <w:p w14:paraId="72D0AD93" w14:textId="77777777" w:rsidR="00476A07" w:rsidRDefault="00FF2951">
            <w:pPr>
              <w:spacing w:beforeLines="0" w:afterLines="0"/>
              <w:ind w:firstLine="480"/>
            </w:pPr>
            <w:r>
              <w:rPr>
                <w:rFonts w:hint="eastAsia"/>
              </w:rPr>
              <w:t>辅助工程变化情况：项目污水处理设施的处理工艺由“</w:t>
            </w:r>
            <w:r>
              <w:rPr>
                <w:rFonts w:hint="eastAsia"/>
              </w:rPr>
              <w:t>CASS</w:t>
            </w:r>
            <w:r>
              <w:rPr>
                <w:rFonts w:hint="eastAsia"/>
              </w:rPr>
              <w:t>（活性污泥法）”提升为“厌氧</w:t>
            </w:r>
            <w:r>
              <w:rPr>
                <w:rFonts w:hint="eastAsia"/>
              </w:rPr>
              <w:t>/</w:t>
            </w:r>
            <w:r>
              <w:rPr>
                <w:rFonts w:hint="eastAsia"/>
              </w:rPr>
              <w:t>兼氧</w:t>
            </w:r>
            <w:r>
              <w:rPr>
                <w:rFonts w:hint="eastAsia"/>
              </w:rPr>
              <w:t>-</w:t>
            </w:r>
            <w:r>
              <w:rPr>
                <w:rFonts w:hint="eastAsia"/>
              </w:rPr>
              <w:t>生物接触氧化</w:t>
            </w:r>
            <w:r>
              <w:rPr>
                <w:rFonts w:hint="eastAsia"/>
              </w:rPr>
              <w:t>-MBR-</w:t>
            </w:r>
            <w:r>
              <w:rPr>
                <w:rFonts w:hint="eastAsia"/>
              </w:rPr>
              <w:t>消毒”处理工艺，同时处理能力为</w:t>
            </w:r>
            <w:r>
              <w:rPr>
                <w:rFonts w:hint="eastAsia"/>
              </w:rPr>
              <w:t>100t/d</w:t>
            </w:r>
            <w:r>
              <w:rPr>
                <w:rFonts w:hint="eastAsia"/>
              </w:rPr>
              <w:t>，符合环</w:t>
            </w:r>
            <w:proofErr w:type="gramStart"/>
            <w:r>
              <w:rPr>
                <w:rFonts w:hint="eastAsia"/>
              </w:rPr>
              <w:t>评要求</w:t>
            </w:r>
            <w:proofErr w:type="gramEnd"/>
            <w:r>
              <w:rPr>
                <w:rFonts w:hint="eastAsia"/>
              </w:rPr>
              <w:t>的≥</w:t>
            </w:r>
            <w:r>
              <w:rPr>
                <w:rFonts w:hint="eastAsia"/>
              </w:rPr>
              <w:t>88.70t/d</w:t>
            </w:r>
            <w:r>
              <w:rPr>
                <w:rFonts w:hint="eastAsia"/>
              </w:rPr>
              <w:t>，不属于重大变更。</w:t>
            </w:r>
          </w:p>
          <w:p w14:paraId="4A9FE77F" w14:textId="77777777" w:rsidR="00476A07" w:rsidRDefault="00FF2951">
            <w:pPr>
              <w:spacing w:beforeLines="0" w:afterLines="0"/>
              <w:ind w:firstLine="480"/>
            </w:pPr>
            <w:r>
              <w:rPr>
                <w:rFonts w:hint="eastAsia"/>
              </w:rPr>
              <w:t>综上，以上变化均不属于重大变更。</w:t>
            </w:r>
          </w:p>
        </w:tc>
      </w:tr>
      <w:tr w:rsidR="00476A07" w14:paraId="0BD62D51" w14:textId="77777777">
        <w:tc>
          <w:tcPr>
            <w:tcW w:w="8721" w:type="dxa"/>
            <w:vAlign w:val="center"/>
          </w:tcPr>
          <w:p w14:paraId="32244363" w14:textId="77777777" w:rsidR="00476A07" w:rsidRDefault="00FF2951">
            <w:pPr>
              <w:pStyle w:val="21"/>
              <w:numPr>
                <w:ilvl w:val="0"/>
                <w:numId w:val="0"/>
              </w:numPr>
              <w:tabs>
                <w:tab w:val="clear" w:pos="0"/>
              </w:tabs>
              <w:spacing w:beforeLines="0" w:afterLines="0"/>
              <w:rPr>
                <w:kern w:val="0"/>
                <w:sz w:val="24"/>
                <w:szCs w:val="24"/>
              </w:rPr>
            </w:pPr>
            <w:bookmarkStart w:id="42" w:name="_Toc84585985"/>
            <w:r>
              <w:rPr>
                <w:rFonts w:hint="eastAsia"/>
                <w:kern w:val="0"/>
                <w:sz w:val="24"/>
                <w:szCs w:val="24"/>
              </w:rPr>
              <w:t>生产工艺流程（附流</w:t>
            </w:r>
            <w:r>
              <w:rPr>
                <w:rFonts w:hint="eastAsia"/>
                <w:kern w:val="0"/>
                <w:sz w:val="24"/>
                <w:szCs w:val="24"/>
              </w:rPr>
              <w:t>程图）</w:t>
            </w:r>
            <w:r>
              <w:rPr>
                <w:kern w:val="0"/>
                <w:sz w:val="24"/>
                <w:szCs w:val="24"/>
              </w:rPr>
              <w:t>：</w:t>
            </w:r>
            <w:bookmarkEnd w:id="42"/>
          </w:p>
          <w:p w14:paraId="3439F353" w14:textId="77777777" w:rsidR="00476A07" w:rsidRDefault="00FF2951">
            <w:pPr>
              <w:widowControl/>
              <w:spacing w:beforeLines="0" w:afterLines="0"/>
              <w:ind w:firstLine="482"/>
              <w:rPr>
                <w:b/>
              </w:rPr>
            </w:pPr>
            <w:r>
              <w:rPr>
                <w:rFonts w:hint="eastAsia"/>
                <w:b/>
              </w:rPr>
              <w:t>（</w:t>
            </w:r>
            <w:r>
              <w:rPr>
                <w:rFonts w:hint="eastAsia"/>
                <w:b/>
              </w:rPr>
              <w:t>1</w:t>
            </w:r>
            <w:r>
              <w:rPr>
                <w:rFonts w:hint="eastAsia"/>
                <w:b/>
              </w:rPr>
              <w:t>）项目组成</w:t>
            </w:r>
          </w:p>
          <w:p w14:paraId="2E388022" w14:textId="77777777" w:rsidR="00476A07" w:rsidRDefault="00FF2951">
            <w:pPr>
              <w:widowControl/>
              <w:spacing w:beforeLines="0" w:afterLines="0"/>
              <w:ind w:firstLine="480"/>
              <w:rPr>
                <w:color w:val="000000"/>
              </w:rPr>
            </w:pPr>
            <w:r>
              <w:rPr>
                <w:rFonts w:hint="eastAsia"/>
              </w:rPr>
              <w:t>根据环</w:t>
            </w:r>
            <w:proofErr w:type="gramStart"/>
            <w:r>
              <w:rPr>
                <w:rFonts w:hint="eastAsia"/>
              </w:rPr>
              <w:t>评文件</w:t>
            </w:r>
            <w:proofErr w:type="gramEnd"/>
            <w:r>
              <w:rPr>
                <w:rFonts w:hint="eastAsia"/>
              </w:rPr>
              <w:t>内容，项目主要由住宅、酒店、配套商业街及其他配套设施组成，分别为沿街商业区（</w:t>
            </w:r>
            <w:r>
              <w:rPr>
                <w:rFonts w:hint="eastAsia"/>
              </w:rPr>
              <w:t>1#</w:t>
            </w:r>
            <w:r>
              <w:rPr>
                <w:rFonts w:hint="eastAsia"/>
              </w:rPr>
              <w:t>楼，位于</w:t>
            </w:r>
            <w:r>
              <w:rPr>
                <w:rFonts w:hint="eastAsia"/>
              </w:rPr>
              <w:t>030510195</w:t>
            </w:r>
            <w:r>
              <w:rPr>
                <w:rFonts w:hint="eastAsia"/>
              </w:rPr>
              <w:t>地块）、酒店（</w:t>
            </w:r>
            <w:r>
              <w:rPr>
                <w:rFonts w:hint="eastAsia"/>
              </w:rPr>
              <w:t>3#</w:t>
            </w:r>
            <w:r>
              <w:rPr>
                <w:rFonts w:hint="eastAsia"/>
              </w:rPr>
              <w:t>楼，位于</w:t>
            </w:r>
            <w:r>
              <w:rPr>
                <w:rFonts w:hint="eastAsia"/>
              </w:rPr>
              <w:t>030510196</w:t>
            </w:r>
            <w:r>
              <w:rPr>
                <w:rFonts w:hint="eastAsia"/>
              </w:rPr>
              <w:t>地块）、配套住宅（</w:t>
            </w:r>
            <w:r>
              <w:rPr>
                <w:rFonts w:hint="eastAsia"/>
              </w:rPr>
              <w:t>6#</w:t>
            </w:r>
            <w:r>
              <w:rPr>
                <w:rFonts w:hint="eastAsia"/>
              </w:rPr>
              <w:t>楼、</w:t>
            </w:r>
            <w:r>
              <w:t>7</w:t>
            </w:r>
            <w:r>
              <w:rPr>
                <w:rFonts w:hint="eastAsia"/>
              </w:rPr>
              <w:t>#</w:t>
            </w:r>
            <w:r>
              <w:rPr>
                <w:rFonts w:hint="eastAsia"/>
              </w:rPr>
              <w:t>楼、</w:t>
            </w:r>
            <w:r>
              <w:rPr>
                <w:rFonts w:hint="eastAsia"/>
              </w:rPr>
              <w:t>8#</w:t>
            </w:r>
            <w:r>
              <w:rPr>
                <w:rFonts w:hint="eastAsia"/>
              </w:rPr>
              <w:t>楼、</w:t>
            </w:r>
            <w:r>
              <w:rPr>
                <w:rFonts w:hint="eastAsia"/>
              </w:rPr>
              <w:t>9#</w:t>
            </w:r>
            <w:r>
              <w:rPr>
                <w:rFonts w:hint="eastAsia"/>
              </w:rPr>
              <w:t>楼，位于</w:t>
            </w:r>
            <w:r>
              <w:rPr>
                <w:rFonts w:hint="eastAsia"/>
              </w:rPr>
              <w:t>030510196</w:t>
            </w:r>
            <w:r>
              <w:rPr>
                <w:rFonts w:hint="eastAsia"/>
              </w:rPr>
              <w:t>地块）及其他相关配套；</w:t>
            </w:r>
            <w:r>
              <w:rPr>
                <w:rFonts w:hint="eastAsia"/>
                <w:color w:val="000000"/>
              </w:rPr>
              <w:t>区内配套的公共设施包括绿化景观、配电室、加压供水站、垃圾收集点、</w:t>
            </w:r>
            <w:r>
              <w:rPr>
                <w:rFonts w:hint="eastAsia"/>
                <w:color w:val="000000"/>
              </w:rPr>
              <w:lastRenderedPageBreak/>
              <w:t>物业管理用房、设备用房、停车场等。其中消防控制室及消防水池位于</w:t>
            </w:r>
            <w:r>
              <w:rPr>
                <w:rFonts w:hint="eastAsia"/>
                <w:color w:val="000000"/>
              </w:rPr>
              <w:t>3#</w:t>
            </w:r>
            <w:r>
              <w:rPr>
                <w:rFonts w:hint="eastAsia"/>
                <w:color w:val="000000"/>
              </w:rPr>
              <w:t>楼北部，变配电室位于</w:t>
            </w:r>
            <w:r>
              <w:rPr>
                <w:rFonts w:hint="eastAsia"/>
                <w:color w:val="000000"/>
              </w:rPr>
              <w:t>3#</w:t>
            </w:r>
            <w:r>
              <w:rPr>
                <w:rFonts w:hint="eastAsia"/>
                <w:color w:val="000000"/>
              </w:rPr>
              <w:t>楼一层东南角，发电机房位于</w:t>
            </w:r>
            <w:r>
              <w:rPr>
                <w:rFonts w:hint="eastAsia"/>
                <w:color w:val="000000"/>
              </w:rPr>
              <w:t>3#</w:t>
            </w:r>
            <w:r>
              <w:rPr>
                <w:rFonts w:hint="eastAsia"/>
                <w:color w:val="000000"/>
              </w:rPr>
              <w:t>楼南侧地下室。</w:t>
            </w:r>
          </w:p>
          <w:p w14:paraId="48986F0B" w14:textId="77777777" w:rsidR="00476A07" w:rsidRDefault="00FF2951">
            <w:pPr>
              <w:widowControl/>
              <w:spacing w:beforeLines="0" w:afterLines="0"/>
              <w:ind w:firstLine="480"/>
              <w:rPr>
                <w:color w:val="000000"/>
              </w:rPr>
            </w:pPr>
            <w:r>
              <w:rPr>
                <w:rFonts w:hint="eastAsia"/>
                <w:color w:val="000000"/>
              </w:rPr>
              <w:t>配套的环保设施主要为化粪池、生活污水处理设施及回用系统、发电机及油烟专用管道（目前</w:t>
            </w:r>
            <w:r>
              <w:rPr>
                <w:rFonts w:hint="eastAsia"/>
                <w:color w:val="000000"/>
              </w:rPr>
              <w:t>3#</w:t>
            </w:r>
            <w:proofErr w:type="gramStart"/>
            <w:r>
              <w:rPr>
                <w:rFonts w:hint="eastAsia"/>
                <w:color w:val="000000"/>
              </w:rPr>
              <w:t>楼酒店</w:t>
            </w:r>
            <w:proofErr w:type="gramEnd"/>
            <w:r>
              <w:rPr>
                <w:rFonts w:hint="eastAsia"/>
                <w:color w:val="000000"/>
              </w:rPr>
              <w:t>尚未投入运营）、固定设备的隔声降噪措施、固体废物污染防治措施等。其中，项目共设有</w:t>
            </w:r>
            <w:r>
              <w:rPr>
                <w:rFonts w:hint="eastAsia"/>
                <w:color w:val="000000"/>
              </w:rPr>
              <w:t>4</w:t>
            </w:r>
            <w:r>
              <w:rPr>
                <w:rFonts w:hint="eastAsia"/>
                <w:color w:val="000000"/>
              </w:rPr>
              <w:t>个化粪池，其中</w:t>
            </w:r>
            <w:r>
              <w:rPr>
                <w:rFonts w:hint="eastAsia"/>
                <w:color w:val="000000"/>
              </w:rPr>
              <w:t>2</w:t>
            </w:r>
            <w:r>
              <w:rPr>
                <w:rFonts w:hint="eastAsia"/>
                <w:color w:val="000000"/>
              </w:rPr>
              <w:t>个化粪池位于</w:t>
            </w:r>
            <w:r>
              <w:rPr>
                <w:rFonts w:hint="eastAsia"/>
                <w:color w:val="000000"/>
              </w:rPr>
              <w:t>1#</w:t>
            </w:r>
            <w:r>
              <w:rPr>
                <w:rFonts w:hint="eastAsia"/>
                <w:color w:val="000000"/>
              </w:rPr>
              <w:t>楼西侧及东南角，</w:t>
            </w:r>
            <w:r>
              <w:rPr>
                <w:rFonts w:hint="eastAsia"/>
                <w:color w:val="000000"/>
              </w:rPr>
              <w:t>1</w:t>
            </w:r>
            <w:r>
              <w:rPr>
                <w:rFonts w:hint="eastAsia"/>
                <w:color w:val="000000"/>
              </w:rPr>
              <w:t>个化粪池位于</w:t>
            </w:r>
            <w:r>
              <w:rPr>
                <w:rFonts w:hint="eastAsia"/>
                <w:color w:val="000000"/>
              </w:rPr>
              <w:t>3#</w:t>
            </w:r>
            <w:r>
              <w:rPr>
                <w:rFonts w:hint="eastAsia"/>
                <w:color w:val="000000"/>
              </w:rPr>
              <w:t>楼东北侧，还有</w:t>
            </w:r>
            <w:r>
              <w:rPr>
                <w:rFonts w:hint="eastAsia"/>
                <w:color w:val="000000"/>
              </w:rPr>
              <w:t>1</w:t>
            </w:r>
            <w:r>
              <w:rPr>
                <w:rFonts w:hint="eastAsia"/>
                <w:color w:val="000000"/>
              </w:rPr>
              <w:t>个化粪池位于</w:t>
            </w:r>
            <w:r>
              <w:rPr>
                <w:rFonts w:hint="eastAsia"/>
                <w:color w:val="000000"/>
              </w:rPr>
              <w:t>7#</w:t>
            </w:r>
            <w:r>
              <w:rPr>
                <w:rFonts w:hint="eastAsia"/>
                <w:color w:val="000000"/>
              </w:rPr>
              <w:t>楼西侧。污水处理设施位于</w:t>
            </w:r>
            <w:r>
              <w:rPr>
                <w:rFonts w:hint="eastAsia"/>
                <w:color w:val="000000"/>
              </w:rPr>
              <w:t>4#</w:t>
            </w:r>
            <w:r>
              <w:rPr>
                <w:rFonts w:hint="eastAsia"/>
                <w:color w:val="000000"/>
              </w:rPr>
              <w:t>楼设计位置西南角。</w:t>
            </w:r>
          </w:p>
          <w:p w14:paraId="1AE8D8E8" w14:textId="77777777" w:rsidR="00476A07" w:rsidRDefault="00FF2951">
            <w:pPr>
              <w:widowControl/>
              <w:spacing w:beforeLines="0" w:afterLines="0"/>
              <w:ind w:firstLine="480"/>
            </w:pPr>
            <w:proofErr w:type="gramStart"/>
            <w:r>
              <w:rPr>
                <w:rFonts w:hint="eastAsia"/>
              </w:rPr>
              <w:t>项目环</w:t>
            </w:r>
            <w:proofErr w:type="gramEnd"/>
            <w:r>
              <w:rPr>
                <w:rFonts w:hint="eastAsia"/>
              </w:rPr>
              <w:t>评</w:t>
            </w:r>
            <w:r>
              <w:t>及实际建设主要技术经济指标</w:t>
            </w:r>
            <w:r>
              <w:rPr>
                <w:rFonts w:hint="eastAsia"/>
              </w:rPr>
              <w:t>情况见</w:t>
            </w:r>
            <w:r>
              <w:rPr>
                <w:rFonts w:hint="eastAsia"/>
                <w:b/>
                <w:bCs/>
              </w:rPr>
              <w:t>表</w:t>
            </w:r>
            <w:r>
              <w:rPr>
                <w:rFonts w:hint="eastAsia"/>
                <w:b/>
                <w:bCs/>
              </w:rPr>
              <w:t>4</w:t>
            </w:r>
            <w:r>
              <w:rPr>
                <w:b/>
                <w:bCs/>
              </w:rPr>
              <w:t>-1</w:t>
            </w:r>
            <w:r>
              <w:rPr>
                <w:rFonts w:hint="eastAsia"/>
              </w:rPr>
              <w:t>、</w:t>
            </w:r>
            <w:r>
              <w:rPr>
                <w:rFonts w:hint="eastAsia"/>
                <w:b/>
                <w:bCs/>
              </w:rPr>
              <w:t>表</w:t>
            </w:r>
            <w:r>
              <w:rPr>
                <w:rFonts w:hint="eastAsia"/>
                <w:b/>
                <w:bCs/>
              </w:rPr>
              <w:t>4</w:t>
            </w:r>
            <w:r>
              <w:rPr>
                <w:b/>
                <w:bCs/>
              </w:rPr>
              <w:t>-2</w:t>
            </w:r>
            <w:r>
              <w:rPr>
                <w:rFonts w:hint="eastAsia"/>
              </w:rPr>
              <w:t>。</w:t>
            </w:r>
          </w:p>
          <w:p w14:paraId="71D602F0" w14:textId="77777777" w:rsidR="00476A07" w:rsidRDefault="00FF2951">
            <w:pPr>
              <w:widowControl/>
              <w:spacing w:beforeLines="0" w:afterLines="0"/>
              <w:ind w:firstLine="482"/>
              <w:jc w:val="center"/>
              <w:rPr>
                <w:b/>
                <w:bCs/>
              </w:rPr>
            </w:pPr>
            <w:r>
              <w:rPr>
                <w:rFonts w:hint="eastAsia"/>
                <w:b/>
                <w:bCs/>
              </w:rPr>
              <w:t>表</w:t>
            </w:r>
            <w:r>
              <w:rPr>
                <w:rFonts w:hint="eastAsia"/>
                <w:b/>
                <w:bCs/>
              </w:rPr>
              <w:t>4</w:t>
            </w:r>
            <w:r>
              <w:rPr>
                <w:b/>
                <w:bCs/>
              </w:rPr>
              <w:t xml:space="preserve">-1  </w:t>
            </w:r>
            <w:r>
              <w:rPr>
                <w:rFonts w:hint="eastAsia"/>
                <w:b/>
                <w:bCs/>
              </w:rPr>
              <w:t>项目</w:t>
            </w:r>
            <w:r>
              <w:rPr>
                <w:rFonts w:hint="eastAsia"/>
                <w:b/>
                <w:bCs/>
              </w:rPr>
              <w:t>0</w:t>
            </w:r>
            <w:r>
              <w:rPr>
                <w:b/>
                <w:bCs/>
              </w:rPr>
              <w:t>30510195</w:t>
            </w:r>
            <w:r>
              <w:rPr>
                <w:rFonts w:hint="eastAsia"/>
                <w:b/>
                <w:bCs/>
              </w:rPr>
              <w:t>地块（</w:t>
            </w:r>
            <w:r>
              <w:rPr>
                <w:rFonts w:hint="eastAsia"/>
                <w:b/>
                <w:bCs/>
              </w:rPr>
              <w:t>1#</w:t>
            </w:r>
            <w:r>
              <w:rPr>
                <w:rFonts w:hint="eastAsia"/>
                <w:b/>
                <w:bCs/>
              </w:rPr>
              <w:t>楼）主要</w:t>
            </w:r>
            <w:r>
              <w:rPr>
                <w:b/>
                <w:bCs/>
              </w:rPr>
              <w:t>技术经济指标情况表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94"/>
              <w:gridCol w:w="444"/>
              <w:gridCol w:w="939"/>
              <w:gridCol w:w="1385"/>
              <w:gridCol w:w="1245"/>
              <w:gridCol w:w="1245"/>
              <w:gridCol w:w="1187"/>
              <w:gridCol w:w="1266"/>
            </w:tblGrid>
            <w:tr w:rsidR="00476A07" w14:paraId="48F32873" w14:textId="77777777">
              <w:tc>
                <w:tcPr>
                  <w:tcW w:w="467" w:type="pct"/>
                  <w:vAlign w:val="center"/>
                </w:tcPr>
                <w:p w14:paraId="3A3B960B"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序号</w:t>
                  </w:r>
                </w:p>
              </w:tc>
              <w:tc>
                <w:tcPr>
                  <w:tcW w:w="1627" w:type="pct"/>
                  <w:gridSpan w:val="3"/>
                  <w:vAlign w:val="center"/>
                </w:tcPr>
                <w:p w14:paraId="1AF7EA5B"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项目</w:t>
                  </w:r>
                </w:p>
              </w:tc>
              <w:tc>
                <w:tcPr>
                  <w:tcW w:w="732" w:type="pct"/>
                  <w:vAlign w:val="center"/>
                </w:tcPr>
                <w:p w14:paraId="33E66E0A"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环评数值</w:t>
                  </w:r>
                </w:p>
              </w:tc>
              <w:tc>
                <w:tcPr>
                  <w:tcW w:w="732" w:type="pct"/>
                  <w:vAlign w:val="center"/>
                </w:tcPr>
                <w:p w14:paraId="2A184C54"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实际数值</w:t>
                  </w:r>
                </w:p>
              </w:tc>
              <w:tc>
                <w:tcPr>
                  <w:tcW w:w="698" w:type="pct"/>
                  <w:vAlign w:val="center"/>
                </w:tcPr>
                <w:p w14:paraId="0134EC11"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变化情况</w:t>
                  </w:r>
                </w:p>
              </w:tc>
              <w:tc>
                <w:tcPr>
                  <w:tcW w:w="744" w:type="pct"/>
                  <w:vAlign w:val="center"/>
                </w:tcPr>
                <w:p w14:paraId="6650E878"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备注</w:t>
                  </w:r>
                </w:p>
              </w:tc>
            </w:tr>
            <w:tr w:rsidR="00476A07" w14:paraId="722465BA" w14:textId="77777777">
              <w:tc>
                <w:tcPr>
                  <w:tcW w:w="467" w:type="pct"/>
                  <w:vAlign w:val="center"/>
                </w:tcPr>
                <w:p w14:paraId="3363957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p>
              </w:tc>
              <w:tc>
                <w:tcPr>
                  <w:tcW w:w="1627" w:type="pct"/>
                  <w:gridSpan w:val="3"/>
                  <w:vAlign w:val="center"/>
                </w:tcPr>
                <w:p w14:paraId="0E69362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用地面积（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754FDDD8"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611.3</w:t>
                  </w:r>
                </w:p>
              </w:tc>
              <w:tc>
                <w:tcPr>
                  <w:tcW w:w="732" w:type="pct"/>
                  <w:vAlign w:val="center"/>
                </w:tcPr>
                <w:p w14:paraId="13FE999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611.3</w:t>
                  </w:r>
                </w:p>
              </w:tc>
              <w:tc>
                <w:tcPr>
                  <w:tcW w:w="698" w:type="pct"/>
                  <w:vAlign w:val="center"/>
                </w:tcPr>
                <w:p w14:paraId="2956DB8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04314B5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2C259B13" w14:textId="77777777">
              <w:tc>
                <w:tcPr>
                  <w:tcW w:w="467" w:type="pct"/>
                  <w:vMerge w:val="restart"/>
                  <w:vAlign w:val="center"/>
                </w:tcPr>
                <w:p w14:paraId="795F8CF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2</w:t>
                  </w:r>
                </w:p>
              </w:tc>
              <w:tc>
                <w:tcPr>
                  <w:tcW w:w="1627" w:type="pct"/>
                  <w:gridSpan w:val="3"/>
                  <w:vAlign w:val="center"/>
                </w:tcPr>
                <w:p w14:paraId="61AF3432"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总建筑面积（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19724DFD"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611.32</w:t>
                  </w:r>
                </w:p>
              </w:tc>
              <w:tc>
                <w:tcPr>
                  <w:tcW w:w="732" w:type="pct"/>
                  <w:vAlign w:val="center"/>
                </w:tcPr>
                <w:p w14:paraId="5126A4F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611.32</w:t>
                  </w:r>
                </w:p>
              </w:tc>
              <w:tc>
                <w:tcPr>
                  <w:tcW w:w="698" w:type="pct"/>
                  <w:vAlign w:val="center"/>
                </w:tcPr>
                <w:p w14:paraId="5294AC6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2CA7604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6D6D6986" w14:textId="77777777">
              <w:tc>
                <w:tcPr>
                  <w:tcW w:w="467" w:type="pct"/>
                  <w:vMerge/>
                  <w:vAlign w:val="center"/>
                </w:tcPr>
                <w:p w14:paraId="39BAF77A" w14:textId="77777777" w:rsidR="00476A07" w:rsidRDefault="00476A07">
                  <w:pPr>
                    <w:widowControl/>
                    <w:spacing w:before="120" w:after="120" w:line="240" w:lineRule="auto"/>
                    <w:ind w:firstLineChars="0" w:firstLine="0"/>
                    <w:jc w:val="center"/>
                    <w:rPr>
                      <w:kern w:val="0"/>
                      <w:sz w:val="21"/>
                      <w:szCs w:val="21"/>
                    </w:rPr>
                  </w:pPr>
                </w:p>
              </w:tc>
              <w:tc>
                <w:tcPr>
                  <w:tcW w:w="261" w:type="pct"/>
                  <w:vMerge w:val="restart"/>
                  <w:vAlign w:val="center"/>
                </w:tcPr>
                <w:p w14:paraId="54B4D96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其中</w:t>
                  </w:r>
                </w:p>
              </w:tc>
              <w:tc>
                <w:tcPr>
                  <w:tcW w:w="1365" w:type="pct"/>
                  <w:gridSpan w:val="2"/>
                  <w:vAlign w:val="center"/>
                </w:tcPr>
                <w:p w14:paraId="3905860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住宅建筑面积（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23F3C88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0</w:t>
                  </w:r>
                </w:p>
              </w:tc>
              <w:tc>
                <w:tcPr>
                  <w:tcW w:w="732" w:type="pct"/>
                  <w:vAlign w:val="center"/>
                </w:tcPr>
                <w:p w14:paraId="5A60EB4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0</w:t>
                  </w:r>
                </w:p>
              </w:tc>
              <w:tc>
                <w:tcPr>
                  <w:tcW w:w="698" w:type="pct"/>
                  <w:vAlign w:val="center"/>
                </w:tcPr>
                <w:p w14:paraId="532E4BB8"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321BBEA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1804F5EB" w14:textId="77777777">
              <w:tc>
                <w:tcPr>
                  <w:tcW w:w="467" w:type="pct"/>
                  <w:vMerge/>
                  <w:vAlign w:val="center"/>
                </w:tcPr>
                <w:p w14:paraId="1976329E" w14:textId="77777777" w:rsidR="00476A07" w:rsidRDefault="00476A07">
                  <w:pPr>
                    <w:widowControl/>
                    <w:spacing w:before="120" w:after="120" w:line="240" w:lineRule="auto"/>
                    <w:ind w:firstLineChars="0" w:firstLine="0"/>
                    <w:jc w:val="center"/>
                    <w:rPr>
                      <w:kern w:val="0"/>
                      <w:sz w:val="21"/>
                      <w:szCs w:val="21"/>
                    </w:rPr>
                  </w:pPr>
                </w:p>
              </w:tc>
              <w:tc>
                <w:tcPr>
                  <w:tcW w:w="261" w:type="pct"/>
                  <w:vMerge/>
                  <w:vAlign w:val="center"/>
                </w:tcPr>
                <w:p w14:paraId="66809177" w14:textId="77777777" w:rsidR="00476A07" w:rsidRDefault="00476A07">
                  <w:pPr>
                    <w:widowControl/>
                    <w:spacing w:before="120" w:after="120" w:line="240" w:lineRule="auto"/>
                    <w:ind w:firstLineChars="0" w:firstLine="0"/>
                    <w:jc w:val="center"/>
                    <w:rPr>
                      <w:kern w:val="0"/>
                      <w:sz w:val="21"/>
                      <w:szCs w:val="21"/>
                    </w:rPr>
                  </w:pPr>
                </w:p>
              </w:tc>
              <w:tc>
                <w:tcPr>
                  <w:tcW w:w="1365" w:type="pct"/>
                  <w:gridSpan w:val="2"/>
                  <w:vAlign w:val="center"/>
                </w:tcPr>
                <w:p w14:paraId="6D5979A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商业建筑面积（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1C9D5D2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587.5</w:t>
                  </w:r>
                  <w:r>
                    <w:rPr>
                      <w:rFonts w:hint="eastAsia"/>
                      <w:kern w:val="0"/>
                      <w:sz w:val="21"/>
                      <w:szCs w:val="21"/>
                    </w:rPr>
                    <w:t>4</w:t>
                  </w:r>
                </w:p>
              </w:tc>
              <w:tc>
                <w:tcPr>
                  <w:tcW w:w="732" w:type="pct"/>
                  <w:vAlign w:val="center"/>
                </w:tcPr>
                <w:p w14:paraId="5C0A83E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587.5</w:t>
                  </w:r>
                  <w:r>
                    <w:rPr>
                      <w:rFonts w:hint="eastAsia"/>
                      <w:kern w:val="0"/>
                      <w:sz w:val="21"/>
                      <w:szCs w:val="21"/>
                    </w:rPr>
                    <w:t>4</w:t>
                  </w:r>
                </w:p>
              </w:tc>
              <w:tc>
                <w:tcPr>
                  <w:tcW w:w="698" w:type="pct"/>
                  <w:vAlign w:val="center"/>
                </w:tcPr>
                <w:p w14:paraId="1A72B7E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3E06700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648E885D" w14:textId="77777777">
              <w:tc>
                <w:tcPr>
                  <w:tcW w:w="467" w:type="pct"/>
                  <w:vMerge/>
                  <w:vAlign w:val="center"/>
                </w:tcPr>
                <w:p w14:paraId="115AFA63" w14:textId="77777777" w:rsidR="00476A07" w:rsidRDefault="00476A07">
                  <w:pPr>
                    <w:widowControl/>
                    <w:spacing w:before="120" w:after="120" w:line="240" w:lineRule="auto"/>
                    <w:ind w:firstLineChars="0" w:firstLine="0"/>
                    <w:jc w:val="center"/>
                    <w:rPr>
                      <w:kern w:val="0"/>
                      <w:sz w:val="21"/>
                      <w:szCs w:val="21"/>
                    </w:rPr>
                  </w:pPr>
                </w:p>
              </w:tc>
              <w:tc>
                <w:tcPr>
                  <w:tcW w:w="261" w:type="pct"/>
                  <w:vMerge/>
                  <w:vAlign w:val="center"/>
                </w:tcPr>
                <w:p w14:paraId="6A445C6A" w14:textId="77777777" w:rsidR="00476A07" w:rsidRDefault="00476A07">
                  <w:pPr>
                    <w:widowControl/>
                    <w:spacing w:before="120" w:after="120" w:line="240" w:lineRule="auto"/>
                    <w:ind w:firstLineChars="0" w:firstLine="0"/>
                    <w:jc w:val="center"/>
                    <w:rPr>
                      <w:kern w:val="0"/>
                      <w:sz w:val="21"/>
                      <w:szCs w:val="21"/>
                    </w:rPr>
                  </w:pPr>
                </w:p>
              </w:tc>
              <w:tc>
                <w:tcPr>
                  <w:tcW w:w="1365" w:type="pct"/>
                  <w:gridSpan w:val="2"/>
                  <w:vAlign w:val="center"/>
                </w:tcPr>
                <w:p w14:paraId="5B9A2E0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酒店建筑面积（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44E5262D"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0</w:t>
                  </w:r>
                </w:p>
              </w:tc>
              <w:tc>
                <w:tcPr>
                  <w:tcW w:w="732" w:type="pct"/>
                  <w:vAlign w:val="center"/>
                </w:tcPr>
                <w:p w14:paraId="25F65F72"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0</w:t>
                  </w:r>
                </w:p>
              </w:tc>
              <w:tc>
                <w:tcPr>
                  <w:tcW w:w="698" w:type="pct"/>
                  <w:vAlign w:val="center"/>
                </w:tcPr>
                <w:p w14:paraId="77B85CB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76CAFE6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38780E59" w14:textId="77777777">
              <w:tc>
                <w:tcPr>
                  <w:tcW w:w="467" w:type="pct"/>
                  <w:vMerge/>
                  <w:vAlign w:val="center"/>
                </w:tcPr>
                <w:p w14:paraId="4B12349F" w14:textId="77777777" w:rsidR="00476A07" w:rsidRDefault="00476A07">
                  <w:pPr>
                    <w:widowControl/>
                    <w:spacing w:before="120" w:after="120" w:line="240" w:lineRule="auto"/>
                    <w:ind w:firstLineChars="0" w:firstLine="0"/>
                    <w:jc w:val="center"/>
                    <w:rPr>
                      <w:kern w:val="0"/>
                      <w:sz w:val="21"/>
                      <w:szCs w:val="21"/>
                    </w:rPr>
                  </w:pPr>
                </w:p>
              </w:tc>
              <w:tc>
                <w:tcPr>
                  <w:tcW w:w="261" w:type="pct"/>
                  <w:vMerge/>
                  <w:vAlign w:val="center"/>
                </w:tcPr>
                <w:p w14:paraId="147993A0" w14:textId="77777777" w:rsidR="00476A07" w:rsidRDefault="00476A07">
                  <w:pPr>
                    <w:widowControl/>
                    <w:spacing w:before="120" w:after="120" w:line="240" w:lineRule="auto"/>
                    <w:ind w:firstLineChars="0" w:firstLine="0"/>
                    <w:jc w:val="center"/>
                    <w:rPr>
                      <w:kern w:val="0"/>
                      <w:sz w:val="21"/>
                      <w:szCs w:val="21"/>
                    </w:rPr>
                  </w:pPr>
                </w:p>
              </w:tc>
              <w:tc>
                <w:tcPr>
                  <w:tcW w:w="1365" w:type="pct"/>
                  <w:gridSpan w:val="2"/>
                  <w:vAlign w:val="center"/>
                </w:tcPr>
                <w:p w14:paraId="17212F2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物业管理用房（</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6F19BBD5"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2</w:t>
                  </w:r>
                  <w:r>
                    <w:rPr>
                      <w:kern w:val="0"/>
                      <w:sz w:val="21"/>
                      <w:szCs w:val="21"/>
                    </w:rPr>
                    <w:t>3.78</w:t>
                  </w:r>
                </w:p>
              </w:tc>
              <w:tc>
                <w:tcPr>
                  <w:tcW w:w="732" w:type="pct"/>
                  <w:vAlign w:val="center"/>
                </w:tcPr>
                <w:p w14:paraId="4947D915"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2</w:t>
                  </w:r>
                  <w:r>
                    <w:rPr>
                      <w:kern w:val="0"/>
                      <w:sz w:val="21"/>
                      <w:szCs w:val="21"/>
                    </w:rPr>
                    <w:t>3.78</w:t>
                  </w:r>
                </w:p>
              </w:tc>
              <w:tc>
                <w:tcPr>
                  <w:tcW w:w="698" w:type="pct"/>
                  <w:vAlign w:val="center"/>
                </w:tcPr>
                <w:p w14:paraId="645FDA7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4C4CC6E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058910AD" w14:textId="77777777">
              <w:tc>
                <w:tcPr>
                  <w:tcW w:w="467" w:type="pct"/>
                  <w:vAlign w:val="center"/>
                </w:tcPr>
                <w:p w14:paraId="70CB322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p>
              </w:tc>
              <w:tc>
                <w:tcPr>
                  <w:tcW w:w="1627" w:type="pct"/>
                  <w:gridSpan w:val="3"/>
                  <w:vAlign w:val="center"/>
                </w:tcPr>
                <w:p w14:paraId="3E505A30"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建筑总占地面积（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2BA0B0B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9</w:t>
                  </w:r>
                  <w:r>
                    <w:rPr>
                      <w:kern w:val="0"/>
                      <w:sz w:val="21"/>
                      <w:szCs w:val="21"/>
                    </w:rPr>
                    <w:t>02.76</w:t>
                  </w:r>
                </w:p>
              </w:tc>
              <w:tc>
                <w:tcPr>
                  <w:tcW w:w="732" w:type="pct"/>
                  <w:vAlign w:val="center"/>
                </w:tcPr>
                <w:p w14:paraId="4EA7343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9</w:t>
                  </w:r>
                  <w:r>
                    <w:rPr>
                      <w:kern w:val="0"/>
                      <w:sz w:val="21"/>
                      <w:szCs w:val="21"/>
                    </w:rPr>
                    <w:t>02.76</w:t>
                  </w:r>
                </w:p>
              </w:tc>
              <w:tc>
                <w:tcPr>
                  <w:tcW w:w="698" w:type="pct"/>
                  <w:vAlign w:val="center"/>
                </w:tcPr>
                <w:p w14:paraId="7F8A16F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6FA0C3E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2C3DF513" w14:textId="77777777">
              <w:tc>
                <w:tcPr>
                  <w:tcW w:w="467" w:type="pct"/>
                  <w:vAlign w:val="center"/>
                </w:tcPr>
                <w:p w14:paraId="76516B8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4</w:t>
                  </w:r>
                </w:p>
              </w:tc>
              <w:tc>
                <w:tcPr>
                  <w:tcW w:w="1627" w:type="pct"/>
                  <w:gridSpan w:val="3"/>
                  <w:vAlign w:val="center"/>
                </w:tcPr>
                <w:p w14:paraId="2C96FA1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容积率</w:t>
                  </w:r>
                </w:p>
              </w:tc>
              <w:tc>
                <w:tcPr>
                  <w:tcW w:w="732" w:type="pct"/>
                  <w:vAlign w:val="center"/>
                </w:tcPr>
                <w:p w14:paraId="37058C3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r>
                    <w:rPr>
                      <w:kern w:val="0"/>
                      <w:sz w:val="21"/>
                      <w:szCs w:val="21"/>
                    </w:rPr>
                    <w:t>.0</w:t>
                  </w:r>
                </w:p>
              </w:tc>
              <w:tc>
                <w:tcPr>
                  <w:tcW w:w="732" w:type="pct"/>
                  <w:vAlign w:val="center"/>
                </w:tcPr>
                <w:p w14:paraId="6ADFF7F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r>
                    <w:rPr>
                      <w:kern w:val="0"/>
                      <w:sz w:val="21"/>
                      <w:szCs w:val="21"/>
                    </w:rPr>
                    <w:t>.0</w:t>
                  </w:r>
                </w:p>
              </w:tc>
              <w:tc>
                <w:tcPr>
                  <w:tcW w:w="698" w:type="pct"/>
                  <w:vAlign w:val="center"/>
                </w:tcPr>
                <w:p w14:paraId="2D3963A0"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0DAFCC5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0DF8C657" w14:textId="77777777">
              <w:tc>
                <w:tcPr>
                  <w:tcW w:w="467" w:type="pct"/>
                  <w:vAlign w:val="center"/>
                </w:tcPr>
                <w:p w14:paraId="5FEFB5D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5</w:t>
                  </w:r>
                </w:p>
              </w:tc>
              <w:tc>
                <w:tcPr>
                  <w:tcW w:w="1627" w:type="pct"/>
                  <w:gridSpan w:val="3"/>
                  <w:vAlign w:val="center"/>
                </w:tcPr>
                <w:p w14:paraId="0A1FCE1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建筑密度（</w:t>
                  </w:r>
                  <w:r>
                    <w:rPr>
                      <w:rFonts w:hint="eastAsia"/>
                      <w:kern w:val="0"/>
                      <w:sz w:val="21"/>
                      <w:szCs w:val="21"/>
                    </w:rPr>
                    <w:t>%</w:t>
                  </w:r>
                  <w:r>
                    <w:rPr>
                      <w:rFonts w:hint="eastAsia"/>
                      <w:kern w:val="0"/>
                      <w:sz w:val="21"/>
                      <w:szCs w:val="21"/>
                    </w:rPr>
                    <w:t>）</w:t>
                  </w:r>
                </w:p>
              </w:tc>
              <w:tc>
                <w:tcPr>
                  <w:tcW w:w="732" w:type="pct"/>
                  <w:vAlign w:val="center"/>
                </w:tcPr>
                <w:p w14:paraId="013187F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2</w:t>
                  </w:r>
                  <w:r>
                    <w:rPr>
                      <w:kern w:val="0"/>
                      <w:sz w:val="21"/>
                      <w:szCs w:val="21"/>
                    </w:rPr>
                    <w:t>5</w:t>
                  </w:r>
                </w:p>
              </w:tc>
              <w:tc>
                <w:tcPr>
                  <w:tcW w:w="732" w:type="pct"/>
                  <w:vAlign w:val="center"/>
                </w:tcPr>
                <w:p w14:paraId="643AF3FD"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2</w:t>
                  </w:r>
                  <w:r>
                    <w:rPr>
                      <w:kern w:val="0"/>
                      <w:sz w:val="21"/>
                      <w:szCs w:val="21"/>
                    </w:rPr>
                    <w:t>5</w:t>
                  </w:r>
                </w:p>
              </w:tc>
              <w:tc>
                <w:tcPr>
                  <w:tcW w:w="698" w:type="pct"/>
                  <w:vAlign w:val="center"/>
                </w:tcPr>
                <w:p w14:paraId="44AF0D2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0A9840C0"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77377AB4" w14:textId="77777777">
              <w:tc>
                <w:tcPr>
                  <w:tcW w:w="467" w:type="pct"/>
                  <w:vAlign w:val="center"/>
                </w:tcPr>
                <w:p w14:paraId="1BDDC11D"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6</w:t>
                  </w:r>
                </w:p>
              </w:tc>
              <w:tc>
                <w:tcPr>
                  <w:tcW w:w="1627" w:type="pct"/>
                  <w:gridSpan w:val="3"/>
                  <w:vAlign w:val="center"/>
                </w:tcPr>
                <w:p w14:paraId="25463048"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绿地率（</w:t>
                  </w:r>
                  <w:r>
                    <w:rPr>
                      <w:rFonts w:hint="eastAsia"/>
                      <w:kern w:val="0"/>
                      <w:sz w:val="21"/>
                      <w:szCs w:val="21"/>
                    </w:rPr>
                    <w:t>%</w:t>
                  </w:r>
                  <w:r>
                    <w:rPr>
                      <w:rFonts w:hint="eastAsia"/>
                      <w:kern w:val="0"/>
                      <w:sz w:val="21"/>
                      <w:szCs w:val="21"/>
                    </w:rPr>
                    <w:t>）</w:t>
                  </w:r>
                </w:p>
              </w:tc>
              <w:tc>
                <w:tcPr>
                  <w:tcW w:w="732" w:type="pct"/>
                  <w:vAlign w:val="center"/>
                </w:tcPr>
                <w:p w14:paraId="10B6FD38"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0</w:t>
                  </w:r>
                </w:p>
              </w:tc>
              <w:tc>
                <w:tcPr>
                  <w:tcW w:w="732" w:type="pct"/>
                  <w:vAlign w:val="center"/>
                </w:tcPr>
                <w:p w14:paraId="571D169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0</w:t>
                  </w:r>
                </w:p>
              </w:tc>
              <w:tc>
                <w:tcPr>
                  <w:tcW w:w="698" w:type="pct"/>
                  <w:vAlign w:val="center"/>
                </w:tcPr>
                <w:p w14:paraId="11F9C455"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35ED99F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4F09B3DD" w14:textId="77777777">
              <w:tc>
                <w:tcPr>
                  <w:tcW w:w="467" w:type="pct"/>
                  <w:vAlign w:val="center"/>
                </w:tcPr>
                <w:p w14:paraId="266B488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7</w:t>
                  </w:r>
                </w:p>
              </w:tc>
              <w:tc>
                <w:tcPr>
                  <w:tcW w:w="1627" w:type="pct"/>
                  <w:gridSpan w:val="3"/>
                  <w:vAlign w:val="center"/>
                </w:tcPr>
                <w:p w14:paraId="7CC9FD5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绿化面积（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32" w:type="pct"/>
                  <w:vAlign w:val="center"/>
                </w:tcPr>
                <w:p w14:paraId="6C08E970"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r>
                    <w:rPr>
                      <w:kern w:val="0"/>
                      <w:sz w:val="21"/>
                      <w:szCs w:val="21"/>
                    </w:rPr>
                    <w:t>083.52</w:t>
                  </w:r>
                </w:p>
              </w:tc>
              <w:tc>
                <w:tcPr>
                  <w:tcW w:w="732" w:type="pct"/>
                  <w:vAlign w:val="center"/>
                </w:tcPr>
                <w:p w14:paraId="2CF07130"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r>
                    <w:rPr>
                      <w:kern w:val="0"/>
                      <w:sz w:val="21"/>
                      <w:szCs w:val="21"/>
                    </w:rPr>
                    <w:t>083.52</w:t>
                  </w:r>
                </w:p>
              </w:tc>
              <w:tc>
                <w:tcPr>
                  <w:tcW w:w="698" w:type="pct"/>
                  <w:vAlign w:val="center"/>
                </w:tcPr>
                <w:p w14:paraId="1F330FE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04F53BF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2D54B445" w14:textId="77777777">
              <w:tc>
                <w:tcPr>
                  <w:tcW w:w="467" w:type="pct"/>
                  <w:vMerge w:val="restart"/>
                  <w:vAlign w:val="center"/>
                </w:tcPr>
                <w:p w14:paraId="4246164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8</w:t>
                  </w:r>
                </w:p>
              </w:tc>
              <w:tc>
                <w:tcPr>
                  <w:tcW w:w="813" w:type="pct"/>
                  <w:gridSpan w:val="2"/>
                  <w:vMerge w:val="restart"/>
                  <w:vAlign w:val="center"/>
                </w:tcPr>
                <w:p w14:paraId="15D1785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停车位（辆）</w:t>
                  </w:r>
                </w:p>
              </w:tc>
              <w:tc>
                <w:tcPr>
                  <w:tcW w:w="814" w:type="pct"/>
                  <w:vAlign w:val="center"/>
                </w:tcPr>
                <w:p w14:paraId="20024D3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地上</w:t>
                  </w:r>
                </w:p>
              </w:tc>
              <w:tc>
                <w:tcPr>
                  <w:tcW w:w="732" w:type="pct"/>
                  <w:vAlign w:val="center"/>
                </w:tcPr>
                <w:p w14:paraId="135905E2"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2</w:t>
                  </w:r>
                  <w:r>
                    <w:rPr>
                      <w:kern w:val="0"/>
                      <w:sz w:val="21"/>
                      <w:szCs w:val="21"/>
                    </w:rPr>
                    <w:t>7</w:t>
                  </w:r>
                </w:p>
              </w:tc>
              <w:tc>
                <w:tcPr>
                  <w:tcW w:w="732" w:type="pct"/>
                  <w:vAlign w:val="center"/>
                </w:tcPr>
                <w:p w14:paraId="59436CD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2</w:t>
                  </w:r>
                  <w:r>
                    <w:rPr>
                      <w:kern w:val="0"/>
                      <w:sz w:val="21"/>
                      <w:szCs w:val="21"/>
                    </w:rPr>
                    <w:t>7</w:t>
                  </w:r>
                </w:p>
              </w:tc>
              <w:tc>
                <w:tcPr>
                  <w:tcW w:w="698" w:type="pct"/>
                  <w:vAlign w:val="center"/>
                </w:tcPr>
                <w:p w14:paraId="0AB367B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1F9EE21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65DA9335" w14:textId="77777777">
              <w:tc>
                <w:tcPr>
                  <w:tcW w:w="467" w:type="pct"/>
                  <w:vMerge/>
                  <w:vAlign w:val="center"/>
                </w:tcPr>
                <w:p w14:paraId="25949715" w14:textId="77777777" w:rsidR="00476A07" w:rsidRDefault="00476A07">
                  <w:pPr>
                    <w:widowControl/>
                    <w:spacing w:before="120" w:after="120" w:line="240" w:lineRule="auto"/>
                    <w:ind w:firstLineChars="0" w:firstLine="0"/>
                    <w:jc w:val="center"/>
                    <w:rPr>
                      <w:kern w:val="0"/>
                      <w:sz w:val="21"/>
                      <w:szCs w:val="21"/>
                    </w:rPr>
                  </w:pPr>
                </w:p>
              </w:tc>
              <w:tc>
                <w:tcPr>
                  <w:tcW w:w="813" w:type="pct"/>
                  <w:gridSpan w:val="2"/>
                  <w:vMerge/>
                  <w:vAlign w:val="center"/>
                </w:tcPr>
                <w:p w14:paraId="5074B634" w14:textId="77777777" w:rsidR="00476A07" w:rsidRDefault="00476A07">
                  <w:pPr>
                    <w:widowControl/>
                    <w:spacing w:before="120" w:after="120" w:line="240" w:lineRule="auto"/>
                    <w:ind w:firstLineChars="0" w:firstLine="0"/>
                    <w:jc w:val="center"/>
                    <w:rPr>
                      <w:kern w:val="0"/>
                      <w:sz w:val="21"/>
                      <w:szCs w:val="21"/>
                    </w:rPr>
                  </w:pPr>
                </w:p>
              </w:tc>
              <w:tc>
                <w:tcPr>
                  <w:tcW w:w="814" w:type="pct"/>
                  <w:vAlign w:val="center"/>
                </w:tcPr>
                <w:p w14:paraId="287EBDD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地下</w:t>
                  </w:r>
                </w:p>
              </w:tc>
              <w:tc>
                <w:tcPr>
                  <w:tcW w:w="732" w:type="pct"/>
                  <w:vAlign w:val="center"/>
                </w:tcPr>
                <w:p w14:paraId="21467A0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0</w:t>
                  </w:r>
                </w:p>
              </w:tc>
              <w:tc>
                <w:tcPr>
                  <w:tcW w:w="732" w:type="pct"/>
                  <w:vAlign w:val="center"/>
                </w:tcPr>
                <w:p w14:paraId="27C39DC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0</w:t>
                  </w:r>
                </w:p>
              </w:tc>
              <w:tc>
                <w:tcPr>
                  <w:tcW w:w="698" w:type="pct"/>
                  <w:vAlign w:val="center"/>
                </w:tcPr>
                <w:p w14:paraId="1689C41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744" w:type="pct"/>
                  <w:vAlign w:val="center"/>
                </w:tcPr>
                <w:p w14:paraId="3E33D762"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bl>
          <w:p w14:paraId="0D4E3279" w14:textId="77777777" w:rsidR="00476A07" w:rsidRDefault="00FF2951">
            <w:pPr>
              <w:widowControl/>
              <w:spacing w:beforeLines="0" w:afterLines="0"/>
              <w:ind w:firstLine="482"/>
              <w:jc w:val="center"/>
              <w:rPr>
                <w:b/>
                <w:bCs/>
              </w:rPr>
            </w:pPr>
            <w:r>
              <w:rPr>
                <w:rFonts w:hint="eastAsia"/>
                <w:b/>
                <w:bCs/>
              </w:rPr>
              <w:t>表</w:t>
            </w:r>
            <w:r>
              <w:rPr>
                <w:rFonts w:hint="eastAsia"/>
                <w:b/>
                <w:bCs/>
              </w:rPr>
              <w:t>4</w:t>
            </w:r>
            <w:r>
              <w:rPr>
                <w:b/>
                <w:bCs/>
              </w:rPr>
              <w:t>-2</w:t>
            </w:r>
            <w:r>
              <w:rPr>
                <w:rFonts w:hint="eastAsia"/>
                <w:b/>
                <w:bCs/>
              </w:rPr>
              <w:t xml:space="preserve">  </w:t>
            </w:r>
            <w:r>
              <w:rPr>
                <w:rFonts w:hint="eastAsia"/>
                <w:b/>
                <w:bCs/>
              </w:rPr>
              <w:t>项目</w:t>
            </w:r>
            <w:r>
              <w:rPr>
                <w:rFonts w:hint="eastAsia"/>
                <w:b/>
                <w:bCs/>
              </w:rPr>
              <w:t>0</w:t>
            </w:r>
            <w:r>
              <w:rPr>
                <w:b/>
                <w:bCs/>
              </w:rPr>
              <w:t>30510196</w:t>
            </w:r>
            <w:r>
              <w:rPr>
                <w:rFonts w:hint="eastAsia"/>
                <w:b/>
                <w:bCs/>
              </w:rPr>
              <w:t>地块（</w:t>
            </w:r>
            <w:r>
              <w:rPr>
                <w:rFonts w:hint="eastAsia"/>
                <w:b/>
                <w:bCs/>
              </w:rPr>
              <w:t>2#</w:t>
            </w:r>
            <w:r>
              <w:rPr>
                <w:rFonts w:hint="eastAsia"/>
                <w:b/>
                <w:bCs/>
              </w:rPr>
              <w:t>、</w:t>
            </w:r>
            <w:r>
              <w:rPr>
                <w:rFonts w:hint="eastAsia"/>
                <w:b/>
                <w:bCs/>
              </w:rPr>
              <w:t>3#</w:t>
            </w:r>
            <w:r>
              <w:rPr>
                <w:rFonts w:hint="eastAsia"/>
                <w:b/>
                <w:bCs/>
              </w:rPr>
              <w:t>、</w:t>
            </w:r>
            <w:r>
              <w:rPr>
                <w:rFonts w:hint="eastAsia"/>
                <w:b/>
                <w:bCs/>
              </w:rPr>
              <w:t>4#</w:t>
            </w:r>
            <w:r>
              <w:rPr>
                <w:rFonts w:hint="eastAsia"/>
                <w:b/>
                <w:bCs/>
              </w:rPr>
              <w:t>、</w:t>
            </w:r>
            <w:r>
              <w:rPr>
                <w:rFonts w:hint="eastAsia"/>
                <w:b/>
                <w:bCs/>
              </w:rPr>
              <w:t>5#</w:t>
            </w:r>
            <w:r>
              <w:rPr>
                <w:rFonts w:hint="eastAsia"/>
                <w:b/>
                <w:bCs/>
              </w:rPr>
              <w:t>、</w:t>
            </w:r>
            <w:r>
              <w:rPr>
                <w:rFonts w:hint="eastAsia"/>
                <w:b/>
                <w:bCs/>
              </w:rPr>
              <w:t>6#</w:t>
            </w:r>
            <w:r>
              <w:rPr>
                <w:rFonts w:hint="eastAsia"/>
                <w:b/>
                <w:bCs/>
              </w:rPr>
              <w:t>、</w:t>
            </w:r>
            <w:r>
              <w:rPr>
                <w:rFonts w:hint="eastAsia"/>
                <w:b/>
                <w:bCs/>
              </w:rPr>
              <w:t>7#</w:t>
            </w:r>
            <w:r>
              <w:rPr>
                <w:rFonts w:hint="eastAsia"/>
                <w:b/>
                <w:bCs/>
              </w:rPr>
              <w:t>、</w:t>
            </w:r>
            <w:r>
              <w:rPr>
                <w:rFonts w:hint="eastAsia"/>
                <w:b/>
                <w:bCs/>
              </w:rPr>
              <w:t>8#</w:t>
            </w:r>
            <w:r>
              <w:rPr>
                <w:rFonts w:hint="eastAsia"/>
                <w:b/>
                <w:bCs/>
              </w:rPr>
              <w:t>、</w:t>
            </w:r>
            <w:r>
              <w:rPr>
                <w:rFonts w:hint="eastAsia"/>
                <w:b/>
                <w:bCs/>
              </w:rPr>
              <w:t>9#</w:t>
            </w:r>
            <w:r>
              <w:rPr>
                <w:rFonts w:hint="eastAsia"/>
                <w:b/>
                <w:bCs/>
              </w:rPr>
              <w:t>、</w:t>
            </w:r>
            <w:r>
              <w:rPr>
                <w:rFonts w:hint="eastAsia"/>
                <w:b/>
                <w:bCs/>
              </w:rPr>
              <w:t>10#</w:t>
            </w:r>
            <w:r>
              <w:rPr>
                <w:rFonts w:hint="eastAsia"/>
                <w:b/>
                <w:bCs/>
              </w:rPr>
              <w:t>、</w:t>
            </w:r>
            <w:r>
              <w:rPr>
                <w:rFonts w:hint="eastAsia"/>
                <w:b/>
                <w:bCs/>
              </w:rPr>
              <w:t>11#</w:t>
            </w:r>
            <w:r>
              <w:rPr>
                <w:rFonts w:hint="eastAsia"/>
                <w:b/>
                <w:bCs/>
              </w:rPr>
              <w:t>楼）主要</w:t>
            </w:r>
            <w:r>
              <w:rPr>
                <w:b/>
                <w:bCs/>
              </w:rPr>
              <w:t>技术经济指标情况表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5"/>
              <w:gridCol w:w="444"/>
              <w:gridCol w:w="752"/>
              <w:gridCol w:w="463"/>
              <w:gridCol w:w="1276"/>
              <w:gridCol w:w="1243"/>
              <w:gridCol w:w="1796"/>
              <w:gridCol w:w="1766"/>
            </w:tblGrid>
            <w:tr w:rsidR="00476A07" w14:paraId="2C8F0E6D" w14:textId="77777777">
              <w:tc>
                <w:tcPr>
                  <w:tcW w:w="449" w:type="pct"/>
                  <w:vAlign w:val="center"/>
                </w:tcPr>
                <w:p w14:paraId="0BF2F3BF"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序号</w:t>
                  </w:r>
                </w:p>
              </w:tc>
              <w:tc>
                <w:tcPr>
                  <w:tcW w:w="975" w:type="pct"/>
                  <w:gridSpan w:val="3"/>
                  <w:vAlign w:val="center"/>
                </w:tcPr>
                <w:p w14:paraId="027DAB2D"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项目</w:t>
                  </w:r>
                </w:p>
              </w:tc>
              <w:tc>
                <w:tcPr>
                  <w:tcW w:w="750" w:type="pct"/>
                  <w:vAlign w:val="center"/>
                </w:tcPr>
                <w:p w14:paraId="2A1C8716"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环评数值</w:t>
                  </w:r>
                </w:p>
              </w:tc>
              <w:tc>
                <w:tcPr>
                  <w:tcW w:w="731" w:type="pct"/>
                  <w:vAlign w:val="center"/>
                </w:tcPr>
                <w:p w14:paraId="23771124"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实际数值</w:t>
                  </w:r>
                </w:p>
              </w:tc>
              <w:tc>
                <w:tcPr>
                  <w:tcW w:w="1055" w:type="pct"/>
                  <w:vAlign w:val="center"/>
                </w:tcPr>
                <w:p w14:paraId="29D95AC3"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变化情况</w:t>
                  </w:r>
                </w:p>
              </w:tc>
              <w:tc>
                <w:tcPr>
                  <w:tcW w:w="1037" w:type="pct"/>
                  <w:vAlign w:val="center"/>
                </w:tcPr>
                <w:p w14:paraId="127BA5A9" w14:textId="77777777" w:rsidR="00476A07" w:rsidRDefault="00FF2951">
                  <w:pPr>
                    <w:widowControl/>
                    <w:spacing w:before="120" w:after="120" w:line="240" w:lineRule="auto"/>
                    <w:ind w:firstLineChars="0" w:firstLine="0"/>
                    <w:jc w:val="center"/>
                    <w:rPr>
                      <w:b/>
                      <w:bCs/>
                      <w:kern w:val="0"/>
                      <w:sz w:val="21"/>
                      <w:szCs w:val="21"/>
                    </w:rPr>
                  </w:pPr>
                  <w:r>
                    <w:rPr>
                      <w:rFonts w:hint="eastAsia"/>
                      <w:b/>
                      <w:bCs/>
                      <w:kern w:val="0"/>
                      <w:sz w:val="21"/>
                      <w:szCs w:val="21"/>
                    </w:rPr>
                    <w:t>备注</w:t>
                  </w:r>
                </w:p>
              </w:tc>
            </w:tr>
            <w:tr w:rsidR="00476A07" w14:paraId="0816A58F" w14:textId="77777777">
              <w:tc>
                <w:tcPr>
                  <w:tcW w:w="449" w:type="pct"/>
                  <w:vAlign w:val="center"/>
                </w:tcPr>
                <w:p w14:paraId="072930C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p>
              </w:tc>
              <w:tc>
                <w:tcPr>
                  <w:tcW w:w="975" w:type="pct"/>
                  <w:gridSpan w:val="3"/>
                  <w:vAlign w:val="center"/>
                </w:tcPr>
                <w:p w14:paraId="52404F0D"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用地面积（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082597FE" w14:textId="77777777" w:rsidR="00476A07" w:rsidRDefault="00FF2951">
                  <w:pPr>
                    <w:widowControl/>
                    <w:spacing w:before="120" w:after="120" w:line="240" w:lineRule="auto"/>
                    <w:ind w:firstLineChars="0" w:firstLine="0"/>
                    <w:jc w:val="center"/>
                    <w:rPr>
                      <w:kern w:val="0"/>
                      <w:sz w:val="21"/>
                      <w:szCs w:val="21"/>
                    </w:rPr>
                  </w:pPr>
                  <w:r>
                    <w:rPr>
                      <w:kern w:val="0"/>
                      <w:sz w:val="21"/>
                      <w:szCs w:val="21"/>
                    </w:rPr>
                    <w:t>32371.6</w:t>
                  </w:r>
                </w:p>
              </w:tc>
              <w:tc>
                <w:tcPr>
                  <w:tcW w:w="731" w:type="pct"/>
                  <w:vAlign w:val="center"/>
                </w:tcPr>
                <w:p w14:paraId="25449ED3" w14:textId="77777777" w:rsidR="00476A07" w:rsidRDefault="00FF2951">
                  <w:pPr>
                    <w:widowControl/>
                    <w:spacing w:before="120" w:after="120" w:line="240" w:lineRule="auto"/>
                    <w:ind w:firstLineChars="0" w:firstLine="0"/>
                    <w:jc w:val="center"/>
                    <w:rPr>
                      <w:kern w:val="0"/>
                      <w:sz w:val="21"/>
                      <w:szCs w:val="21"/>
                    </w:rPr>
                  </w:pPr>
                  <w:r>
                    <w:rPr>
                      <w:kern w:val="0"/>
                      <w:sz w:val="21"/>
                      <w:szCs w:val="21"/>
                    </w:rPr>
                    <w:t>32371.6</w:t>
                  </w:r>
                </w:p>
              </w:tc>
              <w:tc>
                <w:tcPr>
                  <w:tcW w:w="1055" w:type="pct"/>
                  <w:tcBorders>
                    <w:bottom w:val="single" w:sz="4" w:space="0" w:color="auto"/>
                  </w:tcBorders>
                  <w:vAlign w:val="center"/>
                </w:tcPr>
                <w:p w14:paraId="548DDD4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tcBorders>
                    <w:bottom w:val="single" w:sz="4" w:space="0" w:color="auto"/>
                  </w:tcBorders>
                  <w:vAlign w:val="center"/>
                </w:tcPr>
                <w:p w14:paraId="616F5B8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71AC0C0E" w14:textId="77777777">
              <w:tc>
                <w:tcPr>
                  <w:tcW w:w="449" w:type="pct"/>
                  <w:vMerge w:val="restart"/>
                  <w:vAlign w:val="center"/>
                </w:tcPr>
                <w:p w14:paraId="67DA00D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lastRenderedPageBreak/>
                    <w:t>2</w:t>
                  </w:r>
                </w:p>
              </w:tc>
              <w:tc>
                <w:tcPr>
                  <w:tcW w:w="975" w:type="pct"/>
                  <w:gridSpan w:val="3"/>
                  <w:vAlign w:val="center"/>
                </w:tcPr>
                <w:p w14:paraId="315E2FAA"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总建筑面积（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05574927" w14:textId="77777777" w:rsidR="00476A07" w:rsidRDefault="00FF2951">
                  <w:pPr>
                    <w:widowControl/>
                    <w:spacing w:before="120" w:after="120" w:line="240" w:lineRule="auto"/>
                    <w:ind w:firstLineChars="0" w:firstLine="0"/>
                    <w:jc w:val="center"/>
                    <w:rPr>
                      <w:kern w:val="0"/>
                      <w:sz w:val="21"/>
                      <w:szCs w:val="21"/>
                    </w:rPr>
                  </w:pPr>
                  <w:r>
                    <w:rPr>
                      <w:kern w:val="0"/>
                      <w:sz w:val="21"/>
                      <w:szCs w:val="21"/>
                    </w:rPr>
                    <w:t>67364.39</w:t>
                  </w:r>
                </w:p>
              </w:tc>
              <w:tc>
                <w:tcPr>
                  <w:tcW w:w="731" w:type="pct"/>
                  <w:vAlign w:val="center"/>
                </w:tcPr>
                <w:p w14:paraId="009E2015"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32776.36</w:t>
                  </w:r>
                </w:p>
              </w:tc>
              <w:tc>
                <w:tcPr>
                  <w:tcW w:w="1055" w:type="pct"/>
                </w:tcPr>
                <w:p w14:paraId="4D4180F9" w14:textId="77777777" w:rsidR="00476A07" w:rsidRDefault="00FF2951">
                  <w:pPr>
                    <w:widowControl/>
                    <w:spacing w:before="120" w:after="120" w:line="240" w:lineRule="auto"/>
                    <w:ind w:firstLineChars="0" w:firstLine="0"/>
                    <w:rPr>
                      <w:kern w:val="0"/>
                      <w:sz w:val="21"/>
                      <w:szCs w:val="21"/>
                    </w:rPr>
                  </w:pPr>
                  <w:r>
                    <w:rPr>
                      <w:kern w:val="0"/>
                      <w:sz w:val="21"/>
                      <w:szCs w:val="21"/>
                    </w:rPr>
                    <w:t>2#</w:t>
                  </w:r>
                  <w:r>
                    <w:rPr>
                      <w:kern w:val="0"/>
                      <w:sz w:val="21"/>
                      <w:szCs w:val="21"/>
                    </w:rPr>
                    <w:t>、</w:t>
                  </w:r>
                  <w:r>
                    <w:rPr>
                      <w:kern w:val="0"/>
                      <w:sz w:val="21"/>
                      <w:szCs w:val="21"/>
                    </w:rPr>
                    <w:t>3#</w:t>
                  </w:r>
                  <w:r>
                    <w:rPr>
                      <w:kern w:val="0"/>
                      <w:sz w:val="21"/>
                      <w:szCs w:val="21"/>
                    </w:rPr>
                    <w:t>楼及地下室的施工许可证建筑面积由规划许可证上的</w:t>
                  </w:r>
                  <w:r>
                    <w:rPr>
                      <w:kern w:val="0"/>
                      <w:sz w:val="21"/>
                      <w:szCs w:val="21"/>
                    </w:rPr>
                    <w:t>28238.43</w:t>
                  </w:r>
                  <w:r>
                    <w:rPr>
                      <w:rFonts w:hint="eastAsia"/>
                      <w:kern w:val="0"/>
                      <w:sz w:val="21"/>
                      <w:szCs w:val="21"/>
                    </w:rPr>
                    <w:t xml:space="preserve"> m</w:t>
                  </w:r>
                  <w:r>
                    <w:rPr>
                      <w:kern w:val="0"/>
                      <w:sz w:val="21"/>
                      <w:szCs w:val="21"/>
                      <w:vertAlign w:val="superscript"/>
                    </w:rPr>
                    <w:t>2</w:t>
                  </w:r>
                  <w:r>
                    <w:rPr>
                      <w:kern w:val="0"/>
                      <w:sz w:val="21"/>
                      <w:szCs w:val="21"/>
                    </w:rPr>
                    <w:t>缩减为</w:t>
                  </w:r>
                  <w:r>
                    <w:rPr>
                      <w:kern w:val="0"/>
                      <w:sz w:val="21"/>
                      <w:szCs w:val="21"/>
                    </w:rPr>
                    <w:t>27768.17</w:t>
                  </w:r>
                  <w:r>
                    <w:rPr>
                      <w:rFonts w:hint="eastAsia"/>
                      <w:kern w:val="0"/>
                      <w:sz w:val="21"/>
                      <w:szCs w:val="21"/>
                    </w:rPr>
                    <w:t>m</w:t>
                  </w:r>
                  <w:r>
                    <w:rPr>
                      <w:kern w:val="0"/>
                      <w:sz w:val="21"/>
                      <w:szCs w:val="21"/>
                      <w:vertAlign w:val="superscript"/>
                    </w:rPr>
                    <w:t>2</w:t>
                  </w:r>
                  <w:r>
                    <w:rPr>
                      <w:kern w:val="0"/>
                      <w:sz w:val="21"/>
                      <w:szCs w:val="21"/>
                    </w:rPr>
                    <w:t>；</w:t>
                  </w:r>
                  <w:r>
                    <w:rPr>
                      <w:kern w:val="0"/>
                      <w:sz w:val="21"/>
                      <w:szCs w:val="21"/>
                    </w:rPr>
                    <w:t xml:space="preserve"> 6#</w:t>
                  </w:r>
                  <w:r>
                    <w:rPr>
                      <w:kern w:val="0"/>
                      <w:sz w:val="21"/>
                      <w:szCs w:val="21"/>
                    </w:rPr>
                    <w:t>、</w:t>
                  </w:r>
                  <w:r>
                    <w:rPr>
                      <w:kern w:val="0"/>
                      <w:sz w:val="21"/>
                      <w:szCs w:val="21"/>
                    </w:rPr>
                    <w:t>7#</w:t>
                  </w:r>
                  <w:r>
                    <w:rPr>
                      <w:kern w:val="0"/>
                      <w:sz w:val="21"/>
                      <w:szCs w:val="21"/>
                    </w:rPr>
                    <w:t>楼及地下室的施工许可证建筑面积由规划许可证上的</w:t>
                  </w:r>
                  <w:r>
                    <w:rPr>
                      <w:kern w:val="0"/>
                      <w:sz w:val="21"/>
                      <w:szCs w:val="21"/>
                    </w:rPr>
                    <w:t>10444.22</w:t>
                  </w:r>
                  <w:r>
                    <w:rPr>
                      <w:rFonts w:hint="eastAsia"/>
                      <w:kern w:val="0"/>
                      <w:sz w:val="21"/>
                      <w:szCs w:val="21"/>
                    </w:rPr>
                    <w:t>m</w:t>
                  </w:r>
                  <w:r>
                    <w:rPr>
                      <w:kern w:val="0"/>
                      <w:sz w:val="21"/>
                      <w:szCs w:val="21"/>
                      <w:vertAlign w:val="superscript"/>
                    </w:rPr>
                    <w:t>2</w:t>
                  </w:r>
                  <w:r>
                    <w:rPr>
                      <w:kern w:val="0"/>
                      <w:sz w:val="21"/>
                      <w:szCs w:val="21"/>
                    </w:rPr>
                    <w:t>缩减为</w:t>
                  </w:r>
                  <w:r>
                    <w:rPr>
                      <w:kern w:val="0"/>
                      <w:sz w:val="21"/>
                      <w:szCs w:val="21"/>
                    </w:rPr>
                    <w:t>10160.61</w:t>
                  </w:r>
                  <w:r>
                    <w:rPr>
                      <w:rFonts w:hint="eastAsia"/>
                      <w:kern w:val="0"/>
                      <w:sz w:val="21"/>
                      <w:szCs w:val="21"/>
                    </w:rPr>
                    <w:t>m</w:t>
                  </w:r>
                  <w:r>
                    <w:rPr>
                      <w:kern w:val="0"/>
                      <w:sz w:val="21"/>
                      <w:szCs w:val="21"/>
                      <w:vertAlign w:val="superscript"/>
                    </w:rPr>
                    <w:t>2</w:t>
                  </w:r>
                </w:p>
              </w:tc>
              <w:tc>
                <w:tcPr>
                  <w:tcW w:w="1037" w:type="pct"/>
                </w:tcPr>
                <w:p w14:paraId="64FDA4E7" w14:textId="77777777" w:rsidR="00476A07" w:rsidRDefault="00FF2951">
                  <w:pPr>
                    <w:spacing w:beforeLines="0" w:after="120" w:line="240" w:lineRule="auto"/>
                    <w:ind w:firstLineChars="0" w:firstLine="0"/>
                    <w:rPr>
                      <w:bCs/>
                      <w:kern w:val="0"/>
                      <w:sz w:val="21"/>
                      <w:szCs w:val="21"/>
                    </w:rPr>
                  </w:pPr>
                  <w:r>
                    <w:rPr>
                      <w:kern w:val="0"/>
                      <w:sz w:val="21"/>
                      <w:szCs w:val="21"/>
                    </w:rPr>
                    <w:t>环评总建筑面积包含</w:t>
                  </w:r>
                  <w:r>
                    <w:rPr>
                      <w:bCs/>
                      <w:kern w:val="0"/>
                      <w:sz w:val="21"/>
                      <w:szCs w:val="21"/>
                    </w:rPr>
                    <w:t>030510196</w:t>
                  </w:r>
                  <w:r>
                    <w:rPr>
                      <w:bCs/>
                      <w:kern w:val="0"/>
                      <w:sz w:val="21"/>
                      <w:szCs w:val="21"/>
                    </w:rPr>
                    <w:t>地块所有建筑的建筑面积</w:t>
                  </w:r>
                  <w:r>
                    <w:rPr>
                      <w:rFonts w:hint="eastAsia"/>
                      <w:bCs/>
                      <w:kern w:val="0"/>
                      <w:sz w:val="21"/>
                      <w:szCs w:val="21"/>
                    </w:rPr>
                    <w:t>，</w:t>
                  </w:r>
                  <w:r>
                    <w:rPr>
                      <w:bCs/>
                      <w:kern w:val="0"/>
                      <w:sz w:val="21"/>
                      <w:szCs w:val="21"/>
                    </w:rPr>
                    <w:t>即</w:t>
                  </w:r>
                  <w:r>
                    <w:rPr>
                      <w:bCs/>
                      <w:kern w:val="0"/>
                      <w:sz w:val="21"/>
                      <w:szCs w:val="21"/>
                    </w:rPr>
                    <w:t>2#</w:t>
                  </w:r>
                  <w:r>
                    <w:rPr>
                      <w:bCs/>
                      <w:kern w:val="0"/>
                      <w:sz w:val="21"/>
                      <w:szCs w:val="21"/>
                    </w:rPr>
                    <w:t>、</w:t>
                  </w:r>
                  <w:r>
                    <w:rPr>
                      <w:bCs/>
                      <w:kern w:val="0"/>
                      <w:sz w:val="21"/>
                      <w:szCs w:val="21"/>
                    </w:rPr>
                    <w:t>3#</w:t>
                  </w:r>
                  <w:r>
                    <w:rPr>
                      <w:bCs/>
                      <w:kern w:val="0"/>
                      <w:sz w:val="21"/>
                      <w:szCs w:val="21"/>
                    </w:rPr>
                    <w:t>、</w:t>
                  </w:r>
                  <w:r>
                    <w:rPr>
                      <w:bCs/>
                      <w:kern w:val="0"/>
                      <w:sz w:val="21"/>
                      <w:szCs w:val="21"/>
                    </w:rPr>
                    <w:t>4#</w:t>
                  </w:r>
                  <w:r>
                    <w:rPr>
                      <w:bCs/>
                      <w:kern w:val="0"/>
                      <w:sz w:val="21"/>
                      <w:szCs w:val="21"/>
                    </w:rPr>
                    <w:t>、</w:t>
                  </w:r>
                  <w:r>
                    <w:rPr>
                      <w:bCs/>
                      <w:kern w:val="0"/>
                      <w:sz w:val="21"/>
                      <w:szCs w:val="21"/>
                    </w:rPr>
                    <w:t>5#</w:t>
                  </w:r>
                  <w:r>
                    <w:rPr>
                      <w:bCs/>
                      <w:kern w:val="0"/>
                      <w:sz w:val="21"/>
                      <w:szCs w:val="21"/>
                    </w:rPr>
                    <w:t>、</w:t>
                  </w:r>
                  <w:r>
                    <w:rPr>
                      <w:bCs/>
                      <w:kern w:val="0"/>
                      <w:sz w:val="21"/>
                      <w:szCs w:val="21"/>
                    </w:rPr>
                    <w:t>6#</w:t>
                  </w:r>
                  <w:r>
                    <w:rPr>
                      <w:bCs/>
                      <w:kern w:val="0"/>
                      <w:sz w:val="21"/>
                      <w:szCs w:val="21"/>
                    </w:rPr>
                    <w:t>、</w:t>
                  </w:r>
                  <w:r>
                    <w:rPr>
                      <w:bCs/>
                      <w:kern w:val="0"/>
                      <w:sz w:val="21"/>
                      <w:szCs w:val="21"/>
                    </w:rPr>
                    <w:t>7#</w:t>
                  </w:r>
                  <w:r>
                    <w:rPr>
                      <w:bCs/>
                      <w:kern w:val="0"/>
                      <w:sz w:val="21"/>
                      <w:szCs w:val="21"/>
                    </w:rPr>
                    <w:t>、</w:t>
                  </w:r>
                  <w:r>
                    <w:rPr>
                      <w:bCs/>
                      <w:kern w:val="0"/>
                      <w:sz w:val="21"/>
                      <w:szCs w:val="21"/>
                    </w:rPr>
                    <w:t>8#</w:t>
                  </w:r>
                  <w:r>
                    <w:rPr>
                      <w:bCs/>
                      <w:kern w:val="0"/>
                      <w:sz w:val="21"/>
                      <w:szCs w:val="21"/>
                    </w:rPr>
                    <w:t>、</w:t>
                  </w:r>
                  <w:r>
                    <w:rPr>
                      <w:bCs/>
                      <w:kern w:val="0"/>
                      <w:sz w:val="21"/>
                      <w:szCs w:val="21"/>
                    </w:rPr>
                    <w:t>9#</w:t>
                  </w:r>
                  <w:r>
                    <w:rPr>
                      <w:rFonts w:hint="eastAsia"/>
                      <w:bCs/>
                      <w:kern w:val="0"/>
                      <w:sz w:val="21"/>
                      <w:szCs w:val="21"/>
                    </w:rPr>
                    <w:t>、</w:t>
                  </w:r>
                  <w:r>
                    <w:rPr>
                      <w:rFonts w:hint="eastAsia"/>
                      <w:bCs/>
                      <w:kern w:val="0"/>
                      <w:sz w:val="21"/>
                      <w:szCs w:val="21"/>
                    </w:rPr>
                    <w:t>10#</w:t>
                  </w:r>
                  <w:r>
                    <w:rPr>
                      <w:rFonts w:hint="eastAsia"/>
                      <w:bCs/>
                      <w:kern w:val="0"/>
                      <w:sz w:val="21"/>
                      <w:szCs w:val="21"/>
                    </w:rPr>
                    <w:t>、</w:t>
                  </w:r>
                  <w:r>
                    <w:rPr>
                      <w:rFonts w:hint="eastAsia"/>
                      <w:bCs/>
                      <w:kern w:val="0"/>
                      <w:sz w:val="21"/>
                      <w:szCs w:val="21"/>
                    </w:rPr>
                    <w:t>11#</w:t>
                  </w:r>
                  <w:r>
                    <w:rPr>
                      <w:bCs/>
                      <w:kern w:val="0"/>
                      <w:sz w:val="21"/>
                      <w:szCs w:val="21"/>
                    </w:rPr>
                    <w:t>楼的总建筑面积，实际建筑面积数值为已建成的</w:t>
                  </w:r>
                  <w:r>
                    <w:rPr>
                      <w:bCs/>
                      <w:kern w:val="0"/>
                      <w:sz w:val="21"/>
                      <w:szCs w:val="21"/>
                    </w:rPr>
                    <w:t>3#</w:t>
                  </w:r>
                  <w:r>
                    <w:rPr>
                      <w:bCs/>
                      <w:kern w:val="0"/>
                      <w:sz w:val="21"/>
                      <w:szCs w:val="21"/>
                    </w:rPr>
                    <w:t>、</w:t>
                  </w:r>
                  <w:r>
                    <w:rPr>
                      <w:bCs/>
                      <w:kern w:val="0"/>
                      <w:sz w:val="21"/>
                      <w:szCs w:val="21"/>
                    </w:rPr>
                    <w:t>6#</w:t>
                  </w:r>
                  <w:r>
                    <w:rPr>
                      <w:bCs/>
                      <w:kern w:val="0"/>
                      <w:sz w:val="21"/>
                      <w:szCs w:val="21"/>
                    </w:rPr>
                    <w:t>、</w:t>
                  </w:r>
                  <w:r>
                    <w:rPr>
                      <w:bCs/>
                      <w:kern w:val="0"/>
                      <w:sz w:val="21"/>
                      <w:szCs w:val="21"/>
                    </w:rPr>
                    <w:t>7#</w:t>
                  </w:r>
                  <w:r>
                    <w:rPr>
                      <w:bCs/>
                      <w:kern w:val="0"/>
                      <w:sz w:val="21"/>
                      <w:szCs w:val="21"/>
                    </w:rPr>
                    <w:t>、</w:t>
                  </w:r>
                  <w:r>
                    <w:rPr>
                      <w:bCs/>
                      <w:kern w:val="0"/>
                      <w:sz w:val="21"/>
                      <w:szCs w:val="21"/>
                    </w:rPr>
                    <w:t>8#</w:t>
                  </w:r>
                  <w:r>
                    <w:rPr>
                      <w:bCs/>
                      <w:kern w:val="0"/>
                      <w:sz w:val="21"/>
                      <w:szCs w:val="21"/>
                    </w:rPr>
                    <w:t>、</w:t>
                  </w:r>
                  <w:r>
                    <w:rPr>
                      <w:bCs/>
                      <w:kern w:val="0"/>
                      <w:sz w:val="21"/>
                      <w:szCs w:val="21"/>
                    </w:rPr>
                    <w:t>9#</w:t>
                  </w:r>
                  <w:r>
                    <w:rPr>
                      <w:bCs/>
                      <w:kern w:val="0"/>
                      <w:sz w:val="21"/>
                      <w:szCs w:val="21"/>
                    </w:rPr>
                    <w:t>楼的合计地上建筑面积及地下室建筑面积；</w:t>
                  </w:r>
                </w:p>
              </w:tc>
            </w:tr>
            <w:tr w:rsidR="00476A07" w14:paraId="499F33D7" w14:textId="77777777">
              <w:tc>
                <w:tcPr>
                  <w:tcW w:w="449" w:type="pct"/>
                  <w:vMerge/>
                  <w:vAlign w:val="center"/>
                </w:tcPr>
                <w:p w14:paraId="705762A1" w14:textId="77777777" w:rsidR="00476A07" w:rsidRDefault="00476A07">
                  <w:pPr>
                    <w:widowControl/>
                    <w:spacing w:before="120" w:after="120" w:line="240" w:lineRule="auto"/>
                    <w:ind w:firstLineChars="0" w:firstLine="0"/>
                    <w:jc w:val="center"/>
                    <w:rPr>
                      <w:kern w:val="0"/>
                      <w:sz w:val="21"/>
                      <w:szCs w:val="21"/>
                    </w:rPr>
                  </w:pPr>
                </w:p>
              </w:tc>
              <w:tc>
                <w:tcPr>
                  <w:tcW w:w="261" w:type="pct"/>
                  <w:vMerge w:val="restart"/>
                  <w:vAlign w:val="center"/>
                </w:tcPr>
                <w:p w14:paraId="636FA9E8"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其中</w:t>
                  </w:r>
                </w:p>
              </w:tc>
              <w:tc>
                <w:tcPr>
                  <w:tcW w:w="714" w:type="pct"/>
                  <w:gridSpan w:val="2"/>
                  <w:vAlign w:val="center"/>
                </w:tcPr>
                <w:p w14:paraId="4DD6070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住宅建筑面积（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26D8073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r>
                    <w:rPr>
                      <w:kern w:val="0"/>
                      <w:sz w:val="21"/>
                      <w:szCs w:val="21"/>
                    </w:rPr>
                    <w:t>4954.6</w:t>
                  </w:r>
                </w:p>
              </w:tc>
              <w:tc>
                <w:tcPr>
                  <w:tcW w:w="731" w:type="pct"/>
                  <w:vAlign w:val="center"/>
                </w:tcPr>
                <w:p w14:paraId="4899658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13195.99</w:t>
                  </w:r>
                </w:p>
              </w:tc>
              <w:tc>
                <w:tcPr>
                  <w:tcW w:w="1055" w:type="pct"/>
                  <w:vAlign w:val="center"/>
                </w:tcPr>
                <w:p w14:paraId="3FD8CDC0" w14:textId="77777777" w:rsidR="00476A07" w:rsidRDefault="00FF2951">
                  <w:pPr>
                    <w:widowControl/>
                    <w:spacing w:before="120" w:after="120" w:line="240" w:lineRule="auto"/>
                    <w:ind w:firstLineChars="0" w:firstLine="0"/>
                    <w:jc w:val="left"/>
                    <w:rPr>
                      <w:kern w:val="0"/>
                      <w:sz w:val="21"/>
                      <w:szCs w:val="21"/>
                    </w:rPr>
                  </w:pPr>
                  <w:r>
                    <w:rPr>
                      <w:kern w:val="0"/>
                      <w:sz w:val="21"/>
                      <w:szCs w:val="21"/>
                    </w:rPr>
                    <w:t>6#</w:t>
                  </w:r>
                  <w:r>
                    <w:rPr>
                      <w:kern w:val="0"/>
                      <w:sz w:val="21"/>
                      <w:szCs w:val="21"/>
                    </w:rPr>
                    <w:t>、</w:t>
                  </w:r>
                  <w:r>
                    <w:rPr>
                      <w:kern w:val="0"/>
                      <w:sz w:val="21"/>
                      <w:szCs w:val="21"/>
                    </w:rPr>
                    <w:t>7#</w:t>
                  </w:r>
                  <w:r>
                    <w:rPr>
                      <w:kern w:val="0"/>
                      <w:sz w:val="21"/>
                      <w:szCs w:val="21"/>
                    </w:rPr>
                    <w:t>楼及地下室的施工许可证建筑面积由规划许可证上的</w:t>
                  </w:r>
                  <w:r>
                    <w:rPr>
                      <w:kern w:val="0"/>
                      <w:sz w:val="21"/>
                      <w:szCs w:val="21"/>
                    </w:rPr>
                    <w:t>10444.22</w:t>
                  </w:r>
                  <w:r>
                    <w:rPr>
                      <w:rFonts w:hint="eastAsia"/>
                      <w:kern w:val="0"/>
                      <w:sz w:val="21"/>
                      <w:szCs w:val="21"/>
                    </w:rPr>
                    <w:t>m</w:t>
                  </w:r>
                  <w:r>
                    <w:rPr>
                      <w:kern w:val="0"/>
                      <w:sz w:val="21"/>
                      <w:szCs w:val="21"/>
                      <w:vertAlign w:val="superscript"/>
                    </w:rPr>
                    <w:t>2</w:t>
                  </w:r>
                  <w:r>
                    <w:rPr>
                      <w:kern w:val="0"/>
                      <w:sz w:val="21"/>
                      <w:szCs w:val="21"/>
                    </w:rPr>
                    <w:t>缩减为</w:t>
                  </w:r>
                  <w:r>
                    <w:rPr>
                      <w:kern w:val="0"/>
                      <w:sz w:val="21"/>
                      <w:szCs w:val="21"/>
                    </w:rPr>
                    <w:t>10160.61</w:t>
                  </w:r>
                  <w:r>
                    <w:rPr>
                      <w:rFonts w:hint="eastAsia"/>
                      <w:kern w:val="0"/>
                      <w:sz w:val="21"/>
                      <w:szCs w:val="21"/>
                    </w:rPr>
                    <w:t>m</w:t>
                  </w:r>
                  <w:r>
                    <w:rPr>
                      <w:kern w:val="0"/>
                      <w:sz w:val="21"/>
                      <w:szCs w:val="21"/>
                      <w:vertAlign w:val="superscript"/>
                    </w:rPr>
                    <w:t>2</w:t>
                  </w:r>
                </w:p>
              </w:tc>
              <w:tc>
                <w:tcPr>
                  <w:tcW w:w="1037" w:type="pct"/>
                  <w:vAlign w:val="center"/>
                </w:tcPr>
                <w:p w14:paraId="7B5A1331" w14:textId="77777777" w:rsidR="00476A07" w:rsidRDefault="00FF2951">
                  <w:pPr>
                    <w:spacing w:beforeLines="0" w:after="120" w:line="240" w:lineRule="auto"/>
                    <w:ind w:firstLineChars="0" w:firstLine="0"/>
                    <w:jc w:val="left"/>
                    <w:rPr>
                      <w:kern w:val="0"/>
                      <w:sz w:val="21"/>
                      <w:szCs w:val="21"/>
                    </w:rPr>
                  </w:pPr>
                  <w:r>
                    <w:rPr>
                      <w:kern w:val="0"/>
                      <w:sz w:val="21"/>
                      <w:szCs w:val="21"/>
                    </w:rPr>
                    <w:t>环</w:t>
                  </w:r>
                  <w:proofErr w:type="gramStart"/>
                  <w:r>
                    <w:rPr>
                      <w:kern w:val="0"/>
                      <w:sz w:val="21"/>
                      <w:szCs w:val="21"/>
                    </w:rPr>
                    <w:t>评</w:t>
                  </w:r>
                  <w:r>
                    <w:rPr>
                      <w:rFonts w:hint="eastAsia"/>
                      <w:kern w:val="0"/>
                      <w:sz w:val="21"/>
                      <w:szCs w:val="21"/>
                    </w:rPr>
                    <w:t>住宅</w:t>
                  </w:r>
                  <w:proofErr w:type="gramEnd"/>
                  <w:r>
                    <w:rPr>
                      <w:rFonts w:hint="eastAsia"/>
                      <w:kern w:val="0"/>
                      <w:sz w:val="21"/>
                      <w:szCs w:val="21"/>
                    </w:rPr>
                    <w:t>建筑</w:t>
                  </w:r>
                  <w:r>
                    <w:rPr>
                      <w:kern w:val="0"/>
                      <w:sz w:val="21"/>
                      <w:szCs w:val="21"/>
                    </w:rPr>
                    <w:t>面积包含</w:t>
                  </w:r>
                  <w:r>
                    <w:rPr>
                      <w:bCs/>
                      <w:kern w:val="0"/>
                      <w:sz w:val="21"/>
                      <w:szCs w:val="21"/>
                    </w:rPr>
                    <w:t>030510196</w:t>
                  </w:r>
                  <w:r>
                    <w:rPr>
                      <w:bCs/>
                      <w:kern w:val="0"/>
                      <w:sz w:val="21"/>
                      <w:szCs w:val="21"/>
                    </w:rPr>
                    <w:t>地块所有</w:t>
                  </w:r>
                  <w:r>
                    <w:rPr>
                      <w:rFonts w:hint="eastAsia"/>
                      <w:bCs/>
                      <w:kern w:val="0"/>
                      <w:sz w:val="21"/>
                      <w:szCs w:val="21"/>
                    </w:rPr>
                    <w:t>住宅</w:t>
                  </w:r>
                  <w:r>
                    <w:rPr>
                      <w:bCs/>
                      <w:kern w:val="0"/>
                      <w:sz w:val="21"/>
                      <w:szCs w:val="21"/>
                    </w:rPr>
                    <w:t>的建筑面积</w:t>
                  </w:r>
                  <w:r>
                    <w:rPr>
                      <w:rFonts w:hint="eastAsia"/>
                      <w:bCs/>
                      <w:kern w:val="0"/>
                      <w:sz w:val="21"/>
                      <w:szCs w:val="21"/>
                    </w:rPr>
                    <w:t>，</w:t>
                  </w:r>
                  <w:r>
                    <w:rPr>
                      <w:bCs/>
                      <w:kern w:val="0"/>
                      <w:sz w:val="21"/>
                      <w:szCs w:val="21"/>
                    </w:rPr>
                    <w:t>即</w:t>
                  </w:r>
                  <w:r>
                    <w:rPr>
                      <w:bCs/>
                      <w:kern w:val="0"/>
                      <w:sz w:val="21"/>
                      <w:szCs w:val="21"/>
                    </w:rPr>
                    <w:t>6#</w:t>
                  </w:r>
                  <w:r>
                    <w:rPr>
                      <w:bCs/>
                      <w:kern w:val="0"/>
                      <w:sz w:val="21"/>
                      <w:szCs w:val="21"/>
                    </w:rPr>
                    <w:t>、</w:t>
                  </w:r>
                  <w:r>
                    <w:rPr>
                      <w:bCs/>
                      <w:kern w:val="0"/>
                      <w:sz w:val="21"/>
                      <w:szCs w:val="21"/>
                    </w:rPr>
                    <w:t>7#</w:t>
                  </w:r>
                  <w:r>
                    <w:rPr>
                      <w:bCs/>
                      <w:kern w:val="0"/>
                      <w:sz w:val="21"/>
                      <w:szCs w:val="21"/>
                    </w:rPr>
                    <w:t>、</w:t>
                  </w:r>
                  <w:r>
                    <w:rPr>
                      <w:bCs/>
                      <w:kern w:val="0"/>
                      <w:sz w:val="21"/>
                      <w:szCs w:val="21"/>
                    </w:rPr>
                    <w:t>8#</w:t>
                  </w:r>
                  <w:r>
                    <w:rPr>
                      <w:bCs/>
                      <w:kern w:val="0"/>
                      <w:sz w:val="21"/>
                      <w:szCs w:val="21"/>
                    </w:rPr>
                    <w:t>、</w:t>
                  </w:r>
                  <w:r>
                    <w:rPr>
                      <w:bCs/>
                      <w:kern w:val="0"/>
                      <w:sz w:val="21"/>
                      <w:szCs w:val="21"/>
                    </w:rPr>
                    <w:t>9#</w:t>
                  </w:r>
                  <w:r>
                    <w:rPr>
                      <w:rFonts w:hint="eastAsia"/>
                      <w:bCs/>
                      <w:kern w:val="0"/>
                      <w:sz w:val="21"/>
                      <w:szCs w:val="21"/>
                    </w:rPr>
                    <w:t>、</w:t>
                  </w:r>
                  <w:r>
                    <w:rPr>
                      <w:rFonts w:hint="eastAsia"/>
                      <w:bCs/>
                      <w:kern w:val="0"/>
                      <w:sz w:val="21"/>
                      <w:szCs w:val="21"/>
                    </w:rPr>
                    <w:t>10#</w:t>
                  </w:r>
                  <w:r>
                    <w:rPr>
                      <w:rFonts w:hint="eastAsia"/>
                      <w:bCs/>
                      <w:kern w:val="0"/>
                      <w:sz w:val="21"/>
                      <w:szCs w:val="21"/>
                    </w:rPr>
                    <w:t>、</w:t>
                  </w:r>
                  <w:r>
                    <w:rPr>
                      <w:rFonts w:hint="eastAsia"/>
                      <w:bCs/>
                      <w:kern w:val="0"/>
                      <w:sz w:val="21"/>
                      <w:szCs w:val="21"/>
                    </w:rPr>
                    <w:t>11#</w:t>
                  </w:r>
                  <w:r>
                    <w:rPr>
                      <w:bCs/>
                      <w:kern w:val="0"/>
                      <w:sz w:val="21"/>
                      <w:szCs w:val="21"/>
                    </w:rPr>
                    <w:t>楼</w:t>
                  </w:r>
                  <w:r>
                    <w:rPr>
                      <w:rFonts w:hint="eastAsia"/>
                      <w:bCs/>
                      <w:kern w:val="0"/>
                      <w:sz w:val="21"/>
                      <w:szCs w:val="21"/>
                    </w:rPr>
                    <w:t>（</w:t>
                  </w:r>
                  <w:r>
                    <w:rPr>
                      <w:rFonts w:hint="eastAsia"/>
                      <w:bCs/>
                      <w:kern w:val="0"/>
                      <w:sz w:val="21"/>
                      <w:szCs w:val="21"/>
                    </w:rPr>
                    <w:t>11#</w:t>
                  </w:r>
                  <w:r>
                    <w:rPr>
                      <w:rFonts w:hint="eastAsia"/>
                      <w:bCs/>
                      <w:kern w:val="0"/>
                      <w:sz w:val="21"/>
                      <w:szCs w:val="21"/>
                    </w:rPr>
                    <w:t>楼为住宅变配电室）</w:t>
                  </w:r>
                  <w:r>
                    <w:rPr>
                      <w:bCs/>
                      <w:kern w:val="0"/>
                      <w:sz w:val="21"/>
                      <w:szCs w:val="21"/>
                    </w:rPr>
                    <w:t>的总建筑面积，实际建筑面积数值为已建成的</w:t>
                  </w:r>
                  <w:r>
                    <w:rPr>
                      <w:bCs/>
                      <w:kern w:val="0"/>
                      <w:sz w:val="21"/>
                      <w:szCs w:val="21"/>
                    </w:rPr>
                    <w:t>6#</w:t>
                  </w:r>
                  <w:r>
                    <w:rPr>
                      <w:bCs/>
                      <w:kern w:val="0"/>
                      <w:sz w:val="21"/>
                      <w:szCs w:val="21"/>
                    </w:rPr>
                    <w:t>、</w:t>
                  </w:r>
                  <w:r>
                    <w:rPr>
                      <w:bCs/>
                      <w:kern w:val="0"/>
                      <w:sz w:val="21"/>
                      <w:szCs w:val="21"/>
                    </w:rPr>
                    <w:t>7#</w:t>
                  </w:r>
                  <w:r>
                    <w:rPr>
                      <w:bCs/>
                      <w:kern w:val="0"/>
                      <w:sz w:val="21"/>
                      <w:szCs w:val="21"/>
                    </w:rPr>
                    <w:t>、</w:t>
                  </w:r>
                  <w:r>
                    <w:rPr>
                      <w:bCs/>
                      <w:kern w:val="0"/>
                      <w:sz w:val="21"/>
                      <w:szCs w:val="21"/>
                    </w:rPr>
                    <w:t>8#</w:t>
                  </w:r>
                  <w:r>
                    <w:rPr>
                      <w:bCs/>
                      <w:kern w:val="0"/>
                      <w:sz w:val="21"/>
                      <w:szCs w:val="21"/>
                    </w:rPr>
                    <w:t>、</w:t>
                  </w:r>
                  <w:r>
                    <w:rPr>
                      <w:bCs/>
                      <w:kern w:val="0"/>
                      <w:sz w:val="21"/>
                      <w:szCs w:val="21"/>
                    </w:rPr>
                    <w:t>9#</w:t>
                  </w:r>
                  <w:r>
                    <w:rPr>
                      <w:bCs/>
                      <w:kern w:val="0"/>
                      <w:sz w:val="21"/>
                      <w:szCs w:val="21"/>
                    </w:rPr>
                    <w:t>楼的合计地上建筑面积；</w:t>
                  </w:r>
                </w:p>
              </w:tc>
            </w:tr>
            <w:tr w:rsidR="00476A07" w14:paraId="05D3C5BB" w14:textId="77777777">
              <w:tc>
                <w:tcPr>
                  <w:tcW w:w="449" w:type="pct"/>
                  <w:vMerge/>
                  <w:vAlign w:val="center"/>
                </w:tcPr>
                <w:p w14:paraId="7B948E74" w14:textId="77777777" w:rsidR="00476A07" w:rsidRDefault="00476A07">
                  <w:pPr>
                    <w:widowControl/>
                    <w:spacing w:before="120" w:after="120" w:line="240" w:lineRule="auto"/>
                    <w:ind w:firstLineChars="0" w:firstLine="0"/>
                    <w:jc w:val="center"/>
                    <w:rPr>
                      <w:kern w:val="0"/>
                      <w:sz w:val="21"/>
                      <w:szCs w:val="21"/>
                    </w:rPr>
                  </w:pPr>
                </w:p>
              </w:tc>
              <w:tc>
                <w:tcPr>
                  <w:tcW w:w="261" w:type="pct"/>
                  <w:vMerge/>
                  <w:vAlign w:val="center"/>
                </w:tcPr>
                <w:p w14:paraId="0D29DFB2" w14:textId="77777777" w:rsidR="00476A07" w:rsidRDefault="00476A07">
                  <w:pPr>
                    <w:widowControl/>
                    <w:spacing w:before="120" w:after="120" w:line="240" w:lineRule="auto"/>
                    <w:ind w:firstLineChars="0" w:firstLine="0"/>
                    <w:jc w:val="center"/>
                    <w:rPr>
                      <w:kern w:val="0"/>
                      <w:sz w:val="21"/>
                      <w:szCs w:val="21"/>
                    </w:rPr>
                  </w:pPr>
                </w:p>
              </w:tc>
              <w:tc>
                <w:tcPr>
                  <w:tcW w:w="714" w:type="pct"/>
                  <w:gridSpan w:val="2"/>
                  <w:vAlign w:val="center"/>
                </w:tcPr>
                <w:p w14:paraId="1A77645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酒店建筑面积（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71512BAE" w14:textId="77777777" w:rsidR="00476A07" w:rsidRDefault="00FF2951">
                  <w:pPr>
                    <w:widowControl/>
                    <w:spacing w:before="120" w:after="120" w:line="240" w:lineRule="auto"/>
                    <w:ind w:firstLineChars="0" w:firstLine="0"/>
                    <w:jc w:val="center"/>
                    <w:rPr>
                      <w:kern w:val="0"/>
                      <w:sz w:val="21"/>
                      <w:szCs w:val="21"/>
                    </w:rPr>
                  </w:pPr>
                  <w:r>
                    <w:rPr>
                      <w:kern w:val="0"/>
                      <w:sz w:val="21"/>
                      <w:szCs w:val="21"/>
                    </w:rPr>
                    <w:t>52409.79</w:t>
                  </w:r>
                </w:p>
              </w:tc>
              <w:tc>
                <w:tcPr>
                  <w:tcW w:w="731" w:type="pct"/>
                  <w:vAlign w:val="center"/>
                </w:tcPr>
                <w:p w14:paraId="5205966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19281.12</w:t>
                  </w:r>
                </w:p>
              </w:tc>
              <w:tc>
                <w:tcPr>
                  <w:tcW w:w="1055" w:type="pct"/>
                  <w:vAlign w:val="center"/>
                </w:tcPr>
                <w:p w14:paraId="3B674EA0" w14:textId="77777777" w:rsidR="00476A07" w:rsidRDefault="00FF2951">
                  <w:pPr>
                    <w:widowControl/>
                    <w:spacing w:before="120" w:after="120" w:line="240" w:lineRule="auto"/>
                    <w:ind w:firstLineChars="0" w:firstLine="0"/>
                    <w:jc w:val="left"/>
                    <w:rPr>
                      <w:kern w:val="0"/>
                      <w:sz w:val="21"/>
                      <w:szCs w:val="21"/>
                    </w:rPr>
                  </w:pPr>
                  <w:r>
                    <w:rPr>
                      <w:kern w:val="0"/>
                      <w:sz w:val="21"/>
                      <w:szCs w:val="21"/>
                    </w:rPr>
                    <w:t>2#</w:t>
                  </w:r>
                  <w:r>
                    <w:rPr>
                      <w:kern w:val="0"/>
                      <w:sz w:val="21"/>
                      <w:szCs w:val="21"/>
                    </w:rPr>
                    <w:t>、</w:t>
                  </w:r>
                  <w:r>
                    <w:rPr>
                      <w:kern w:val="0"/>
                      <w:sz w:val="21"/>
                      <w:szCs w:val="21"/>
                    </w:rPr>
                    <w:t>3#</w:t>
                  </w:r>
                  <w:r>
                    <w:rPr>
                      <w:kern w:val="0"/>
                      <w:sz w:val="21"/>
                      <w:szCs w:val="21"/>
                    </w:rPr>
                    <w:t>楼及地下室的施工许可证建筑面积由规划许可证上的</w:t>
                  </w:r>
                  <w:r>
                    <w:rPr>
                      <w:kern w:val="0"/>
                      <w:sz w:val="21"/>
                      <w:szCs w:val="21"/>
                    </w:rPr>
                    <w:t>28238.43</w:t>
                  </w:r>
                  <w:r>
                    <w:rPr>
                      <w:rFonts w:hint="eastAsia"/>
                      <w:kern w:val="0"/>
                      <w:sz w:val="21"/>
                      <w:szCs w:val="21"/>
                    </w:rPr>
                    <w:t xml:space="preserve"> m</w:t>
                  </w:r>
                  <w:r>
                    <w:rPr>
                      <w:kern w:val="0"/>
                      <w:sz w:val="21"/>
                      <w:szCs w:val="21"/>
                      <w:vertAlign w:val="superscript"/>
                    </w:rPr>
                    <w:t>2</w:t>
                  </w:r>
                  <w:r>
                    <w:rPr>
                      <w:kern w:val="0"/>
                      <w:sz w:val="21"/>
                      <w:szCs w:val="21"/>
                    </w:rPr>
                    <w:t>缩减为</w:t>
                  </w:r>
                  <w:r>
                    <w:rPr>
                      <w:kern w:val="0"/>
                      <w:sz w:val="21"/>
                      <w:szCs w:val="21"/>
                    </w:rPr>
                    <w:t>27768.17</w:t>
                  </w:r>
                  <w:r>
                    <w:rPr>
                      <w:rFonts w:hint="eastAsia"/>
                      <w:kern w:val="0"/>
                      <w:sz w:val="21"/>
                      <w:szCs w:val="21"/>
                    </w:rPr>
                    <w:t>m</w:t>
                  </w:r>
                  <w:r>
                    <w:rPr>
                      <w:kern w:val="0"/>
                      <w:sz w:val="21"/>
                      <w:szCs w:val="21"/>
                      <w:vertAlign w:val="superscript"/>
                    </w:rPr>
                    <w:t>2</w:t>
                  </w:r>
                  <w:r>
                    <w:rPr>
                      <w:kern w:val="0"/>
                      <w:sz w:val="21"/>
                      <w:szCs w:val="21"/>
                    </w:rPr>
                    <w:t>；</w:t>
                  </w:r>
                </w:p>
              </w:tc>
              <w:tc>
                <w:tcPr>
                  <w:tcW w:w="1037" w:type="pct"/>
                  <w:vAlign w:val="center"/>
                </w:tcPr>
                <w:p w14:paraId="054010DE" w14:textId="77777777" w:rsidR="00476A07" w:rsidRDefault="00FF2951">
                  <w:pPr>
                    <w:spacing w:before="120" w:after="120" w:line="240" w:lineRule="auto"/>
                    <w:ind w:firstLineChars="0" w:firstLine="0"/>
                    <w:jc w:val="left"/>
                    <w:rPr>
                      <w:bCs/>
                      <w:kern w:val="0"/>
                      <w:sz w:val="21"/>
                      <w:szCs w:val="21"/>
                    </w:rPr>
                  </w:pPr>
                  <w:r>
                    <w:rPr>
                      <w:kern w:val="0"/>
                      <w:sz w:val="21"/>
                      <w:szCs w:val="21"/>
                    </w:rPr>
                    <w:t>环</w:t>
                  </w:r>
                  <w:proofErr w:type="gramStart"/>
                  <w:r>
                    <w:rPr>
                      <w:kern w:val="0"/>
                      <w:sz w:val="21"/>
                      <w:szCs w:val="21"/>
                    </w:rPr>
                    <w:t>评</w:t>
                  </w:r>
                  <w:r>
                    <w:rPr>
                      <w:rFonts w:hint="eastAsia"/>
                      <w:kern w:val="0"/>
                      <w:sz w:val="21"/>
                      <w:szCs w:val="21"/>
                    </w:rPr>
                    <w:t>酒店</w:t>
                  </w:r>
                  <w:proofErr w:type="gramEnd"/>
                  <w:r>
                    <w:rPr>
                      <w:rFonts w:hint="eastAsia"/>
                      <w:kern w:val="0"/>
                      <w:sz w:val="21"/>
                      <w:szCs w:val="21"/>
                    </w:rPr>
                    <w:t>建筑</w:t>
                  </w:r>
                  <w:r>
                    <w:rPr>
                      <w:kern w:val="0"/>
                      <w:sz w:val="21"/>
                      <w:szCs w:val="21"/>
                    </w:rPr>
                    <w:t>面积包含</w:t>
                  </w:r>
                  <w:r>
                    <w:rPr>
                      <w:bCs/>
                      <w:kern w:val="0"/>
                      <w:sz w:val="21"/>
                      <w:szCs w:val="21"/>
                    </w:rPr>
                    <w:t>030510196</w:t>
                  </w:r>
                  <w:r>
                    <w:rPr>
                      <w:bCs/>
                      <w:kern w:val="0"/>
                      <w:sz w:val="21"/>
                      <w:szCs w:val="21"/>
                    </w:rPr>
                    <w:t>地块</w:t>
                  </w:r>
                  <w:r>
                    <w:rPr>
                      <w:rFonts w:hint="eastAsia"/>
                      <w:bCs/>
                      <w:kern w:val="0"/>
                      <w:sz w:val="21"/>
                      <w:szCs w:val="21"/>
                    </w:rPr>
                    <w:t>2#</w:t>
                  </w:r>
                  <w:r>
                    <w:rPr>
                      <w:rFonts w:hint="eastAsia"/>
                      <w:bCs/>
                      <w:kern w:val="0"/>
                      <w:sz w:val="21"/>
                      <w:szCs w:val="21"/>
                    </w:rPr>
                    <w:t>、</w:t>
                  </w:r>
                  <w:r>
                    <w:rPr>
                      <w:rFonts w:hint="eastAsia"/>
                      <w:bCs/>
                      <w:kern w:val="0"/>
                      <w:sz w:val="21"/>
                      <w:szCs w:val="21"/>
                    </w:rPr>
                    <w:t>3#</w:t>
                  </w:r>
                  <w:r>
                    <w:rPr>
                      <w:rFonts w:hint="eastAsia"/>
                      <w:bCs/>
                      <w:kern w:val="0"/>
                      <w:sz w:val="21"/>
                      <w:szCs w:val="21"/>
                    </w:rPr>
                    <w:t>、</w:t>
                  </w:r>
                  <w:r>
                    <w:rPr>
                      <w:rFonts w:hint="eastAsia"/>
                      <w:bCs/>
                      <w:kern w:val="0"/>
                      <w:sz w:val="21"/>
                      <w:szCs w:val="21"/>
                    </w:rPr>
                    <w:t>4#</w:t>
                  </w:r>
                  <w:r>
                    <w:rPr>
                      <w:rFonts w:hint="eastAsia"/>
                      <w:bCs/>
                      <w:kern w:val="0"/>
                      <w:sz w:val="21"/>
                      <w:szCs w:val="21"/>
                    </w:rPr>
                    <w:t>、</w:t>
                  </w:r>
                  <w:r>
                    <w:rPr>
                      <w:rFonts w:hint="eastAsia"/>
                      <w:bCs/>
                      <w:kern w:val="0"/>
                      <w:sz w:val="21"/>
                      <w:szCs w:val="21"/>
                    </w:rPr>
                    <w:t>5#</w:t>
                  </w:r>
                  <w:r>
                    <w:rPr>
                      <w:rFonts w:hint="eastAsia"/>
                      <w:bCs/>
                      <w:kern w:val="0"/>
                      <w:sz w:val="21"/>
                      <w:szCs w:val="21"/>
                    </w:rPr>
                    <w:t>及消防控制室的建筑面积，</w:t>
                  </w:r>
                  <w:r>
                    <w:rPr>
                      <w:bCs/>
                      <w:kern w:val="0"/>
                      <w:sz w:val="21"/>
                      <w:szCs w:val="21"/>
                    </w:rPr>
                    <w:t>实际建筑面积数值为已建成的</w:t>
                  </w:r>
                  <w:r>
                    <w:rPr>
                      <w:rFonts w:hint="eastAsia"/>
                      <w:bCs/>
                      <w:kern w:val="0"/>
                      <w:sz w:val="21"/>
                      <w:szCs w:val="21"/>
                    </w:rPr>
                    <w:t>3</w:t>
                  </w:r>
                  <w:r>
                    <w:rPr>
                      <w:bCs/>
                      <w:kern w:val="0"/>
                      <w:sz w:val="21"/>
                      <w:szCs w:val="21"/>
                    </w:rPr>
                    <w:t>#</w:t>
                  </w:r>
                  <w:r>
                    <w:rPr>
                      <w:bCs/>
                      <w:kern w:val="0"/>
                      <w:sz w:val="21"/>
                      <w:szCs w:val="21"/>
                    </w:rPr>
                    <w:t>楼的地上建筑面积</w:t>
                  </w:r>
                  <w:r>
                    <w:rPr>
                      <w:rFonts w:hint="eastAsia"/>
                      <w:bCs/>
                      <w:kern w:val="0"/>
                      <w:sz w:val="21"/>
                      <w:szCs w:val="21"/>
                    </w:rPr>
                    <w:t>及地下室面积</w:t>
                  </w:r>
                  <w:r>
                    <w:rPr>
                      <w:bCs/>
                      <w:kern w:val="0"/>
                      <w:sz w:val="21"/>
                      <w:szCs w:val="21"/>
                    </w:rPr>
                    <w:t>；</w:t>
                  </w:r>
                </w:p>
              </w:tc>
            </w:tr>
            <w:tr w:rsidR="00476A07" w14:paraId="33E63739" w14:textId="77777777">
              <w:tc>
                <w:tcPr>
                  <w:tcW w:w="449" w:type="pct"/>
                  <w:vMerge/>
                  <w:vAlign w:val="center"/>
                </w:tcPr>
                <w:p w14:paraId="28554970" w14:textId="77777777" w:rsidR="00476A07" w:rsidRDefault="00476A07">
                  <w:pPr>
                    <w:widowControl/>
                    <w:spacing w:before="120" w:after="120" w:line="240" w:lineRule="auto"/>
                    <w:ind w:firstLineChars="0" w:firstLine="0"/>
                    <w:jc w:val="center"/>
                    <w:rPr>
                      <w:kern w:val="0"/>
                      <w:sz w:val="21"/>
                      <w:szCs w:val="21"/>
                    </w:rPr>
                  </w:pPr>
                </w:p>
              </w:tc>
              <w:tc>
                <w:tcPr>
                  <w:tcW w:w="261" w:type="pct"/>
                  <w:vMerge/>
                  <w:vAlign w:val="center"/>
                </w:tcPr>
                <w:p w14:paraId="6AEF117F" w14:textId="77777777" w:rsidR="00476A07" w:rsidRDefault="00476A07">
                  <w:pPr>
                    <w:widowControl/>
                    <w:spacing w:before="120" w:after="120" w:line="240" w:lineRule="auto"/>
                    <w:ind w:firstLineChars="0" w:firstLine="0"/>
                    <w:jc w:val="center"/>
                    <w:rPr>
                      <w:kern w:val="0"/>
                      <w:sz w:val="21"/>
                      <w:szCs w:val="21"/>
                    </w:rPr>
                  </w:pPr>
                </w:p>
              </w:tc>
              <w:tc>
                <w:tcPr>
                  <w:tcW w:w="714" w:type="pct"/>
                  <w:gridSpan w:val="2"/>
                  <w:vAlign w:val="center"/>
                </w:tcPr>
                <w:p w14:paraId="707F1DB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商业建筑面积（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57A4A504" w14:textId="77777777" w:rsidR="00476A07" w:rsidRDefault="00FF2951">
                  <w:pPr>
                    <w:widowControl/>
                    <w:spacing w:before="120" w:after="120" w:line="240" w:lineRule="auto"/>
                    <w:ind w:firstLineChars="0" w:firstLine="0"/>
                    <w:jc w:val="center"/>
                    <w:rPr>
                      <w:kern w:val="0"/>
                      <w:sz w:val="21"/>
                      <w:szCs w:val="21"/>
                    </w:rPr>
                  </w:pPr>
                  <w:r>
                    <w:rPr>
                      <w:kern w:val="0"/>
                      <w:sz w:val="21"/>
                      <w:szCs w:val="21"/>
                    </w:rPr>
                    <w:t>0</w:t>
                  </w:r>
                </w:p>
              </w:tc>
              <w:tc>
                <w:tcPr>
                  <w:tcW w:w="731" w:type="pct"/>
                  <w:vAlign w:val="center"/>
                </w:tcPr>
                <w:p w14:paraId="625B5DB2" w14:textId="77777777" w:rsidR="00476A07" w:rsidRDefault="00FF2951">
                  <w:pPr>
                    <w:widowControl/>
                    <w:spacing w:before="120" w:after="120" w:line="240" w:lineRule="auto"/>
                    <w:ind w:firstLineChars="0" w:firstLine="0"/>
                    <w:jc w:val="center"/>
                    <w:rPr>
                      <w:kern w:val="0"/>
                      <w:sz w:val="21"/>
                      <w:szCs w:val="21"/>
                    </w:rPr>
                  </w:pPr>
                  <w:r>
                    <w:rPr>
                      <w:kern w:val="0"/>
                      <w:sz w:val="21"/>
                      <w:szCs w:val="21"/>
                    </w:rPr>
                    <w:t>0</w:t>
                  </w:r>
                </w:p>
              </w:tc>
              <w:tc>
                <w:tcPr>
                  <w:tcW w:w="1055" w:type="pct"/>
                  <w:vAlign w:val="center"/>
                </w:tcPr>
                <w:p w14:paraId="66266E4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6B62446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69228908" w14:textId="77777777">
              <w:tc>
                <w:tcPr>
                  <w:tcW w:w="449" w:type="pct"/>
                  <w:vMerge/>
                  <w:vAlign w:val="center"/>
                </w:tcPr>
                <w:p w14:paraId="21E15475" w14:textId="77777777" w:rsidR="00476A07" w:rsidRDefault="00476A07">
                  <w:pPr>
                    <w:widowControl/>
                    <w:spacing w:before="120" w:after="120" w:line="240" w:lineRule="auto"/>
                    <w:ind w:firstLineChars="0" w:firstLine="0"/>
                    <w:jc w:val="center"/>
                    <w:rPr>
                      <w:kern w:val="0"/>
                      <w:sz w:val="21"/>
                      <w:szCs w:val="21"/>
                    </w:rPr>
                  </w:pPr>
                </w:p>
              </w:tc>
              <w:tc>
                <w:tcPr>
                  <w:tcW w:w="261" w:type="pct"/>
                  <w:vMerge/>
                  <w:vAlign w:val="center"/>
                </w:tcPr>
                <w:p w14:paraId="5C71E2AC" w14:textId="77777777" w:rsidR="00476A07" w:rsidRDefault="00476A07">
                  <w:pPr>
                    <w:widowControl/>
                    <w:spacing w:before="120" w:after="120" w:line="240" w:lineRule="auto"/>
                    <w:ind w:firstLineChars="0" w:firstLine="0"/>
                    <w:jc w:val="center"/>
                    <w:rPr>
                      <w:kern w:val="0"/>
                      <w:sz w:val="21"/>
                      <w:szCs w:val="21"/>
                    </w:rPr>
                  </w:pPr>
                </w:p>
              </w:tc>
              <w:tc>
                <w:tcPr>
                  <w:tcW w:w="714" w:type="pct"/>
                  <w:gridSpan w:val="2"/>
                  <w:vAlign w:val="center"/>
                </w:tcPr>
                <w:p w14:paraId="1811B5F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物业管理用房（</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7A7F1B52" w14:textId="77777777" w:rsidR="00476A07" w:rsidRDefault="00FF2951">
                  <w:pPr>
                    <w:widowControl/>
                    <w:spacing w:before="120" w:after="120" w:line="240" w:lineRule="auto"/>
                    <w:ind w:firstLineChars="0" w:firstLine="0"/>
                    <w:jc w:val="center"/>
                    <w:rPr>
                      <w:kern w:val="0"/>
                      <w:sz w:val="21"/>
                      <w:szCs w:val="21"/>
                    </w:rPr>
                  </w:pPr>
                  <w:r>
                    <w:rPr>
                      <w:kern w:val="0"/>
                      <w:sz w:val="21"/>
                      <w:szCs w:val="21"/>
                    </w:rPr>
                    <w:t>0</w:t>
                  </w:r>
                </w:p>
              </w:tc>
              <w:tc>
                <w:tcPr>
                  <w:tcW w:w="731" w:type="pct"/>
                  <w:vAlign w:val="center"/>
                </w:tcPr>
                <w:p w14:paraId="79482161" w14:textId="77777777" w:rsidR="00476A07" w:rsidRDefault="00FF2951">
                  <w:pPr>
                    <w:widowControl/>
                    <w:spacing w:before="120" w:after="120" w:line="240" w:lineRule="auto"/>
                    <w:ind w:firstLineChars="0" w:firstLine="0"/>
                    <w:jc w:val="center"/>
                    <w:rPr>
                      <w:kern w:val="0"/>
                      <w:sz w:val="21"/>
                      <w:szCs w:val="21"/>
                    </w:rPr>
                  </w:pPr>
                  <w:r>
                    <w:rPr>
                      <w:kern w:val="0"/>
                      <w:sz w:val="21"/>
                      <w:szCs w:val="21"/>
                    </w:rPr>
                    <w:t>0</w:t>
                  </w:r>
                </w:p>
              </w:tc>
              <w:tc>
                <w:tcPr>
                  <w:tcW w:w="1055" w:type="pct"/>
                  <w:vAlign w:val="center"/>
                </w:tcPr>
                <w:p w14:paraId="5F358B8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2436E601"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566E47FA" w14:textId="77777777">
              <w:tc>
                <w:tcPr>
                  <w:tcW w:w="449" w:type="pct"/>
                  <w:vAlign w:val="center"/>
                </w:tcPr>
                <w:p w14:paraId="6CEFDB7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p>
              </w:tc>
              <w:tc>
                <w:tcPr>
                  <w:tcW w:w="975" w:type="pct"/>
                  <w:gridSpan w:val="3"/>
                  <w:vAlign w:val="center"/>
                </w:tcPr>
                <w:p w14:paraId="48C40D3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建筑总占地面积（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243D04A0" w14:textId="77777777" w:rsidR="00476A07" w:rsidRDefault="00FF2951">
                  <w:pPr>
                    <w:widowControl/>
                    <w:spacing w:before="120" w:after="120" w:line="240" w:lineRule="auto"/>
                    <w:ind w:firstLineChars="0" w:firstLine="0"/>
                    <w:jc w:val="center"/>
                    <w:rPr>
                      <w:kern w:val="0"/>
                      <w:sz w:val="21"/>
                      <w:szCs w:val="21"/>
                    </w:rPr>
                  </w:pPr>
                  <w:r>
                    <w:rPr>
                      <w:kern w:val="0"/>
                      <w:sz w:val="21"/>
                      <w:szCs w:val="21"/>
                    </w:rPr>
                    <w:t>9718.25</w:t>
                  </w:r>
                </w:p>
              </w:tc>
              <w:tc>
                <w:tcPr>
                  <w:tcW w:w="731" w:type="pct"/>
                  <w:vAlign w:val="center"/>
                </w:tcPr>
                <w:p w14:paraId="53E746B0" w14:textId="77777777" w:rsidR="00476A07" w:rsidRDefault="00FF2951">
                  <w:pPr>
                    <w:widowControl/>
                    <w:spacing w:before="120" w:after="120" w:line="240" w:lineRule="auto"/>
                    <w:ind w:firstLineChars="0" w:firstLine="0"/>
                    <w:jc w:val="center"/>
                    <w:rPr>
                      <w:kern w:val="0"/>
                      <w:sz w:val="21"/>
                      <w:szCs w:val="21"/>
                    </w:rPr>
                  </w:pPr>
                  <w:r>
                    <w:rPr>
                      <w:kern w:val="0"/>
                      <w:sz w:val="21"/>
                      <w:szCs w:val="21"/>
                    </w:rPr>
                    <w:t>9718.25</w:t>
                  </w:r>
                </w:p>
              </w:tc>
              <w:tc>
                <w:tcPr>
                  <w:tcW w:w="1055" w:type="pct"/>
                  <w:vAlign w:val="center"/>
                </w:tcPr>
                <w:p w14:paraId="6A8FC29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282960A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010E5B0B" w14:textId="77777777">
              <w:tc>
                <w:tcPr>
                  <w:tcW w:w="449" w:type="pct"/>
                  <w:vAlign w:val="center"/>
                </w:tcPr>
                <w:p w14:paraId="5FCC231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4</w:t>
                  </w:r>
                </w:p>
              </w:tc>
              <w:tc>
                <w:tcPr>
                  <w:tcW w:w="975" w:type="pct"/>
                  <w:gridSpan w:val="3"/>
                  <w:vAlign w:val="center"/>
                </w:tcPr>
                <w:p w14:paraId="356A874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容积率</w:t>
                  </w:r>
                </w:p>
              </w:tc>
              <w:tc>
                <w:tcPr>
                  <w:tcW w:w="750" w:type="pct"/>
                  <w:vAlign w:val="center"/>
                </w:tcPr>
                <w:p w14:paraId="52D3FCBD" w14:textId="77777777" w:rsidR="00476A07" w:rsidRDefault="00FF2951">
                  <w:pPr>
                    <w:widowControl/>
                    <w:spacing w:before="120" w:after="120" w:line="240" w:lineRule="auto"/>
                    <w:ind w:firstLineChars="0" w:firstLine="0"/>
                    <w:jc w:val="center"/>
                    <w:rPr>
                      <w:kern w:val="0"/>
                      <w:sz w:val="21"/>
                      <w:szCs w:val="21"/>
                    </w:rPr>
                  </w:pPr>
                  <w:r>
                    <w:rPr>
                      <w:kern w:val="0"/>
                      <w:sz w:val="21"/>
                      <w:szCs w:val="21"/>
                    </w:rPr>
                    <w:t>1.96</w:t>
                  </w:r>
                </w:p>
              </w:tc>
              <w:tc>
                <w:tcPr>
                  <w:tcW w:w="731" w:type="pct"/>
                  <w:vAlign w:val="center"/>
                </w:tcPr>
                <w:p w14:paraId="2993D1FA" w14:textId="77777777" w:rsidR="00476A07" w:rsidRDefault="00FF2951">
                  <w:pPr>
                    <w:widowControl/>
                    <w:spacing w:before="120" w:after="120" w:line="240" w:lineRule="auto"/>
                    <w:ind w:firstLineChars="0" w:firstLine="0"/>
                    <w:jc w:val="center"/>
                    <w:rPr>
                      <w:kern w:val="0"/>
                      <w:sz w:val="21"/>
                      <w:szCs w:val="21"/>
                    </w:rPr>
                  </w:pPr>
                  <w:r>
                    <w:rPr>
                      <w:kern w:val="0"/>
                      <w:sz w:val="21"/>
                      <w:szCs w:val="21"/>
                    </w:rPr>
                    <w:t>1.96</w:t>
                  </w:r>
                </w:p>
              </w:tc>
              <w:tc>
                <w:tcPr>
                  <w:tcW w:w="1055" w:type="pct"/>
                  <w:vAlign w:val="center"/>
                </w:tcPr>
                <w:p w14:paraId="26EB2C3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270B8C3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79A4F8AA" w14:textId="77777777">
              <w:tc>
                <w:tcPr>
                  <w:tcW w:w="449" w:type="pct"/>
                  <w:vAlign w:val="center"/>
                </w:tcPr>
                <w:p w14:paraId="1EC778A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lastRenderedPageBreak/>
                    <w:t>5</w:t>
                  </w:r>
                </w:p>
              </w:tc>
              <w:tc>
                <w:tcPr>
                  <w:tcW w:w="975" w:type="pct"/>
                  <w:gridSpan w:val="3"/>
                  <w:vAlign w:val="center"/>
                </w:tcPr>
                <w:p w14:paraId="656C9FB2"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建筑密度（</w:t>
                  </w:r>
                  <w:r>
                    <w:rPr>
                      <w:rFonts w:hint="eastAsia"/>
                      <w:kern w:val="0"/>
                      <w:sz w:val="21"/>
                      <w:szCs w:val="21"/>
                    </w:rPr>
                    <w:t>%</w:t>
                  </w:r>
                  <w:r>
                    <w:rPr>
                      <w:rFonts w:hint="eastAsia"/>
                      <w:kern w:val="0"/>
                      <w:sz w:val="21"/>
                      <w:szCs w:val="21"/>
                    </w:rPr>
                    <w:t>）</w:t>
                  </w:r>
                </w:p>
              </w:tc>
              <w:tc>
                <w:tcPr>
                  <w:tcW w:w="750" w:type="pct"/>
                  <w:vAlign w:val="center"/>
                </w:tcPr>
                <w:p w14:paraId="13374CC4" w14:textId="77777777" w:rsidR="00476A07" w:rsidRDefault="00FF2951">
                  <w:pPr>
                    <w:widowControl/>
                    <w:spacing w:before="120" w:after="120" w:line="240" w:lineRule="auto"/>
                    <w:ind w:firstLineChars="0" w:firstLine="0"/>
                    <w:jc w:val="center"/>
                    <w:rPr>
                      <w:kern w:val="0"/>
                      <w:sz w:val="21"/>
                      <w:szCs w:val="21"/>
                    </w:rPr>
                  </w:pPr>
                  <w:r>
                    <w:rPr>
                      <w:kern w:val="0"/>
                      <w:sz w:val="21"/>
                      <w:szCs w:val="21"/>
                    </w:rPr>
                    <w:t>30</w:t>
                  </w:r>
                </w:p>
              </w:tc>
              <w:tc>
                <w:tcPr>
                  <w:tcW w:w="731" w:type="pct"/>
                  <w:vAlign w:val="center"/>
                </w:tcPr>
                <w:p w14:paraId="4B88B5F2" w14:textId="77777777" w:rsidR="00476A07" w:rsidRDefault="00FF2951">
                  <w:pPr>
                    <w:widowControl/>
                    <w:spacing w:before="120" w:after="120" w:line="240" w:lineRule="auto"/>
                    <w:ind w:firstLineChars="0" w:firstLine="0"/>
                    <w:jc w:val="center"/>
                    <w:rPr>
                      <w:kern w:val="0"/>
                      <w:sz w:val="21"/>
                      <w:szCs w:val="21"/>
                    </w:rPr>
                  </w:pPr>
                  <w:r>
                    <w:rPr>
                      <w:kern w:val="0"/>
                      <w:sz w:val="21"/>
                      <w:szCs w:val="21"/>
                    </w:rPr>
                    <w:t>30</w:t>
                  </w:r>
                </w:p>
              </w:tc>
              <w:tc>
                <w:tcPr>
                  <w:tcW w:w="1055" w:type="pct"/>
                  <w:vAlign w:val="center"/>
                </w:tcPr>
                <w:p w14:paraId="56B8EE56"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0F9C48E3"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47B7D03C" w14:textId="77777777">
              <w:tc>
                <w:tcPr>
                  <w:tcW w:w="449" w:type="pct"/>
                  <w:vAlign w:val="center"/>
                </w:tcPr>
                <w:p w14:paraId="48E4878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6</w:t>
                  </w:r>
                </w:p>
              </w:tc>
              <w:tc>
                <w:tcPr>
                  <w:tcW w:w="975" w:type="pct"/>
                  <w:gridSpan w:val="3"/>
                  <w:vAlign w:val="center"/>
                </w:tcPr>
                <w:p w14:paraId="0230CE05"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绿地率（</w:t>
                  </w:r>
                  <w:r>
                    <w:rPr>
                      <w:rFonts w:hint="eastAsia"/>
                      <w:kern w:val="0"/>
                      <w:sz w:val="21"/>
                      <w:szCs w:val="21"/>
                    </w:rPr>
                    <w:t>%</w:t>
                  </w:r>
                  <w:r>
                    <w:rPr>
                      <w:rFonts w:hint="eastAsia"/>
                      <w:kern w:val="0"/>
                      <w:sz w:val="21"/>
                      <w:szCs w:val="21"/>
                    </w:rPr>
                    <w:t>）</w:t>
                  </w:r>
                </w:p>
              </w:tc>
              <w:tc>
                <w:tcPr>
                  <w:tcW w:w="750" w:type="pct"/>
                  <w:vAlign w:val="center"/>
                </w:tcPr>
                <w:p w14:paraId="255C463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0</w:t>
                  </w:r>
                </w:p>
              </w:tc>
              <w:tc>
                <w:tcPr>
                  <w:tcW w:w="731" w:type="pct"/>
                  <w:vAlign w:val="center"/>
                </w:tcPr>
                <w:p w14:paraId="5FFEB939"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3</w:t>
                  </w:r>
                  <w:r>
                    <w:rPr>
                      <w:kern w:val="0"/>
                      <w:sz w:val="21"/>
                      <w:szCs w:val="21"/>
                    </w:rPr>
                    <w:t>0</w:t>
                  </w:r>
                </w:p>
              </w:tc>
              <w:tc>
                <w:tcPr>
                  <w:tcW w:w="1055" w:type="pct"/>
                  <w:vAlign w:val="center"/>
                </w:tcPr>
                <w:p w14:paraId="4A14993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1347E20D"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7A8E1380" w14:textId="77777777">
              <w:tc>
                <w:tcPr>
                  <w:tcW w:w="449" w:type="pct"/>
                  <w:vAlign w:val="center"/>
                </w:tcPr>
                <w:p w14:paraId="71BC5A85"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7</w:t>
                  </w:r>
                </w:p>
              </w:tc>
              <w:tc>
                <w:tcPr>
                  <w:tcW w:w="975" w:type="pct"/>
                  <w:gridSpan w:val="3"/>
                  <w:vAlign w:val="center"/>
                </w:tcPr>
                <w:p w14:paraId="61E9A08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绿化面积（</w:t>
                  </w:r>
                  <w:r>
                    <w:rPr>
                      <w:rFonts w:hint="eastAsia"/>
                      <w:kern w:val="0"/>
                      <w:sz w:val="21"/>
                      <w:szCs w:val="21"/>
                    </w:rPr>
                    <w:t>m</w:t>
                  </w:r>
                  <w:r>
                    <w:rPr>
                      <w:kern w:val="0"/>
                      <w:sz w:val="21"/>
                      <w:szCs w:val="21"/>
                      <w:vertAlign w:val="superscript"/>
                    </w:rPr>
                    <w:t>2</w:t>
                  </w:r>
                  <w:r>
                    <w:rPr>
                      <w:rFonts w:hint="eastAsia"/>
                      <w:kern w:val="0"/>
                      <w:sz w:val="21"/>
                      <w:szCs w:val="21"/>
                    </w:rPr>
                    <w:t>）</w:t>
                  </w:r>
                </w:p>
              </w:tc>
              <w:tc>
                <w:tcPr>
                  <w:tcW w:w="750" w:type="pct"/>
                  <w:vAlign w:val="center"/>
                </w:tcPr>
                <w:p w14:paraId="5ABFE010" w14:textId="77777777" w:rsidR="00476A07" w:rsidRDefault="00FF2951">
                  <w:pPr>
                    <w:widowControl/>
                    <w:spacing w:before="120" w:after="120" w:line="240" w:lineRule="auto"/>
                    <w:ind w:firstLineChars="0" w:firstLine="0"/>
                    <w:jc w:val="center"/>
                    <w:rPr>
                      <w:kern w:val="0"/>
                      <w:sz w:val="21"/>
                      <w:szCs w:val="21"/>
                    </w:rPr>
                  </w:pPr>
                  <w:r>
                    <w:rPr>
                      <w:kern w:val="0"/>
                      <w:sz w:val="21"/>
                      <w:szCs w:val="21"/>
                    </w:rPr>
                    <w:t>9711.48</w:t>
                  </w:r>
                </w:p>
              </w:tc>
              <w:tc>
                <w:tcPr>
                  <w:tcW w:w="731" w:type="pct"/>
                  <w:vAlign w:val="center"/>
                </w:tcPr>
                <w:p w14:paraId="0E03A62C" w14:textId="77777777" w:rsidR="00476A07" w:rsidRDefault="00FF2951">
                  <w:pPr>
                    <w:widowControl/>
                    <w:spacing w:before="120" w:after="120" w:line="240" w:lineRule="auto"/>
                    <w:ind w:firstLineChars="0" w:firstLine="0"/>
                    <w:jc w:val="center"/>
                    <w:rPr>
                      <w:kern w:val="0"/>
                      <w:sz w:val="21"/>
                      <w:szCs w:val="21"/>
                    </w:rPr>
                  </w:pPr>
                  <w:r>
                    <w:rPr>
                      <w:kern w:val="0"/>
                      <w:sz w:val="21"/>
                      <w:szCs w:val="21"/>
                    </w:rPr>
                    <w:t>9711.48</w:t>
                  </w:r>
                </w:p>
              </w:tc>
              <w:tc>
                <w:tcPr>
                  <w:tcW w:w="1055" w:type="pct"/>
                  <w:vAlign w:val="center"/>
                </w:tcPr>
                <w:p w14:paraId="3D0AB01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5E122E7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2273BE67" w14:textId="77777777">
              <w:tc>
                <w:tcPr>
                  <w:tcW w:w="449" w:type="pct"/>
                  <w:vMerge w:val="restart"/>
                  <w:vAlign w:val="center"/>
                </w:tcPr>
                <w:p w14:paraId="378F082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8</w:t>
                  </w:r>
                </w:p>
              </w:tc>
              <w:tc>
                <w:tcPr>
                  <w:tcW w:w="703" w:type="pct"/>
                  <w:gridSpan w:val="2"/>
                  <w:vMerge w:val="restart"/>
                  <w:vAlign w:val="center"/>
                </w:tcPr>
                <w:p w14:paraId="053823A0"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停车位（辆）</w:t>
                  </w:r>
                </w:p>
              </w:tc>
              <w:tc>
                <w:tcPr>
                  <w:tcW w:w="271" w:type="pct"/>
                  <w:vAlign w:val="center"/>
                </w:tcPr>
                <w:p w14:paraId="55BB5CB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地上</w:t>
                  </w:r>
                </w:p>
              </w:tc>
              <w:tc>
                <w:tcPr>
                  <w:tcW w:w="750" w:type="pct"/>
                  <w:vAlign w:val="center"/>
                </w:tcPr>
                <w:p w14:paraId="0FE16733" w14:textId="77777777" w:rsidR="00476A07" w:rsidRDefault="00FF2951">
                  <w:pPr>
                    <w:widowControl/>
                    <w:spacing w:before="120" w:after="120" w:line="240" w:lineRule="auto"/>
                    <w:ind w:firstLineChars="0" w:firstLine="0"/>
                    <w:jc w:val="center"/>
                    <w:rPr>
                      <w:kern w:val="0"/>
                      <w:sz w:val="21"/>
                      <w:szCs w:val="21"/>
                    </w:rPr>
                  </w:pPr>
                  <w:r>
                    <w:rPr>
                      <w:kern w:val="0"/>
                      <w:sz w:val="21"/>
                      <w:szCs w:val="21"/>
                    </w:rPr>
                    <w:t>160</w:t>
                  </w:r>
                </w:p>
              </w:tc>
              <w:tc>
                <w:tcPr>
                  <w:tcW w:w="731" w:type="pct"/>
                  <w:vAlign w:val="center"/>
                </w:tcPr>
                <w:p w14:paraId="5540CD44"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r>
                    <w:rPr>
                      <w:kern w:val="0"/>
                      <w:sz w:val="21"/>
                      <w:szCs w:val="21"/>
                    </w:rPr>
                    <w:t>60</w:t>
                  </w:r>
                </w:p>
              </w:tc>
              <w:tc>
                <w:tcPr>
                  <w:tcW w:w="1055" w:type="pct"/>
                  <w:vAlign w:val="center"/>
                </w:tcPr>
                <w:p w14:paraId="320F9D52"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1C1310AF"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r w:rsidR="00476A07" w14:paraId="4364C9F6" w14:textId="77777777">
              <w:tc>
                <w:tcPr>
                  <w:tcW w:w="449" w:type="pct"/>
                  <w:vMerge/>
                  <w:vAlign w:val="center"/>
                </w:tcPr>
                <w:p w14:paraId="4D5C2B11" w14:textId="77777777" w:rsidR="00476A07" w:rsidRDefault="00476A07">
                  <w:pPr>
                    <w:widowControl/>
                    <w:spacing w:before="120" w:after="120" w:line="240" w:lineRule="auto"/>
                    <w:ind w:firstLineChars="0" w:firstLine="0"/>
                    <w:jc w:val="center"/>
                    <w:rPr>
                      <w:kern w:val="0"/>
                      <w:sz w:val="21"/>
                      <w:szCs w:val="21"/>
                    </w:rPr>
                  </w:pPr>
                </w:p>
              </w:tc>
              <w:tc>
                <w:tcPr>
                  <w:tcW w:w="703" w:type="pct"/>
                  <w:gridSpan w:val="2"/>
                  <w:vMerge/>
                  <w:vAlign w:val="center"/>
                </w:tcPr>
                <w:p w14:paraId="63ED071C" w14:textId="77777777" w:rsidR="00476A07" w:rsidRDefault="00476A07">
                  <w:pPr>
                    <w:widowControl/>
                    <w:spacing w:before="120" w:after="120" w:line="240" w:lineRule="auto"/>
                    <w:ind w:firstLineChars="0" w:firstLine="0"/>
                    <w:jc w:val="center"/>
                    <w:rPr>
                      <w:kern w:val="0"/>
                      <w:sz w:val="21"/>
                      <w:szCs w:val="21"/>
                    </w:rPr>
                  </w:pPr>
                </w:p>
              </w:tc>
              <w:tc>
                <w:tcPr>
                  <w:tcW w:w="271" w:type="pct"/>
                  <w:vAlign w:val="center"/>
                </w:tcPr>
                <w:p w14:paraId="1736B882"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地下</w:t>
                  </w:r>
                </w:p>
              </w:tc>
              <w:tc>
                <w:tcPr>
                  <w:tcW w:w="750" w:type="pct"/>
                  <w:vAlign w:val="center"/>
                </w:tcPr>
                <w:p w14:paraId="295105F4" w14:textId="77777777" w:rsidR="00476A07" w:rsidRDefault="00FF2951">
                  <w:pPr>
                    <w:widowControl/>
                    <w:spacing w:before="120" w:after="120" w:line="240" w:lineRule="auto"/>
                    <w:ind w:firstLineChars="0" w:firstLine="0"/>
                    <w:jc w:val="center"/>
                    <w:rPr>
                      <w:kern w:val="0"/>
                      <w:sz w:val="21"/>
                      <w:szCs w:val="21"/>
                    </w:rPr>
                  </w:pPr>
                  <w:r>
                    <w:rPr>
                      <w:kern w:val="0"/>
                      <w:sz w:val="21"/>
                      <w:szCs w:val="21"/>
                    </w:rPr>
                    <w:t>161</w:t>
                  </w:r>
                </w:p>
              </w:tc>
              <w:tc>
                <w:tcPr>
                  <w:tcW w:w="731" w:type="pct"/>
                  <w:vAlign w:val="center"/>
                </w:tcPr>
                <w:p w14:paraId="245E3A5C"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1</w:t>
                  </w:r>
                  <w:r>
                    <w:rPr>
                      <w:kern w:val="0"/>
                      <w:sz w:val="21"/>
                      <w:szCs w:val="21"/>
                    </w:rPr>
                    <w:t>61</w:t>
                  </w:r>
                </w:p>
              </w:tc>
              <w:tc>
                <w:tcPr>
                  <w:tcW w:w="1055" w:type="pct"/>
                  <w:vAlign w:val="center"/>
                </w:tcPr>
                <w:p w14:paraId="4DF1914B"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不变</w:t>
                  </w:r>
                </w:p>
              </w:tc>
              <w:tc>
                <w:tcPr>
                  <w:tcW w:w="1037" w:type="pct"/>
                  <w:vAlign w:val="center"/>
                </w:tcPr>
                <w:p w14:paraId="475FDB17" w14:textId="77777777" w:rsidR="00476A07" w:rsidRDefault="00FF2951">
                  <w:pPr>
                    <w:widowControl/>
                    <w:spacing w:before="120" w:after="120" w:line="240" w:lineRule="auto"/>
                    <w:ind w:firstLineChars="0" w:firstLine="0"/>
                    <w:jc w:val="center"/>
                    <w:rPr>
                      <w:kern w:val="0"/>
                      <w:sz w:val="21"/>
                      <w:szCs w:val="21"/>
                    </w:rPr>
                  </w:pPr>
                  <w:r>
                    <w:rPr>
                      <w:rFonts w:hint="eastAsia"/>
                      <w:kern w:val="0"/>
                      <w:sz w:val="21"/>
                      <w:szCs w:val="21"/>
                    </w:rPr>
                    <w:t>/</w:t>
                  </w:r>
                </w:p>
              </w:tc>
            </w:tr>
          </w:tbl>
          <w:p w14:paraId="0CA4BC96" w14:textId="77777777" w:rsidR="00476A07" w:rsidRDefault="00FF2951">
            <w:pPr>
              <w:pStyle w:val="-"/>
              <w:spacing w:afterLines="0"/>
              <w:ind w:firstLine="482"/>
            </w:pPr>
            <w:r>
              <w:rPr>
                <w:rFonts w:hint="eastAsia"/>
              </w:rPr>
              <w:t>表</w:t>
            </w:r>
            <w:r>
              <w:rPr>
                <w:rFonts w:hint="eastAsia"/>
              </w:rPr>
              <w:t>4</w:t>
            </w:r>
            <w:r>
              <w:t xml:space="preserve">-3  </w:t>
            </w:r>
            <w:proofErr w:type="gramStart"/>
            <w:r>
              <w:rPr>
                <w:rFonts w:hint="eastAsia"/>
              </w:rPr>
              <w:t>项目项目</w:t>
            </w:r>
            <w:proofErr w:type="gramEnd"/>
            <w:r>
              <w:rPr>
                <w:rFonts w:hint="eastAsia"/>
              </w:rPr>
              <w:t>组成一览表（主体工程）</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70"/>
              <w:gridCol w:w="1835"/>
              <w:gridCol w:w="934"/>
              <w:gridCol w:w="5266"/>
            </w:tblGrid>
            <w:tr w:rsidR="00476A07" w14:paraId="571D4C8C" w14:textId="77777777">
              <w:trPr>
                <w:trHeight w:val="397"/>
              </w:trPr>
              <w:tc>
                <w:tcPr>
                  <w:tcW w:w="276" w:type="pct"/>
                  <w:vAlign w:val="center"/>
                </w:tcPr>
                <w:p w14:paraId="26E36E48" w14:textId="77777777" w:rsidR="00476A07" w:rsidRDefault="00FF2951">
                  <w:pPr>
                    <w:pStyle w:val="afa"/>
                    <w:spacing w:after="120"/>
                  </w:pPr>
                  <w:r>
                    <w:rPr>
                      <w:rFonts w:hint="eastAsia"/>
                    </w:rPr>
                    <w:t>序号</w:t>
                  </w:r>
                </w:p>
              </w:tc>
              <w:tc>
                <w:tcPr>
                  <w:tcW w:w="1079" w:type="pct"/>
                  <w:vAlign w:val="center"/>
                </w:tcPr>
                <w:p w14:paraId="7E0A84F0" w14:textId="77777777" w:rsidR="00476A07" w:rsidRDefault="00FF2951">
                  <w:pPr>
                    <w:pStyle w:val="afa"/>
                    <w:spacing w:after="120"/>
                  </w:pPr>
                  <w:r>
                    <w:rPr>
                      <w:rFonts w:hint="eastAsia"/>
                    </w:rPr>
                    <w:t>地块</w:t>
                  </w:r>
                </w:p>
              </w:tc>
              <w:tc>
                <w:tcPr>
                  <w:tcW w:w="549" w:type="pct"/>
                  <w:vAlign w:val="center"/>
                </w:tcPr>
                <w:p w14:paraId="749AE1A5" w14:textId="77777777" w:rsidR="00476A07" w:rsidRDefault="00FF2951">
                  <w:pPr>
                    <w:pStyle w:val="afa"/>
                    <w:spacing w:after="120"/>
                  </w:pPr>
                  <w:r>
                    <w:rPr>
                      <w:rFonts w:hint="eastAsia"/>
                    </w:rPr>
                    <w:t>楼号</w:t>
                  </w:r>
                </w:p>
              </w:tc>
              <w:tc>
                <w:tcPr>
                  <w:tcW w:w="3096" w:type="pct"/>
                  <w:vAlign w:val="center"/>
                </w:tcPr>
                <w:p w14:paraId="74CF7DE2" w14:textId="77777777" w:rsidR="00476A07" w:rsidRDefault="00FF2951">
                  <w:pPr>
                    <w:pStyle w:val="afa"/>
                    <w:spacing w:after="120"/>
                  </w:pPr>
                  <w:r>
                    <w:rPr>
                      <w:rFonts w:hint="eastAsia"/>
                    </w:rPr>
                    <w:t>内容</w:t>
                  </w:r>
                </w:p>
              </w:tc>
            </w:tr>
            <w:tr w:rsidR="00476A07" w14:paraId="1B6F630A" w14:textId="77777777">
              <w:trPr>
                <w:trHeight w:val="397"/>
              </w:trPr>
              <w:tc>
                <w:tcPr>
                  <w:tcW w:w="276" w:type="pct"/>
                  <w:vAlign w:val="center"/>
                </w:tcPr>
                <w:p w14:paraId="1A0E8408" w14:textId="77777777" w:rsidR="00476A07" w:rsidRDefault="00FF2951">
                  <w:pPr>
                    <w:pStyle w:val="afa"/>
                    <w:spacing w:after="120"/>
                  </w:pPr>
                  <w:r>
                    <w:rPr>
                      <w:rFonts w:hint="eastAsia"/>
                    </w:rPr>
                    <w:t>1</w:t>
                  </w:r>
                </w:p>
              </w:tc>
              <w:tc>
                <w:tcPr>
                  <w:tcW w:w="1079" w:type="pct"/>
                  <w:vAlign w:val="center"/>
                </w:tcPr>
                <w:p w14:paraId="39EBF355" w14:textId="77777777" w:rsidR="00476A07" w:rsidRDefault="00FF2951">
                  <w:pPr>
                    <w:pStyle w:val="afa"/>
                    <w:spacing w:after="120"/>
                  </w:pPr>
                  <w:r>
                    <w:rPr>
                      <w:rFonts w:hint="eastAsia"/>
                    </w:rPr>
                    <w:t>030510195</w:t>
                  </w:r>
                  <w:r>
                    <w:rPr>
                      <w:rFonts w:hint="eastAsia"/>
                    </w:rPr>
                    <w:t>地块</w:t>
                  </w:r>
                </w:p>
              </w:tc>
              <w:tc>
                <w:tcPr>
                  <w:tcW w:w="549" w:type="pct"/>
                  <w:vAlign w:val="center"/>
                </w:tcPr>
                <w:p w14:paraId="2BE2E836" w14:textId="77777777" w:rsidR="00476A07" w:rsidRDefault="00FF2951">
                  <w:pPr>
                    <w:pStyle w:val="afa"/>
                    <w:spacing w:after="120"/>
                  </w:pPr>
                  <w:r>
                    <w:rPr>
                      <w:rFonts w:hint="eastAsia"/>
                    </w:rPr>
                    <w:t>1#</w:t>
                  </w:r>
                </w:p>
              </w:tc>
              <w:tc>
                <w:tcPr>
                  <w:tcW w:w="3096" w:type="pct"/>
                  <w:vAlign w:val="center"/>
                </w:tcPr>
                <w:p w14:paraId="3AF31B69" w14:textId="77777777" w:rsidR="00476A07" w:rsidRDefault="00FF2951">
                  <w:pPr>
                    <w:pStyle w:val="afa"/>
                    <w:spacing w:after="120"/>
                    <w:jc w:val="left"/>
                  </w:pPr>
                  <w:proofErr w:type="gramStart"/>
                  <w:r>
                    <w:rPr>
                      <w:rFonts w:hint="eastAsia"/>
                    </w:rPr>
                    <w:t>一</w:t>
                  </w:r>
                  <w:proofErr w:type="gramEnd"/>
                  <w:r>
                    <w:rPr>
                      <w:rFonts w:hint="eastAsia"/>
                    </w:rPr>
                    <w:t>长条商业街，建筑共</w:t>
                  </w:r>
                  <w:r>
                    <w:rPr>
                      <w:rFonts w:hint="eastAsia"/>
                    </w:rPr>
                    <w:t>4</w:t>
                  </w:r>
                  <w:r>
                    <w:rPr>
                      <w:rFonts w:hint="eastAsia"/>
                    </w:rPr>
                    <w:t>层，每层以店面形式分隔，同时</w:t>
                  </w:r>
                  <w:r>
                    <w:rPr>
                      <w:rFonts w:hint="eastAsia"/>
                    </w:rPr>
                    <w:t>2</w:t>
                  </w:r>
                  <w:r>
                    <w:rPr>
                      <w:rFonts w:hint="eastAsia"/>
                    </w:rPr>
                    <w:t>、</w:t>
                  </w:r>
                  <w:r>
                    <w:rPr>
                      <w:rFonts w:hint="eastAsia"/>
                    </w:rPr>
                    <w:t>3</w:t>
                  </w:r>
                  <w:r>
                    <w:rPr>
                      <w:rFonts w:hint="eastAsia"/>
                    </w:rPr>
                    <w:t>、</w:t>
                  </w:r>
                  <w:r>
                    <w:rPr>
                      <w:rFonts w:hint="eastAsia"/>
                    </w:rPr>
                    <w:t>4</w:t>
                  </w:r>
                  <w:r>
                    <w:rPr>
                      <w:rFonts w:hint="eastAsia"/>
                    </w:rPr>
                    <w:t>层每层有外走廊连接</w:t>
                  </w:r>
                </w:p>
              </w:tc>
            </w:tr>
            <w:tr w:rsidR="00476A07" w14:paraId="568AB6BC" w14:textId="77777777">
              <w:trPr>
                <w:trHeight w:val="397"/>
              </w:trPr>
              <w:tc>
                <w:tcPr>
                  <w:tcW w:w="276" w:type="pct"/>
                  <w:vAlign w:val="center"/>
                </w:tcPr>
                <w:p w14:paraId="1B372C95" w14:textId="77777777" w:rsidR="00476A07" w:rsidRDefault="00FF2951">
                  <w:pPr>
                    <w:pStyle w:val="afa"/>
                    <w:spacing w:after="120"/>
                  </w:pPr>
                  <w:r>
                    <w:rPr>
                      <w:rFonts w:hint="eastAsia"/>
                    </w:rPr>
                    <w:t>2</w:t>
                  </w:r>
                </w:p>
              </w:tc>
              <w:tc>
                <w:tcPr>
                  <w:tcW w:w="1079" w:type="pct"/>
                  <w:vMerge w:val="restart"/>
                  <w:vAlign w:val="center"/>
                </w:tcPr>
                <w:p w14:paraId="2EB62194" w14:textId="77777777" w:rsidR="00476A07" w:rsidRDefault="00FF2951">
                  <w:pPr>
                    <w:pStyle w:val="afa"/>
                    <w:spacing w:after="120"/>
                  </w:pPr>
                  <w:r>
                    <w:rPr>
                      <w:rFonts w:hint="eastAsia"/>
                    </w:rPr>
                    <w:t>030510196</w:t>
                  </w:r>
                  <w:r>
                    <w:rPr>
                      <w:rFonts w:hint="eastAsia"/>
                    </w:rPr>
                    <w:t>地块</w:t>
                  </w:r>
                </w:p>
              </w:tc>
              <w:tc>
                <w:tcPr>
                  <w:tcW w:w="549" w:type="pct"/>
                  <w:vAlign w:val="center"/>
                </w:tcPr>
                <w:p w14:paraId="1C32EF41" w14:textId="77777777" w:rsidR="00476A07" w:rsidRDefault="00FF2951">
                  <w:pPr>
                    <w:pStyle w:val="afa"/>
                    <w:spacing w:after="120"/>
                  </w:pPr>
                  <w:r>
                    <w:rPr>
                      <w:rFonts w:hint="eastAsia"/>
                    </w:rPr>
                    <w:t>3#</w:t>
                  </w:r>
                </w:p>
              </w:tc>
              <w:tc>
                <w:tcPr>
                  <w:tcW w:w="3096" w:type="pct"/>
                  <w:vAlign w:val="center"/>
                </w:tcPr>
                <w:p w14:paraId="691144D6" w14:textId="77777777" w:rsidR="00476A07" w:rsidRDefault="00FF2951">
                  <w:pPr>
                    <w:pStyle w:val="afa"/>
                    <w:spacing w:after="120"/>
                    <w:jc w:val="left"/>
                  </w:pPr>
                  <w:r>
                    <w:rPr>
                      <w:rFonts w:hint="eastAsia"/>
                    </w:rPr>
                    <w:t>酒店（建筑高度</w:t>
                  </w:r>
                  <w:r>
                    <w:rPr>
                      <w:rFonts w:hint="eastAsia"/>
                    </w:rPr>
                    <w:t>24m</w:t>
                  </w:r>
                  <w:r>
                    <w:rPr>
                      <w:rFonts w:hint="eastAsia"/>
                    </w:rPr>
                    <w:t>），位于西侧中部，建筑共</w:t>
                  </w:r>
                  <w:r>
                    <w:rPr>
                      <w:rFonts w:hint="eastAsia"/>
                    </w:rPr>
                    <w:t>6</w:t>
                  </w:r>
                  <w:r>
                    <w:rPr>
                      <w:rFonts w:hint="eastAsia"/>
                    </w:rPr>
                    <w:t>层</w:t>
                  </w:r>
                </w:p>
              </w:tc>
            </w:tr>
            <w:tr w:rsidR="00476A07" w14:paraId="7897E008" w14:textId="77777777">
              <w:trPr>
                <w:trHeight w:val="397"/>
              </w:trPr>
              <w:tc>
                <w:tcPr>
                  <w:tcW w:w="276" w:type="pct"/>
                  <w:vAlign w:val="center"/>
                </w:tcPr>
                <w:p w14:paraId="229120D7" w14:textId="77777777" w:rsidR="00476A07" w:rsidRDefault="00FF2951">
                  <w:pPr>
                    <w:pStyle w:val="afa"/>
                    <w:spacing w:after="120"/>
                  </w:pPr>
                  <w:r>
                    <w:rPr>
                      <w:rFonts w:hint="eastAsia"/>
                    </w:rPr>
                    <w:t>3</w:t>
                  </w:r>
                </w:p>
              </w:tc>
              <w:tc>
                <w:tcPr>
                  <w:tcW w:w="1079" w:type="pct"/>
                  <w:vMerge/>
                  <w:vAlign w:val="center"/>
                </w:tcPr>
                <w:p w14:paraId="34A5AA14" w14:textId="77777777" w:rsidR="00476A07" w:rsidRDefault="00476A07">
                  <w:pPr>
                    <w:pStyle w:val="afa"/>
                    <w:spacing w:after="120"/>
                  </w:pPr>
                </w:p>
              </w:tc>
              <w:tc>
                <w:tcPr>
                  <w:tcW w:w="549" w:type="pct"/>
                  <w:vAlign w:val="center"/>
                </w:tcPr>
                <w:p w14:paraId="527A902A" w14:textId="77777777" w:rsidR="00476A07" w:rsidRDefault="00FF2951">
                  <w:pPr>
                    <w:pStyle w:val="afa"/>
                    <w:spacing w:after="120"/>
                  </w:pPr>
                  <w:r>
                    <w:t>6#</w:t>
                  </w:r>
                  <w:r>
                    <w:rPr>
                      <w:rFonts w:hint="eastAsia"/>
                    </w:rPr>
                    <w:t>、</w:t>
                  </w:r>
                  <w:r>
                    <w:rPr>
                      <w:rFonts w:hint="eastAsia"/>
                    </w:rPr>
                    <w:t>7#</w:t>
                  </w:r>
                  <w:r>
                    <w:rPr>
                      <w:rFonts w:hint="eastAsia"/>
                    </w:rPr>
                    <w:t>、</w:t>
                  </w:r>
                  <w:r>
                    <w:rPr>
                      <w:rFonts w:hint="eastAsia"/>
                    </w:rPr>
                    <w:t>8#</w:t>
                  </w:r>
                  <w:r>
                    <w:rPr>
                      <w:rFonts w:hint="eastAsia"/>
                    </w:rPr>
                    <w:t>、</w:t>
                  </w:r>
                  <w:r>
                    <w:rPr>
                      <w:rFonts w:hint="eastAsia"/>
                    </w:rPr>
                    <w:t>9</w:t>
                  </w:r>
                  <w:r>
                    <w:t>#</w:t>
                  </w:r>
                </w:p>
              </w:tc>
              <w:tc>
                <w:tcPr>
                  <w:tcW w:w="3096" w:type="pct"/>
                  <w:vAlign w:val="center"/>
                </w:tcPr>
                <w:p w14:paraId="42F97F5D" w14:textId="77777777" w:rsidR="00476A07" w:rsidRDefault="00FF2951">
                  <w:pPr>
                    <w:pStyle w:val="afa"/>
                    <w:spacing w:after="120"/>
                    <w:jc w:val="left"/>
                  </w:pPr>
                  <w:r>
                    <w:rPr>
                      <w:rFonts w:hint="eastAsia"/>
                    </w:rPr>
                    <w:t>住宅（建筑高度</w:t>
                  </w:r>
                  <w:r>
                    <w:rPr>
                      <w:rFonts w:hint="eastAsia"/>
                    </w:rPr>
                    <w:t>20.65m</w:t>
                  </w:r>
                  <w:r>
                    <w:rPr>
                      <w:rFonts w:hint="eastAsia"/>
                    </w:rPr>
                    <w:t>），共</w:t>
                  </w:r>
                  <w:r>
                    <w:rPr>
                      <w:rFonts w:hint="eastAsia"/>
                    </w:rPr>
                    <w:t>4</w:t>
                  </w:r>
                  <w:r>
                    <w:rPr>
                      <w:rFonts w:hint="eastAsia"/>
                    </w:rPr>
                    <w:t>栋住宅，位于东南侧，均为</w:t>
                  </w:r>
                  <w:r>
                    <w:rPr>
                      <w:rFonts w:hint="eastAsia"/>
                    </w:rPr>
                    <w:t>6</w:t>
                  </w:r>
                  <w:r>
                    <w:rPr>
                      <w:rFonts w:hint="eastAsia"/>
                    </w:rPr>
                    <w:t>层。</w:t>
                  </w:r>
                </w:p>
              </w:tc>
            </w:tr>
            <w:tr w:rsidR="00476A07" w14:paraId="7A4D8703" w14:textId="77777777">
              <w:trPr>
                <w:trHeight w:val="397"/>
              </w:trPr>
              <w:tc>
                <w:tcPr>
                  <w:tcW w:w="276" w:type="pct"/>
                  <w:vAlign w:val="center"/>
                </w:tcPr>
                <w:p w14:paraId="757A9D85" w14:textId="77777777" w:rsidR="00476A07" w:rsidRDefault="00FF2951">
                  <w:pPr>
                    <w:pStyle w:val="afa"/>
                    <w:spacing w:after="120"/>
                  </w:pPr>
                  <w:r>
                    <w:rPr>
                      <w:rFonts w:hint="eastAsia"/>
                    </w:rPr>
                    <w:t>4</w:t>
                  </w:r>
                </w:p>
              </w:tc>
              <w:tc>
                <w:tcPr>
                  <w:tcW w:w="1079" w:type="pct"/>
                  <w:vMerge/>
                  <w:vAlign w:val="center"/>
                </w:tcPr>
                <w:p w14:paraId="7BF9F904" w14:textId="77777777" w:rsidR="00476A07" w:rsidRDefault="00476A07">
                  <w:pPr>
                    <w:pStyle w:val="afa"/>
                    <w:spacing w:after="120"/>
                  </w:pPr>
                </w:p>
              </w:tc>
              <w:tc>
                <w:tcPr>
                  <w:tcW w:w="549" w:type="pct"/>
                  <w:vAlign w:val="center"/>
                </w:tcPr>
                <w:p w14:paraId="3FD2F87A" w14:textId="77777777" w:rsidR="00476A07" w:rsidRDefault="00FF2951">
                  <w:pPr>
                    <w:pStyle w:val="afa"/>
                    <w:spacing w:after="120"/>
                  </w:pPr>
                  <w:r>
                    <w:rPr>
                      <w:rFonts w:hint="eastAsia"/>
                    </w:rPr>
                    <w:t>地下室</w:t>
                  </w:r>
                </w:p>
              </w:tc>
              <w:tc>
                <w:tcPr>
                  <w:tcW w:w="3096" w:type="pct"/>
                  <w:vAlign w:val="center"/>
                </w:tcPr>
                <w:p w14:paraId="1B933B10" w14:textId="77777777" w:rsidR="00476A07" w:rsidRDefault="00FF2951">
                  <w:pPr>
                    <w:pStyle w:val="afa"/>
                    <w:spacing w:after="120"/>
                    <w:jc w:val="left"/>
                  </w:pPr>
                  <w:r>
                    <w:rPr>
                      <w:rFonts w:hint="eastAsia"/>
                    </w:rPr>
                    <w:t>设有人防地下室、发电机房、泵房、风机房等其他固定设备用房</w:t>
                  </w:r>
                </w:p>
              </w:tc>
            </w:tr>
          </w:tbl>
          <w:p w14:paraId="0B4172C2" w14:textId="77777777" w:rsidR="00476A07" w:rsidRDefault="00FF2951">
            <w:pPr>
              <w:pStyle w:val="-"/>
              <w:spacing w:afterLines="0"/>
              <w:ind w:firstLine="482"/>
              <w:rPr>
                <w:color w:val="000000"/>
              </w:rPr>
            </w:pPr>
            <w:r>
              <w:rPr>
                <w:rFonts w:hint="eastAsia"/>
                <w:color w:val="000000"/>
              </w:rPr>
              <w:t>表</w:t>
            </w:r>
            <w:r>
              <w:rPr>
                <w:rFonts w:hint="eastAsia"/>
                <w:color w:val="000000"/>
              </w:rPr>
              <w:t>4</w:t>
            </w:r>
            <w:r>
              <w:rPr>
                <w:color w:val="000000"/>
              </w:rPr>
              <w:t xml:space="preserve">-4  </w:t>
            </w:r>
            <w:r>
              <w:rPr>
                <w:rFonts w:hint="eastAsia"/>
                <w:color w:val="000000"/>
              </w:rPr>
              <w:t>项目公</w:t>
            </w:r>
            <w:proofErr w:type="gramStart"/>
            <w:r>
              <w:rPr>
                <w:rFonts w:hint="eastAsia"/>
                <w:color w:val="000000"/>
              </w:rPr>
              <w:t>辅设施</w:t>
            </w:r>
            <w:proofErr w:type="gramEnd"/>
            <w:r>
              <w:rPr>
                <w:rFonts w:hint="eastAsia"/>
                <w:color w:val="000000"/>
              </w:rPr>
              <w:t>建设</w:t>
            </w:r>
            <w:r>
              <w:rPr>
                <w:color w:val="000000"/>
              </w:rPr>
              <w:t>情况表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10"/>
              <w:gridCol w:w="1393"/>
              <w:gridCol w:w="1796"/>
              <w:gridCol w:w="1383"/>
              <w:gridCol w:w="2074"/>
              <w:gridCol w:w="1349"/>
            </w:tblGrid>
            <w:tr w:rsidR="00476A07" w14:paraId="3CD38C37" w14:textId="77777777">
              <w:trPr>
                <w:trHeight w:val="480"/>
              </w:trPr>
              <w:tc>
                <w:tcPr>
                  <w:tcW w:w="300" w:type="pct"/>
                  <w:vMerge w:val="restart"/>
                  <w:vAlign w:val="center"/>
                </w:tcPr>
                <w:p w14:paraId="68DC28E8"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序号</w:t>
                  </w:r>
                </w:p>
              </w:tc>
              <w:tc>
                <w:tcPr>
                  <w:tcW w:w="819" w:type="pct"/>
                  <w:vMerge w:val="restart"/>
                  <w:vAlign w:val="center"/>
                </w:tcPr>
                <w:p w14:paraId="611A4178"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名称</w:t>
                  </w:r>
                </w:p>
              </w:tc>
              <w:tc>
                <w:tcPr>
                  <w:tcW w:w="1869" w:type="pct"/>
                  <w:gridSpan w:val="2"/>
                  <w:vAlign w:val="center"/>
                </w:tcPr>
                <w:p w14:paraId="474E75BB"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环</w:t>
                  </w:r>
                  <w:proofErr w:type="gramStart"/>
                  <w:r>
                    <w:rPr>
                      <w:color w:val="000000"/>
                      <w:sz w:val="21"/>
                      <w:szCs w:val="21"/>
                    </w:rPr>
                    <w:t>评情况</w:t>
                  </w:r>
                  <w:proofErr w:type="gramEnd"/>
                </w:p>
              </w:tc>
              <w:tc>
                <w:tcPr>
                  <w:tcW w:w="2012" w:type="pct"/>
                  <w:gridSpan w:val="2"/>
                  <w:vAlign w:val="center"/>
                </w:tcPr>
                <w:p w14:paraId="2807584F"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实际建设情况</w:t>
                  </w:r>
                </w:p>
              </w:tc>
            </w:tr>
            <w:tr w:rsidR="00476A07" w14:paraId="38C8A1F1" w14:textId="77777777">
              <w:trPr>
                <w:trHeight w:val="516"/>
              </w:trPr>
              <w:tc>
                <w:tcPr>
                  <w:tcW w:w="300" w:type="pct"/>
                  <w:vMerge/>
                  <w:vAlign w:val="center"/>
                </w:tcPr>
                <w:p w14:paraId="1AB6F8B1" w14:textId="77777777" w:rsidR="00476A07" w:rsidRDefault="00476A07">
                  <w:pPr>
                    <w:spacing w:beforeLines="0" w:after="120" w:line="240" w:lineRule="atLeast"/>
                    <w:ind w:firstLineChars="0" w:firstLine="0"/>
                    <w:jc w:val="center"/>
                    <w:rPr>
                      <w:color w:val="000000"/>
                      <w:sz w:val="21"/>
                      <w:szCs w:val="21"/>
                    </w:rPr>
                  </w:pPr>
                </w:p>
              </w:tc>
              <w:tc>
                <w:tcPr>
                  <w:tcW w:w="819" w:type="pct"/>
                  <w:vMerge/>
                  <w:vAlign w:val="center"/>
                </w:tcPr>
                <w:p w14:paraId="786F688D" w14:textId="77777777" w:rsidR="00476A07" w:rsidRDefault="00476A07">
                  <w:pPr>
                    <w:spacing w:beforeLines="0" w:after="120" w:line="240" w:lineRule="atLeast"/>
                    <w:ind w:firstLineChars="0" w:firstLine="0"/>
                    <w:jc w:val="center"/>
                    <w:rPr>
                      <w:color w:val="000000"/>
                      <w:sz w:val="21"/>
                      <w:szCs w:val="21"/>
                    </w:rPr>
                  </w:pPr>
                </w:p>
              </w:tc>
              <w:tc>
                <w:tcPr>
                  <w:tcW w:w="1056" w:type="pct"/>
                  <w:vAlign w:val="center"/>
                </w:tcPr>
                <w:p w14:paraId="650AE9A6"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位置</w:t>
                  </w:r>
                </w:p>
              </w:tc>
              <w:tc>
                <w:tcPr>
                  <w:tcW w:w="813" w:type="pct"/>
                  <w:tcBorders>
                    <w:top w:val="single" w:sz="4" w:space="0" w:color="auto"/>
                  </w:tcBorders>
                  <w:vAlign w:val="center"/>
                </w:tcPr>
                <w:p w14:paraId="6EB26C07"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指标</w:t>
                  </w:r>
                </w:p>
              </w:tc>
              <w:tc>
                <w:tcPr>
                  <w:tcW w:w="1219" w:type="pct"/>
                  <w:vAlign w:val="center"/>
                </w:tcPr>
                <w:p w14:paraId="4DE749DE"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位置</w:t>
                  </w:r>
                </w:p>
              </w:tc>
              <w:tc>
                <w:tcPr>
                  <w:tcW w:w="793" w:type="pct"/>
                  <w:vAlign w:val="center"/>
                </w:tcPr>
                <w:p w14:paraId="3D09B745"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指标</w:t>
                  </w:r>
                </w:p>
              </w:tc>
            </w:tr>
            <w:tr w:rsidR="00476A07" w14:paraId="0C50E89D" w14:textId="77777777">
              <w:trPr>
                <w:trHeight w:val="397"/>
              </w:trPr>
              <w:tc>
                <w:tcPr>
                  <w:tcW w:w="300" w:type="pct"/>
                  <w:vAlign w:val="center"/>
                </w:tcPr>
                <w:p w14:paraId="03F96628"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1</w:t>
                  </w:r>
                </w:p>
              </w:tc>
              <w:tc>
                <w:tcPr>
                  <w:tcW w:w="819" w:type="pct"/>
                  <w:vAlign w:val="center"/>
                </w:tcPr>
                <w:p w14:paraId="11D0CA93"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住宅用变配电房</w:t>
                  </w:r>
                  <w:r>
                    <w:rPr>
                      <w:rFonts w:hint="eastAsia"/>
                      <w:color w:val="000000"/>
                      <w:sz w:val="21"/>
                      <w:szCs w:val="21"/>
                    </w:rPr>
                    <w:t>（</w:t>
                  </w:r>
                  <w:r>
                    <w:rPr>
                      <w:rFonts w:hint="eastAsia"/>
                      <w:color w:val="000000"/>
                      <w:sz w:val="21"/>
                      <w:szCs w:val="21"/>
                    </w:rPr>
                    <w:t>11#</w:t>
                  </w:r>
                  <w:r>
                    <w:rPr>
                      <w:rFonts w:hint="eastAsia"/>
                      <w:color w:val="000000"/>
                      <w:sz w:val="21"/>
                      <w:szCs w:val="21"/>
                    </w:rPr>
                    <w:t>楼）</w:t>
                  </w:r>
                </w:p>
              </w:tc>
              <w:tc>
                <w:tcPr>
                  <w:tcW w:w="1056" w:type="pct"/>
                  <w:vAlign w:val="center"/>
                </w:tcPr>
                <w:p w14:paraId="11F82C2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6#</w:t>
                  </w:r>
                  <w:r>
                    <w:rPr>
                      <w:rFonts w:hint="eastAsia"/>
                      <w:color w:val="000000"/>
                      <w:sz w:val="21"/>
                      <w:szCs w:val="21"/>
                    </w:rPr>
                    <w:t>楼东北角</w:t>
                  </w:r>
                </w:p>
              </w:tc>
              <w:tc>
                <w:tcPr>
                  <w:tcW w:w="813" w:type="pct"/>
                  <w:vAlign w:val="center"/>
                </w:tcPr>
                <w:p w14:paraId="78C31B06"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面积</w:t>
                  </w:r>
                  <w:r>
                    <w:rPr>
                      <w:rFonts w:hint="eastAsia"/>
                      <w:color w:val="000000"/>
                      <w:sz w:val="21"/>
                      <w:szCs w:val="21"/>
                    </w:rPr>
                    <w:t>60.75 m</w:t>
                  </w:r>
                  <w:r>
                    <w:rPr>
                      <w:color w:val="000000"/>
                      <w:sz w:val="21"/>
                      <w:szCs w:val="21"/>
                      <w:vertAlign w:val="superscript"/>
                    </w:rPr>
                    <w:t>2</w:t>
                  </w:r>
                </w:p>
              </w:tc>
              <w:tc>
                <w:tcPr>
                  <w:tcW w:w="1219" w:type="pct"/>
                  <w:vAlign w:val="center"/>
                </w:tcPr>
                <w:p w14:paraId="6FF0B83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6#</w:t>
                  </w:r>
                  <w:r>
                    <w:rPr>
                      <w:rFonts w:hint="eastAsia"/>
                      <w:color w:val="000000"/>
                      <w:sz w:val="21"/>
                      <w:szCs w:val="21"/>
                    </w:rPr>
                    <w:t>楼东北角</w:t>
                  </w:r>
                </w:p>
              </w:tc>
              <w:tc>
                <w:tcPr>
                  <w:tcW w:w="793" w:type="pct"/>
                  <w:vAlign w:val="center"/>
                </w:tcPr>
                <w:p w14:paraId="00D87D70"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面积</w:t>
                  </w:r>
                  <w:r>
                    <w:rPr>
                      <w:rFonts w:hint="eastAsia"/>
                      <w:color w:val="000000"/>
                      <w:sz w:val="21"/>
                      <w:szCs w:val="21"/>
                    </w:rPr>
                    <w:t>60.75 m</w:t>
                  </w:r>
                  <w:r>
                    <w:rPr>
                      <w:color w:val="000000"/>
                      <w:sz w:val="21"/>
                      <w:szCs w:val="21"/>
                      <w:vertAlign w:val="superscript"/>
                    </w:rPr>
                    <w:t>2</w:t>
                  </w:r>
                </w:p>
              </w:tc>
            </w:tr>
            <w:tr w:rsidR="00476A07" w14:paraId="5B2F01C2" w14:textId="77777777">
              <w:trPr>
                <w:trHeight w:val="397"/>
              </w:trPr>
              <w:tc>
                <w:tcPr>
                  <w:tcW w:w="300" w:type="pct"/>
                  <w:vAlign w:val="center"/>
                </w:tcPr>
                <w:p w14:paraId="16F887F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2</w:t>
                  </w:r>
                </w:p>
              </w:tc>
              <w:tc>
                <w:tcPr>
                  <w:tcW w:w="819" w:type="pct"/>
                  <w:vAlign w:val="center"/>
                </w:tcPr>
                <w:p w14:paraId="57858F5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酒店变配电室</w:t>
                  </w:r>
                </w:p>
              </w:tc>
              <w:tc>
                <w:tcPr>
                  <w:tcW w:w="1056" w:type="pct"/>
                  <w:vAlign w:val="center"/>
                </w:tcPr>
                <w:p w14:paraId="39D82AE6"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楼一层</w:t>
                  </w:r>
                </w:p>
                <w:p w14:paraId="34F27D24"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东南角</w:t>
                  </w:r>
                </w:p>
              </w:tc>
              <w:tc>
                <w:tcPr>
                  <w:tcW w:w="813" w:type="pct"/>
                  <w:vAlign w:val="center"/>
                </w:tcPr>
                <w:p w14:paraId="55B7A1C6"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00C5FEA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楼一层</w:t>
                  </w:r>
                </w:p>
                <w:p w14:paraId="46C6F85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东南角</w:t>
                  </w:r>
                </w:p>
              </w:tc>
              <w:tc>
                <w:tcPr>
                  <w:tcW w:w="793" w:type="pct"/>
                  <w:vAlign w:val="center"/>
                </w:tcPr>
                <w:p w14:paraId="5A326A90"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0AC9A68A" w14:textId="77777777">
              <w:trPr>
                <w:trHeight w:val="397"/>
              </w:trPr>
              <w:tc>
                <w:tcPr>
                  <w:tcW w:w="300" w:type="pct"/>
                  <w:vAlign w:val="center"/>
                </w:tcPr>
                <w:p w14:paraId="35635B7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p>
              </w:tc>
              <w:tc>
                <w:tcPr>
                  <w:tcW w:w="819" w:type="pct"/>
                  <w:vAlign w:val="center"/>
                </w:tcPr>
                <w:p w14:paraId="3FB81ACD"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变配电室兼开闭所</w:t>
                  </w:r>
                </w:p>
              </w:tc>
              <w:tc>
                <w:tcPr>
                  <w:tcW w:w="1056" w:type="pct"/>
                  <w:vAlign w:val="center"/>
                </w:tcPr>
                <w:p w14:paraId="14E90404"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w:t>
                  </w:r>
                  <w:r>
                    <w:rPr>
                      <w:rFonts w:hint="eastAsia"/>
                      <w:color w:val="000000"/>
                      <w:sz w:val="21"/>
                      <w:szCs w:val="21"/>
                    </w:rPr>
                    <w:t>楼东南侧</w:t>
                  </w:r>
                </w:p>
              </w:tc>
              <w:tc>
                <w:tcPr>
                  <w:tcW w:w="813" w:type="pct"/>
                  <w:vAlign w:val="center"/>
                </w:tcPr>
                <w:p w14:paraId="4A4BC340"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578E581F"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w:t>
                  </w:r>
                  <w:r>
                    <w:rPr>
                      <w:rFonts w:hint="eastAsia"/>
                      <w:color w:val="000000"/>
                      <w:sz w:val="21"/>
                      <w:szCs w:val="21"/>
                    </w:rPr>
                    <w:t>楼东南侧</w:t>
                  </w:r>
                </w:p>
              </w:tc>
              <w:tc>
                <w:tcPr>
                  <w:tcW w:w="793" w:type="pct"/>
                  <w:vAlign w:val="center"/>
                </w:tcPr>
                <w:p w14:paraId="0AD7905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3B7A0DEE" w14:textId="77777777">
              <w:trPr>
                <w:trHeight w:val="397"/>
              </w:trPr>
              <w:tc>
                <w:tcPr>
                  <w:tcW w:w="300" w:type="pct"/>
                  <w:vAlign w:val="center"/>
                </w:tcPr>
                <w:p w14:paraId="7506A770"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4</w:t>
                  </w:r>
                </w:p>
              </w:tc>
              <w:tc>
                <w:tcPr>
                  <w:tcW w:w="819" w:type="pct"/>
                  <w:vAlign w:val="center"/>
                </w:tcPr>
                <w:p w14:paraId="1B527371" w14:textId="77777777" w:rsidR="00476A07" w:rsidRDefault="00FF2951">
                  <w:pPr>
                    <w:spacing w:beforeLines="0" w:after="120" w:line="240" w:lineRule="atLeast"/>
                    <w:ind w:firstLineChars="0" w:firstLine="0"/>
                    <w:jc w:val="center"/>
                    <w:rPr>
                      <w:color w:val="000000"/>
                      <w:sz w:val="21"/>
                      <w:szCs w:val="21"/>
                    </w:rPr>
                  </w:pPr>
                  <w:proofErr w:type="gramStart"/>
                  <w:r>
                    <w:rPr>
                      <w:color w:val="000000"/>
                      <w:sz w:val="21"/>
                      <w:szCs w:val="21"/>
                    </w:rPr>
                    <w:t>消控中心</w:t>
                  </w:r>
                  <w:proofErr w:type="gramEnd"/>
                </w:p>
              </w:tc>
              <w:tc>
                <w:tcPr>
                  <w:tcW w:w="1056" w:type="pct"/>
                  <w:vAlign w:val="center"/>
                </w:tcPr>
                <w:p w14:paraId="4523845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楼一层</w:t>
                  </w:r>
                </w:p>
                <w:p w14:paraId="7E99436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东北角</w:t>
                  </w:r>
                </w:p>
              </w:tc>
              <w:tc>
                <w:tcPr>
                  <w:tcW w:w="813" w:type="pct"/>
                  <w:vAlign w:val="center"/>
                </w:tcPr>
                <w:p w14:paraId="58BC27B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面积</w:t>
                  </w:r>
                  <w:r>
                    <w:rPr>
                      <w:rFonts w:hint="eastAsia"/>
                      <w:color w:val="000000"/>
                      <w:sz w:val="21"/>
                      <w:szCs w:val="21"/>
                    </w:rPr>
                    <w:t>37.10</w:t>
                  </w:r>
                </w:p>
              </w:tc>
              <w:tc>
                <w:tcPr>
                  <w:tcW w:w="1219" w:type="pct"/>
                  <w:vAlign w:val="center"/>
                </w:tcPr>
                <w:p w14:paraId="454CEBE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楼一层</w:t>
                  </w:r>
                </w:p>
                <w:p w14:paraId="3302D4E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东北角</w:t>
                  </w:r>
                </w:p>
              </w:tc>
              <w:tc>
                <w:tcPr>
                  <w:tcW w:w="793" w:type="pct"/>
                  <w:vAlign w:val="center"/>
                </w:tcPr>
                <w:p w14:paraId="0EADC56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面积</w:t>
                  </w:r>
                  <w:r>
                    <w:rPr>
                      <w:rFonts w:hint="eastAsia"/>
                      <w:color w:val="000000"/>
                      <w:sz w:val="21"/>
                      <w:szCs w:val="21"/>
                    </w:rPr>
                    <w:t>37.10</w:t>
                  </w:r>
                </w:p>
              </w:tc>
            </w:tr>
            <w:tr w:rsidR="00476A07" w14:paraId="43636984" w14:textId="77777777">
              <w:trPr>
                <w:trHeight w:val="397"/>
              </w:trPr>
              <w:tc>
                <w:tcPr>
                  <w:tcW w:w="300" w:type="pct"/>
                  <w:vAlign w:val="center"/>
                </w:tcPr>
                <w:p w14:paraId="5475285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5</w:t>
                  </w:r>
                </w:p>
              </w:tc>
              <w:tc>
                <w:tcPr>
                  <w:tcW w:w="819" w:type="pct"/>
                  <w:vAlign w:val="center"/>
                </w:tcPr>
                <w:p w14:paraId="2D98A8DB"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有线电视机房、电信机房</w:t>
                  </w:r>
                </w:p>
              </w:tc>
              <w:tc>
                <w:tcPr>
                  <w:tcW w:w="1056" w:type="pct"/>
                  <w:vAlign w:val="center"/>
                </w:tcPr>
                <w:p w14:paraId="5492B5F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w:t>
                  </w:r>
                  <w:r>
                    <w:rPr>
                      <w:rFonts w:hint="eastAsia"/>
                      <w:color w:val="000000"/>
                      <w:sz w:val="21"/>
                      <w:szCs w:val="21"/>
                    </w:rPr>
                    <w:t>地下室</w:t>
                  </w:r>
                </w:p>
              </w:tc>
              <w:tc>
                <w:tcPr>
                  <w:tcW w:w="813" w:type="pct"/>
                  <w:vAlign w:val="center"/>
                </w:tcPr>
                <w:p w14:paraId="1B5ADD55"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07E9C63F"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w:t>
                  </w:r>
                  <w:r>
                    <w:rPr>
                      <w:rFonts w:hint="eastAsia"/>
                      <w:color w:val="000000"/>
                      <w:sz w:val="21"/>
                      <w:szCs w:val="21"/>
                    </w:rPr>
                    <w:t>地下室</w:t>
                  </w:r>
                </w:p>
              </w:tc>
              <w:tc>
                <w:tcPr>
                  <w:tcW w:w="793" w:type="pct"/>
                  <w:vAlign w:val="center"/>
                </w:tcPr>
                <w:p w14:paraId="2E67137D"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7A5ED6E2" w14:textId="77777777">
              <w:trPr>
                <w:trHeight w:val="397"/>
              </w:trPr>
              <w:tc>
                <w:tcPr>
                  <w:tcW w:w="300" w:type="pct"/>
                  <w:vAlign w:val="center"/>
                </w:tcPr>
                <w:p w14:paraId="57D3D54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6</w:t>
                  </w:r>
                </w:p>
              </w:tc>
              <w:tc>
                <w:tcPr>
                  <w:tcW w:w="819" w:type="pct"/>
                  <w:vAlign w:val="center"/>
                </w:tcPr>
                <w:p w14:paraId="74A8F275"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柴油发电机房</w:t>
                  </w:r>
                </w:p>
              </w:tc>
              <w:tc>
                <w:tcPr>
                  <w:tcW w:w="1056" w:type="pct"/>
                  <w:vAlign w:val="center"/>
                </w:tcPr>
                <w:p w14:paraId="106A5629"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w:t>
                  </w:r>
                  <w:r>
                    <w:rPr>
                      <w:rFonts w:hint="eastAsia"/>
                      <w:color w:val="000000"/>
                      <w:sz w:val="21"/>
                      <w:szCs w:val="21"/>
                    </w:rPr>
                    <w:t>南侧</w:t>
                  </w:r>
                </w:p>
                <w:p w14:paraId="5A782CD9"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地下室</w:t>
                  </w:r>
                </w:p>
              </w:tc>
              <w:tc>
                <w:tcPr>
                  <w:tcW w:w="813" w:type="pct"/>
                  <w:vAlign w:val="center"/>
                </w:tcPr>
                <w:p w14:paraId="4F5D656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4D0757A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w:t>
                  </w:r>
                  <w:r>
                    <w:rPr>
                      <w:rFonts w:hint="eastAsia"/>
                      <w:color w:val="000000"/>
                      <w:sz w:val="21"/>
                      <w:szCs w:val="21"/>
                    </w:rPr>
                    <w:t>南侧</w:t>
                  </w:r>
                </w:p>
                <w:p w14:paraId="2DBAE049"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地下室</w:t>
                  </w:r>
                </w:p>
              </w:tc>
              <w:tc>
                <w:tcPr>
                  <w:tcW w:w="793" w:type="pct"/>
                  <w:vAlign w:val="center"/>
                </w:tcPr>
                <w:p w14:paraId="753B2DF4"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41F4E1CC" w14:textId="77777777">
              <w:trPr>
                <w:trHeight w:val="397"/>
              </w:trPr>
              <w:tc>
                <w:tcPr>
                  <w:tcW w:w="300" w:type="pct"/>
                  <w:vAlign w:val="center"/>
                </w:tcPr>
                <w:p w14:paraId="2366960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7</w:t>
                  </w:r>
                </w:p>
              </w:tc>
              <w:tc>
                <w:tcPr>
                  <w:tcW w:w="819" w:type="pct"/>
                  <w:vAlign w:val="center"/>
                </w:tcPr>
                <w:p w14:paraId="3195B8F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消防水池</w:t>
                  </w:r>
                </w:p>
              </w:tc>
              <w:tc>
                <w:tcPr>
                  <w:tcW w:w="1056" w:type="pct"/>
                  <w:vAlign w:val="center"/>
                </w:tcPr>
                <w:p w14:paraId="57E4FD2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w:t>
                  </w:r>
                  <w:r>
                    <w:rPr>
                      <w:rFonts w:hint="eastAsia"/>
                      <w:color w:val="000000"/>
                      <w:sz w:val="21"/>
                      <w:szCs w:val="21"/>
                    </w:rPr>
                    <w:t>北部</w:t>
                  </w:r>
                </w:p>
              </w:tc>
              <w:tc>
                <w:tcPr>
                  <w:tcW w:w="813" w:type="pct"/>
                  <w:vAlign w:val="center"/>
                </w:tcPr>
                <w:p w14:paraId="06D151F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2742F196"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color w:val="000000"/>
                      <w:sz w:val="21"/>
                      <w:szCs w:val="21"/>
                    </w:rPr>
                    <w:t>楼</w:t>
                  </w:r>
                  <w:r>
                    <w:rPr>
                      <w:rFonts w:hint="eastAsia"/>
                      <w:color w:val="000000"/>
                      <w:sz w:val="21"/>
                      <w:szCs w:val="21"/>
                    </w:rPr>
                    <w:t>北部</w:t>
                  </w:r>
                </w:p>
              </w:tc>
              <w:tc>
                <w:tcPr>
                  <w:tcW w:w="793" w:type="pct"/>
                  <w:vAlign w:val="center"/>
                </w:tcPr>
                <w:p w14:paraId="4E3AD47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1254CDA8" w14:textId="77777777">
              <w:trPr>
                <w:trHeight w:val="397"/>
              </w:trPr>
              <w:tc>
                <w:tcPr>
                  <w:tcW w:w="300" w:type="pct"/>
                  <w:vAlign w:val="center"/>
                </w:tcPr>
                <w:p w14:paraId="6A87146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8</w:t>
                  </w:r>
                </w:p>
              </w:tc>
              <w:tc>
                <w:tcPr>
                  <w:tcW w:w="819" w:type="pct"/>
                  <w:vAlign w:val="center"/>
                </w:tcPr>
                <w:p w14:paraId="5B27276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停车场</w:t>
                  </w:r>
                </w:p>
              </w:tc>
              <w:tc>
                <w:tcPr>
                  <w:tcW w:w="1056" w:type="pct"/>
                  <w:vAlign w:val="center"/>
                </w:tcPr>
                <w:p w14:paraId="081EC4A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项目设计停车场</w:t>
                  </w:r>
                  <w:r>
                    <w:rPr>
                      <w:rFonts w:hint="eastAsia"/>
                      <w:color w:val="000000"/>
                      <w:sz w:val="21"/>
                      <w:szCs w:val="21"/>
                    </w:rPr>
                    <w:lastRenderedPageBreak/>
                    <w:t>位置</w:t>
                  </w:r>
                </w:p>
              </w:tc>
              <w:tc>
                <w:tcPr>
                  <w:tcW w:w="813" w:type="pct"/>
                  <w:vAlign w:val="center"/>
                </w:tcPr>
                <w:p w14:paraId="1F6A08C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lastRenderedPageBreak/>
                    <w:t>/</w:t>
                  </w:r>
                  <w:r>
                    <w:rPr>
                      <w:rFonts w:hint="eastAsia"/>
                      <w:color w:val="000000"/>
                      <w:sz w:val="21"/>
                      <w:szCs w:val="21"/>
                    </w:rPr>
                    <w:t>地上地下</w:t>
                  </w:r>
                  <w:r>
                    <w:rPr>
                      <w:rFonts w:hint="eastAsia"/>
                      <w:color w:val="000000"/>
                      <w:sz w:val="21"/>
                      <w:szCs w:val="21"/>
                    </w:rPr>
                    <w:lastRenderedPageBreak/>
                    <w:t>348</w:t>
                  </w:r>
                  <w:r>
                    <w:rPr>
                      <w:rFonts w:hint="eastAsia"/>
                      <w:color w:val="000000"/>
                      <w:sz w:val="21"/>
                      <w:szCs w:val="21"/>
                    </w:rPr>
                    <w:t>个停车位</w:t>
                  </w:r>
                </w:p>
              </w:tc>
              <w:tc>
                <w:tcPr>
                  <w:tcW w:w="1219" w:type="pct"/>
                  <w:vAlign w:val="center"/>
                </w:tcPr>
                <w:p w14:paraId="41DFFEF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lastRenderedPageBreak/>
                    <w:t>项目设计停车场位</w:t>
                  </w:r>
                  <w:r>
                    <w:rPr>
                      <w:rFonts w:hint="eastAsia"/>
                      <w:color w:val="000000"/>
                      <w:sz w:val="21"/>
                      <w:szCs w:val="21"/>
                    </w:rPr>
                    <w:lastRenderedPageBreak/>
                    <w:t>置</w:t>
                  </w:r>
                </w:p>
              </w:tc>
              <w:tc>
                <w:tcPr>
                  <w:tcW w:w="793" w:type="pct"/>
                  <w:vAlign w:val="center"/>
                </w:tcPr>
                <w:p w14:paraId="4945B59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lastRenderedPageBreak/>
                    <w:t>/</w:t>
                  </w:r>
                  <w:r>
                    <w:rPr>
                      <w:rFonts w:hint="eastAsia"/>
                      <w:color w:val="000000"/>
                      <w:sz w:val="21"/>
                      <w:szCs w:val="21"/>
                    </w:rPr>
                    <w:t>地上地下</w:t>
                  </w:r>
                  <w:r>
                    <w:rPr>
                      <w:rFonts w:hint="eastAsia"/>
                      <w:color w:val="000000"/>
                      <w:sz w:val="21"/>
                      <w:szCs w:val="21"/>
                    </w:rPr>
                    <w:lastRenderedPageBreak/>
                    <w:t>348</w:t>
                  </w:r>
                  <w:r>
                    <w:rPr>
                      <w:rFonts w:hint="eastAsia"/>
                      <w:color w:val="000000"/>
                      <w:sz w:val="21"/>
                      <w:szCs w:val="21"/>
                    </w:rPr>
                    <w:t>个停车位</w:t>
                  </w:r>
                </w:p>
              </w:tc>
            </w:tr>
            <w:tr w:rsidR="00476A07" w14:paraId="5F8CD736" w14:textId="77777777">
              <w:trPr>
                <w:trHeight w:val="397"/>
              </w:trPr>
              <w:tc>
                <w:tcPr>
                  <w:tcW w:w="300" w:type="pct"/>
                  <w:vAlign w:val="center"/>
                </w:tcPr>
                <w:p w14:paraId="5A627168"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9</w:t>
                  </w:r>
                </w:p>
              </w:tc>
              <w:tc>
                <w:tcPr>
                  <w:tcW w:w="819" w:type="pct"/>
                  <w:vAlign w:val="center"/>
                </w:tcPr>
                <w:p w14:paraId="0DA598A6"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商业水池及泵房</w:t>
                  </w:r>
                </w:p>
              </w:tc>
              <w:tc>
                <w:tcPr>
                  <w:tcW w:w="1056" w:type="pct"/>
                  <w:vAlign w:val="center"/>
                </w:tcPr>
                <w:p w14:paraId="24DDC11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rFonts w:hint="eastAsia"/>
                      <w:color w:val="000000"/>
                      <w:sz w:val="21"/>
                      <w:szCs w:val="21"/>
                    </w:rPr>
                    <w:t>楼地下室</w:t>
                  </w:r>
                </w:p>
              </w:tc>
              <w:tc>
                <w:tcPr>
                  <w:tcW w:w="813" w:type="pct"/>
                  <w:vAlign w:val="center"/>
                </w:tcPr>
                <w:p w14:paraId="6A447BD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604F0E8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rFonts w:hint="eastAsia"/>
                      <w:color w:val="000000"/>
                      <w:sz w:val="21"/>
                      <w:szCs w:val="21"/>
                    </w:rPr>
                    <w:t>楼地下室</w:t>
                  </w:r>
                </w:p>
              </w:tc>
              <w:tc>
                <w:tcPr>
                  <w:tcW w:w="793" w:type="pct"/>
                  <w:vAlign w:val="center"/>
                </w:tcPr>
                <w:p w14:paraId="53EDA98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7184C32A" w14:textId="77777777">
              <w:trPr>
                <w:trHeight w:val="397"/>
              </w:trPr>
              <w:tc>
                <w:tcPr>
                  <w:tcW w:w="300" w:type="pct"/>
                  <w:vAlign w:val="center"/>
                </w:tcPr>
                <w:p w14:paraId="39291D8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10</w:t>
                  </w:r>
                </w:p>
              </w:tc>
              <w:tc>
                <w:tcPr>
                  <w:tcW w:w="819" w:type="pct"/>
                  <w:vAlign w:val="center"/>
                </w:tcPr>
                <w:p w14:paraId="795F18B0"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生活水池及泵房</w:t>
                  </w:r>
                </w:p>
              </w:tc>
              <w:tc>
                <w:tcPr>
                  <w:tcW w:w="1056" w:type="pct"/>
                  <w:vAlign w:val="center"/>
                </w:tcPr>
                <w:p w14:paraId="504304CF"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6#</w:t>
                  </w:r>
                  <w:r>
                    <w:rPr>
                      <w:rFonts w:hint="eastAsia"/>
                      <w:color w:val="000000"/>
                      <w:sz w:val="21"/>
                      <w:szCs w:val="21"/>
                    </w:rPr>
                    <w:t>、</w:t>
                  </w:r>
                  <w:r>
                    <w:rPr>
                      <w:rFonts w:hint="eastAsia"/>
                      <w:color w:val="000000"/>
                      <w:sz w:val="21"/>
                      <w:szCs w:val="21"/>
                    </w:rPr>
                    <w:t>7#</w:t>
                  </w:r>
                  <w:r>
                    <w:rPr>
                      <w:rFonts w:hint="eastAsia"/>
                      <w:color w:val="000000"/>
                      <w:sz w:val="21"/>
                      <w:szCs w:val="21"/>
                    </w:rPr>
                    <w:t>楼地下室</w:t>
                  </w:r>
                </w:p>
              </w:tc>
              <w:tc>
                <w:tcPr>
                  <w:tcW w:w="813" w:type="pct"/>
                  <w:vAlign w:val="center"/>
                </w:tcPr>
                <w:p w14:paraId="361C503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773D3D3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6#</w:t>
                  </w:r>
                  <w:r>
                    <w:rPr>
                      <w:rFonts w:hint="eastAsia"/>
                      <w:color w:val="000000"/>
                      <w:sz w:val="21"/>
                      <w:szCs w:val="21"/>
                    </w:rPr>
                    <w:t>、</w:t>
                  </w:r>
                  <w:r>
                    <w:rPr>
                      <w:rFonts w:hint="eastAsia"/>
                      <w:color w:val="000000"/>
                      <w:sz w:val="21"/>
                      <w:szCs w:val="21"/>
                    </w:rPr>
                    <w:t>7#</w:t>
                  </w:r>
                  <w:r>
                    <w:rPr>
                      <w:rFonts w:hint="eastAsia"/>
                      <w:color w:val="000000"/>
                      <w:sz w:val="21"/>
                      <w:szCs w:val="21"/>
                    </w:rPr>
                    <w:t>地下室</w:t>
                  </w:r>
                </w:p>
              </w:tc>
              <w:tc>
                <w:tcPr>
                  <w:tcW w:w="793" w:type="pct"/>
                  <w:vAlign w:val="center"/>
                </w:tcPr>
                <w:p w14:paraId="036269E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75D974D8" w14:textId="77777777">
              <w:trPr>
                <w:trHeight w:val="397"/>
              </w:trPr>
              <w:tc>
                <w:tcPr>
                  <w:tcW w:w="300" w:type="pct"/>
                  <w:vAlign w:val="center"/>
                </w:tcPr>
                <w:p w14:paraId="0D4007B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11</w:t>
                  </w:r>
                </w:p>
              </w:tc>
              <w:tc>
                <w:tcPr>
                  <w:tcW w:w="819" w:type="pct"/>
                  <w:vAlign w:val="center"/>
                </w:tcPr>
                <w:p w14:paraId="6C74A8D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商业油烟专用管道</w:t>
                  </w:r>
                </w:p>
              </w:tc>
              <w:tc>
                <w:tcPr>
                  <w:tcW w:w="1056" w:type="pct"/>
                  <w:vAlign w:val="center"/>
                </w:tcPr>
                <w:p w14:paraId="527ECE4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rFonts w:hint="eastAsia"/>
                      <w:color w:val="000000"/>
                      <w:sz w:val="21"/>
                      <w:szCs w:val="21"/>
                    </w:rPr>
                    <w:t>楼</w:t>
                  </w:r>
                </w:p>
              </w:tc>
              <w:tc>
                <w:tcPr>
                  <w:tcW w:w="813" w:type="pct"/>
                  <w:vAlign w:val="center"/>
                </w:tcPr>
                <w:p w14:paraId="65BD137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w:t>
                  </w:r>
                  <w:r>
                    <w:rPr>
                      <w:rFonts w:hint="eastAsia"/>
                      <w:color w:val="000000"/>
                      <w:sz w:val="21"/>
                      <w:szCs w:val="21"/>
                    </w:rPr>
                    <w:t>根</w:t>
                  </w:r>
                </w:p>
              </w:tc>
              <w:tc>
                <w:tcPr>
                  <w:tcW w:w="1219" w:type="pct"/>
                  <w:vAlign w:val="center"/>
                </w:tcPr>
                <w:p w14:paraId="219FF474"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rFonts w:hint="eastAsia"/>
                      <w:color w:val="000000"/>
                      <w:sz w:val="21"/>
                      <w:szCs w:val="21"/>
                    </w:rPr>
                    <w:t>楼</w:t>
                  </w:r>
                </w:p>
              </w:tc>
              <w:tc>
                <w:tcPr>
                  <w:tcW w:w="793" w:type="pct"/>
                  <w:vAlign w:val="center"/>
                </w:tcPr>
                <w:p w14:paraId="1071B92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w:t>
                  </w:r>
                  <w:r>
                    <w:rPr>
                      <w:rFonts w:hint="eastAsia"/>
                      <w:color w:val="000000"/>
                      <w:sz w:val="21"/>
                      <w:szCs w:val="21"/>
                    </w:rPr>
                    <w:t>根</w:t>
                  </w:r>
                </w:p>
              </w:tc>
            </w:tr>
            <w:tr w:rsidR="00476A07" w14:paraId="089B1ACE" w14:textId="77777777">
              <w:trPr>
                <w:trHeight w:val="397"/>
              </w:trPr>
              <w:tc>
                <w:tcPr>
                  <w:tcW w:w="300" w:type="pct"/>
                  <w:vAlign w:val="center"/>
                </w:tcPr>
                <w:p w14:paraId="32647496"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12</w:t>
                  </w:r>
                </w:p>
              </w:tc>
              <w:tc>
                <w:tcPr>
                  <w:tcW w:w="819" w:type="pct"/>
                  <w:vAlign w:val="center"/>
                </w:tcPr>
                <w:p w14:paraId="52D96A8B"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住宅</w:t>
                  </w:r>
                  <w:proofErr w:type="gramStart"/>
                  <w:r>
                    <w:rPr>
                      <w:color w:val="000000"/>
                      <w:sz w:val="21"/>
                      <w:szCs w:val="21"/>
                    </w:rPr>
                    <w:t>楼烟井</w:t>
                  </w:r>
                  <w:proofErr w:type="gramEnd"/>
                </w:p>
              </w:tc>
              <w:tc>
                <w:tcPr>
                  <w:tcW w:w="1056" w:type="pct"/>
                  <w:vAlign w:val="center"/>
                </w:tcPr>
                <w:p w14:paraId="79D93E58"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按各幢分设</w:t>
                  </w:r>
                </w:p>
              </w:tc>
              <w:tc>
                <w:tcPr>
                  <w:tcW w:w="813" w:type="pct"/>
                  <w:vAlign w:val="center"/>
                </w:tcPr>
                <w:p w14:paraId="1E39ACB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219" w:type="pct"/>
                  <w:vAlign w:val="center"/>
                </w:tcPr>
                <w:p w14:paraId="25A45807"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按各幢分设</w:t>
                  </w:r>
                </w:p>
              </w:tc>
              <w:tc>
                <w:tcPr>
                  <w:tcW w:w="793" w:type="pct"/>
                  <w:vAlign w:val="center"/>
                </w:tcPr>
                <w:p w14:paraId="2CD1D31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6F372E79" w14:textId="77777777">
              <w:trPr>
                <w:trHeight w:val="397"/>
              </w:trPr>
              <w:tc>
                <w:tcPr>
                  <w:tcW w:w="300" w:type="pct"/>
                  <w:vAlign w:val="center"/>
                </w:tcPr>
                <w:p w14:paraId="41600C54"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13</w:t>
                  </w:r>
                </w:p>
              </w:tc>
              <w:tc>
                <w:tcPr>
                  <w:tcW w:w="819" w:type="pct"/>
                  <w:vAlign w:val="center"/>
                </w:tcPr>
                <w:p w14:paraId="1CC5D4E6"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化粪池</w:t>
                  </w:r>
                </w:p>
              </w:tc>
              <w:tc>
                <w:tcPr>
                  <w:tcW w:w="1056" w:type="pct"/>
                  <w:vAlign w:val="center"/>
                </w:tcPr>
                <w:p w14:paraId="6C8541FC"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共设有</w:t>
                  </w:r>
                  <w:r>
                    <w:rPr>
                      <w:rFonts w:hint="eastAsia"/>
                      <w:color w:val="000000"/>
                      <w:sz w:val="21"/>
                      <w:szCs w:val="21"/>
                    </w:rPr>
                    <w:t>4</w:t>
                  </w:r>
                  <w:r>
                    <w:rPr>
                      <w:rFonts w:hint="eastAsia"/>
                      <w:color w:val="000000"/>
                      <w:sz w:val="21"/>
                      <w:szCs w:val="21"/>
                    </w:rPr>
                    <w:t>个</w:t>
                  </w:r>
                  <w:r>
                    <w:rPr>
                      <w:color w:val="000000"/>
                      <w:sz w:val="21"/>
                      <w:szCs w:val="21"/>
                    </w:rPr>
                    <w:t>化粪池</w:t>
                  </w:r>
                </w:p>
              </w:tc>
              <w:tc>
                <w:tcPr>
                  <w:tcW w:w="813" w:type="pct"/>
                  <w:vAlign w:val="center"/>
                </w:tcPr>
                <w:p w14:paraId="4F4156D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合计容积＞</w:t>
                  </w:r>
                  <w:r>
                    <w:rPr>
                      <w:rFonts w:hint="eastAsia"/>
                      <w:color w:val="000000"/>
                      <w:sz w:val="21"/>
                      <w:szCs w:val="21"/>
                    </w:rPr>
                    <w:t>175m</w:t>
                  </w:r>
                  <w:r>
                    <w:rPr>
                      <w:rFonts w:hint="eastAsia"/>
                      <w:color w:val="000000"/>
                      <w:sz w:val="21"/>
                      <w:szCs w:val="21"/>
                    </w:rPr>
                    <w:t>³</w:t>
                  </w:r>
                </w:p>
              </w:tc>
              <w:tc>
                <w:tcPr>
                  <w:tcW w:w="1219" w:type="pct"/>
                  <w:vAlign w:val="center"/>
                </w:tcPr>
                <w:p w14:paraId="18AE0892"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共设有</w:t>
                  </w:r>
                  <w:r>
                    <w:rPr>
                      <w:rFonts w:hint="eastAsia"/>
                      <w:color w:val="000000"/>
                      <w:sz w:val="21"/>
                      <w:szCs w:val="21"/>
                    </w:rPr>
                    <w:t>4</w:t>
                  </w:r>
                  <w:r>
                    <w:rPr>
                      <w:rFonts w:hint="eastAsia"/>
                      <w:color w:val="000000"/>
                      <w:sz w:val="21"/>
                      <w:szCs w:val="21"/>
                    </w:rPr>
                    <w:t>个</w:t>
                  </w:r>
                  <w:r>
                    <w:rPr>
                      <w:color w:val="000000"/>
                      <w:sz w:val="21"/>
                      <w:szCs w:val="21"/>
                    </w:rPr>
                    <w:t>化粪池</w:t>
                  </w:r>
                </w:p>
              </w:tc>
              <w:tc>
                <w:tcPr>
                  <w:tcW w:w="793" w:type="pct"/>
                  <w:vAlign w:val="center"/>
                </w:tcPr>
                <w:p w14:paraId="678B89ED"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合计容积＞</w:t>
                  </w:r>
                  <w:r>
                    <w:rPr>
                      <w:rFonts w:hint="eastAsia"/>
                      <w:color w:val="000000"/>
                      <w:sz w:val="21"/>
                      <w:szCs w:val="21"/>
                    </w:rPr>
                    <w:t>175m</w:t>
                  </w:r>
                  <w:r>
                    <w:rPr>
                      <w:rFonts w:hint="eastAsia"/>
                      <w:color w:val="000000"/>
                      <w:sz w:val="21"/>
                      <w:szCs w:val="21"/>
                    </w:rPr>
                    <w:t>³</w:t>
                  </w:r>
                </w:p>
              </w:tc>
            </w:tr>
            <w:tr w:rsidR="00476A07" w14:paraId="134A8167" w14:textId="77777777">
              <w:trPr>
                <w:trHeight w:val="397"/>
              </w:trPr>
              <w:tc>
                <w:tcPr>
                  <w:tcW w:w="300" w:type="pct"/>
                  <w:vAlign w:val="center"/>
                </w:tcPr>
                <w:p w14:paraId="32FECEF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14</w:t>
                  </w:r>
                </w:p>
              </w:tc>
              <w:tc>
                <w:tcPr>
                  <w:tcW w:w="819" w:type="pct"/>
                  <w:vAlign w:val="center"/>
                </w:tcPr>
                <w:p w14:paraId="7455DE78"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污水处理设施</w:t>
                  </w:r>
                </w:p>
              </w:tc>
              <w:tc>
                <w:tcPr>
                  <w:tcW w:w="1056" w:type="pct"/>
                  <w:vAlign w:val="center"/>
                </w:tcPr>
                <w:p w14:paraId="1D44A984"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位于</w:t>
                  </w:r>
                  <w:r>
                    <w:rPr>
                      <w:rFonts w:hint="eastAsia"/>
                      <w:color w:val="000000"/>
                      <w:sz w:val="21"/>
                      <w:szCs w:val="21"/>
                    </w:rPr>
                    <w:t>4#</w:t>
                  </w:r>
                  <w:r>
                    <w:rPr>
                      <w:rFonts w:hint="eastAsia"/>
                      <w:color w:val="000000"/>
                      <w:sz w:val="21"/>
                      <w:szCs w:val="21"/>
                    </w:rPr>
                    <w:t>楼设计位置西南角</w:t>
                  </w:r>
                </w:p>
              </w:tc>
              <w:tc>
                <w:tcPr>
                  <w:tcW w:w="813" w:type="pct"/>
                  <w:vAlign w:val="center"/>
                </w:tcPr>
                <w:p w14:paraId="6E27F39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处理能力：≥</w:t>
                  </w:r>
                  <w:r>
                    <w:rPr>
                      <w:rFonts w:hint="eastAsia"/>
                      <w:color w:val="000000"/>
                      <w:sz w:val="21"/>
                      <w:szCs w:val="21"/>
                    </w:rPr>
                    <w:t>88.70t/d</w:t>
                  </w:r>
                </w:p>
              </w:tc>
              <w:tc>
                <w:tcPr>
                  <w:tcW w:w="1219" w:type="pct"/>
                  <w:vAlign w:val="center"/>
                </w:tcPr>
                <w:p w14:paraId="0DB98C8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位于</w:t>
                  </w:r>
                  <w:r>
                    <w:rPr>
                      <w:rFonts w:hint="eastAsia"/>
                      <w:color w:val="000000"/>
                      <w:sz w:val="21"/>
                      <w:szCs w:val="21"/>
                    </w:rPr>
                    <w:t>4#</w:t>
                  </w:r>
                  <w:r>
                    <w:rPr>
                      <w:rFonts w:hint="eastAsia"/>
                      <w:color w:val="000000"/>
                      <w:sz w:val="21"/>
                      <w:szCs w:val="21"/>
                    </w:rPr>
                    <w:t>楼设计位置西南角</w:t>
                  </w:r>
                </w:p>
              </w:tc>
              <w:tc>
                <w:tcPr>
                  <w:tcW w:w="793" w:type="pct"/>
                  <w:vAlign w:val="center"/>
                </w:tcPr>
                <w:p w14:paraId="2250DD6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处理能力：</w:t>
                  </w:r>
                  <w:r>
                    <w:rPr>
                      <w:rFonts w:hint="eastAsia"/>
                      <w:color w:val="000000"/>
                      <w:sz w:val="21"/>
                      <w:szCs w:val="21"/>
                    </w:rPr>
                    <w:t>100t/d</w:t>
                  </w:r>
                </w:p>
              </w:tc>
            </w:tr>
            <w:tr w:rsidR="00476A07" w14:paraId="2C698F20" w14:textId="77777777">
              <w:trPr>
                <w:trHeight w:val="397"/>
              </w:trPr>
              <w:tc>
                <w:tcPr>
                  <w:tcW w:w="300" w:type="pct"/>
                  <w:vAlign w:val="center"/>
                </w:tcPr>
                <w:p w14:paraId="2C52FCC0"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1</w:t>
                  </w:r>
                  <w:r>
                    <w:rPr>
                      <w:rFonts w:hint="eastAsia"/>
                      <w:color w:val="000000"/>
                      <w:sz w:val="21"/>
                      <w:szCs w:val="21"/>
                    </w:rPr>
                    <w:t>5</w:t>
                  </w:r>
                </w:p>
              </w:tc>
              <w:tc>
                <w:tcPr>
                  <w:tcW w:w="819" w:type="pct"/>
                  <w:vAlign w:val="center"/>
                </w:tcPr>
                <w:p w14:paraId="06B70B4C"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绿化工程</w:t>
                  </w:r>
                </w:p>
              </w:tc>
              <w:tc>
                <w:tcPr>
                  <w:tcW w:w="1056" w:type="pct"/>
                  <w:vAlign w:val="center"/>
                </w:tcPr>
                <w:p w14:paraId="37392945"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813" w:type="pct"/>
                  <w:vAlign w:val="center"/>
                </w:tcPr>
                <w:p w14:paraId="26F0FA8F"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绿地率</w:t>
                  </w:r>
                  <w:r>
                    <w:rPr>
                      <w:rFonts w:hint="eastAsia"/>
                      <w:color w:val="000000"/>
                      <w:sz w:val="21"/>
                      <w:szCs w:val="21"/>
                    </w:rPr>
                    <w:t>30%</w:t>
                  </w:r>
                </w:p>
              </w:tc>
              <w:tc>
                <w:tcPr>
                  <w:tcW w:w="1219" w:type="pct"/>
                  <w:vAlign w:val="center"/>
                </w:tcPr>
                <w:p w14:paraId="05C90629"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793" w:type="pct"/>
                  <w:vAlign w:val="center"/>
                </w:tcPr>
                <w:p w14:paraId="0BFE0DF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绿地率</w:t>
                  </w:r>
                  <w:r>
                    <w:rPr>
                      <w:rFonts w:hint="eastAsia"/>
                      <w:color w:val="000000"/>
                      <w:sz w:val="21"/>
                      <w:szCs w:val="21"/>
                    </w:rPr>
                    <w:t>30%</w:t>
                  </w:r>
                </w:p>
              </w:tc>
            </w:tr>
          </w:tbl>
          <w:p w14:paraId="68A4776B" w14:textId="77777777" w:rsidR="00476A07" w:rsidRDefault="00FF2951">
            <w:pPr>
              <w:spacing w:beforeLines="0" w:afterLines="0"/>
              <w:ind w:firstLine="480"/>
            </w:pPr>
            <w:r>
              <w:rPr>
                <w:rFonts w:hint="eastAsia"/>
              </w:rPr>
              <w:t>项目自南向北分布，为多边形，已建工程由北至南分别为沿街商业区（</w:t>
            </w:r>
            <w:r>
              <w:rPr>
                <w:rFonts w:hint="eastAsia"/>
              </w:rPr>
              <w:t>1#</w:t>
            </w:r>
            <w:r>
              <w:rPr>
                <w:rFonts w:hint="eastAsia"/>
              </w:rPr>
              <w:t>楼，位于</w:t>
            </w:r>
            <w:r>
              <w:rPr>
                <w:rFonts w:hint="eastAsia"/>
              </w:rPr>
              <w:t>030510195</w:t>
            </w:r>
            <w:r>
              <w:rPr>
                <w:rFonts w:hint="eastAsia"/>
              </w:rPr>
              <w:t>地块）、以及位于</w:t>
            </w:r>
            <w:r>
              <w:rPr>
                <w:rFonts w:hint="eastAsia"/>
              </w:rPr>
              <w:t>030510196</w:t>
            </w:r>
            <w:r>
              <w:rPr>
                <w:rFonts w:hint="eastAsia"/>
              </w:rPr>
              <w:t>地块的酒店（</w:t>
            </w:r>
            <w:r>
              <w:rPr>
                <w:rFonts w:hint="eastAsia"/>
              </w:rPr>
              <w:t>3#</w:t>
            </w:r>
            <w:r>
              <w:rPr>
                <w:rFonts w:hint="eastAsia"/>
              </w:rPr>
              <w:t>楼）、配套住宅（</w:t>
            </w:r>
            <w:r>
              <w:rPr>
                <w:rFonts w:hint="eastAsia"/>
              </w:rPr>
              <w:t>6#</w:t>
            </w:r>
            <w:r>
              <w:rPr>
                <w:rFonts w:hint="eastAsia"/>
              </w:rPr>
              <w:t>楼、</w:t>
            </w:r>
            <w:r>
              <w:t>7</w:t>
            </w:r>
            <w:r>
              <w:rPr>
                <w:rFonts w:hint="eastAsia"/>
              </w:rPr>
              <w:t>#</w:t>
            </w:r>
            <w:r>
              <w:rPr>
                <w:rFonts w:hint="eastAsia"/>
              </w:rPr>
              <w:t>楼、</w:t>
            </w:r>
            <w:r>
              <w:rPr>
                <w:rFonts w:hint="eastAsia"/>
              </w:rPr>
              <w:t>8#</w:t>
            </w:r>
            <w:r>
              <w:rPr>
                <w:rFonts w:hint="eastAsia"/>
              </w:rPr>
              <w:t>楼、</w:t>
            </w:r>
            <w:r>
              <w:rPr>
                <w:rFonts w:hint="eastAsia"/>
              </w:rPr>
              <w:t>9#</w:t>
            </w:r>
            <w:r>
              <w:rPr>
                <w:rFonts w:hint="eastAsia"/>
              </w:rPr>
              <w:t>楼）及其配电室（</w:t>
            </w:r>
            <w:r>
              <w:rPr>
                <w:rFonts w:hint="eastAsia"/>
              </w:rPr>
              <w:t>11#</w:t>
            </w:r>
            <w:r>
              <w:rPr>
                <w:rFonts w:hint="eastAsia"/>
              </w:rPr>
              <w:t>楼），总体</w:t>
            </w:r>
            <w:r>
              <w:t>功能</w:t>
            </w:r>
            <w:r>
              <w:rPr>
                <w:rFonts w:hint="eastAsia"/>
              </w:rPr>
              <w:t>分区</w:t>
            </w:r>
            <w:r>
              <w:t>未发生</w:t>
            </w:r>
            <w:r>
              <w:rPr>
                <w:rFonts w:hint="eastAsia"/>
              </w:rPr>
              <w:t>变化</w:t>
            </w:r>
            <w:r>
              <w:t>。</w:t>
            </w:r>
          </w:p>
          <w:p w14:paraId="088637F0" w14:textId="77777777" w:rsidR="00476A07" w:rsidRDefault="00FF2951">
            <w:pPr>
              <w:widowControl/>
              <w:spacing w:beforeLines="0" w:afterLines="0"/>
              <w:ind w:firstLine="480"/>
              <w:rPr>
                <w:color w:val="FF0000"/>
              </w:rPr>
            </w:pPr>
            <w:r>
              <w:rPr>
                <w:rFonts w:hint="eastAsia"/>
              </w:rPr>
              <w:t>地上</w:t>
            </w:r>
            <w:r>
              <w:t>建筑物：</w:t>
            </w:r>
            <w:r>
              <w:rPr>
                <w:rFonts w:hint="eastAsia"/>
              </w:rPr>
              <w:t>1#</w:t>
            </w:r>
            <w:r>
              <w:rPr>
                <w:rFonts w:hint="eastAsia"/>
              </w:rPr>
              <w:t>楼商业街，</w:t>
            </w:r>
            <w:r>
              <w:rPr>
                <w:rFonts w:hint="eastAsia"/>
              </w:rPr>
              <w:t>4F</w:t>
            </w:r>
            <w:r>
              <w:rPr>
                <w:rFonts w:hint="eastAsia"/>
              </w:rPr>
              <w:t>；</w:t>
            </w:r>
            <w:r>
              <w:rPr>
                <w:rFonts w:hint="eastAsia"/>
              </w:rPr>
              <w:t>3#</w:t>
            </w:r>
            <w:r>
              <w:rPr>
                <w:rFonts w:hint="eastAsia"/>
              </w:rPr>
              <w:t>楼酒店（建筑高度</w:t>
            </w:r>
            <w:r>
              <w:rPr>
                <w:rFonts w:hint="eastAsia"/>
              </w:rPr>
              <w:t>24m</w:t>
            </w:r>
            <w:r>
              <w:rPr>
                <w:rFonts w:hint="eastAsia"/>
              </w:rPr>
              <w:t>），</w:t>
            </w:r>
            <w:r>
              <w:rPr>
                <w:rFonts w:hint="eastAsia"/>
              </w:rPr>
              <w:t>6F</w:t>
            </w:r>
            <w:r>
              <w:rPr>
                <w:rFonts w:hint="eastAsia"/>
              </w:rPr>
              <w:t>；</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楼住宅（建筑高度</w:t>
            </w:r>
            <w:r>
              <w:rPr>
                <w:rFonts w:hint="eastAsia"/>
              </w:rPr>
              <w:t>20.65m</w:t>
            </w:r>
            <w:r>
              <w:rPr>
                <w:rFonts w:hint="eastAsia"/>
              </w:rPr>
              <w:t>），</w:t>
            </w:r>
            <w:r>
              <w:rPr>
                <w:rFonts w:hint="eastAsia"/>
              </w:rPr>
              <w:t>6F</w:t>
            </w:r>
            <w:r>
              <w:rPr>
                <w:rFonts w:hint="eastAsia"/>
              </w:rPr>
              <w:t>；</w:t>
            </w:r>
            <w:r>
              <w:rPr>
                <w:rFonts w:hint="eastAsia"/>
              </w:rPr>
              <w:t>11#</w:t>
            </w:r>
            <w:r>
              <w:rPr>
                <w:rFonts w:hint="eastAsia"/>
              </w:rPr>
              <w:t>楼配电室，</w:t>
            </w:r>
            <w:r>
              <w:rPr>
                <w:rFonts w:hint="eastAsia"/>
              </w:rPr>
              <w:t>1F</w:t>
            </w:r>
            <w:r>
              <w:rPr>
                <w:rFonts w:hint="eastAsia"/>
              </w:rPr>
              <w:t>。</w:t>
            </w:r>
          </w:p>
          <w:p w14:paraId="201CB387" w14:textId="77777777" w:rsidR="00476A07" w:rsidRDefault="00FF2951">
            <w:pPr>
              <w:widowControl/>
              <w:spacing w:beforeLines="0" w:afterLines="0"/>
              <w:ind w:firstLine="480"/>
              <w:rPr>
                <w:color w:val="FF0000"/>
              </w:rPr>
            </w:pPr>
            <w:r>
              <w:rPr>
                <w:rFonts w:hint="eastAsia"/>
              </w:rPr>
              <w:t>地下</w:t>
            </w:r>
            <w:r>
              <w:t>建筑物</w:t>
            </w:r>
            <w:r>
              <w:rPr>
                <w:rFonts w:hint="eastAsia"/>
              </w:rPr>
              <w:t>：</w:t>
            </w:r>
            <w:r>
              <w:rPr>
                <w:rFonts w:hint="eastAsia"/>
              </w:rPr>
              <w:t>3#</w:t>
            </w:r>
            <w:r>
              <w:rPr>
                <w:rFonts w:hint="eastAsia"/>
              </w:rPr>
              <w:t>楼地下室，为车库、</w:t>
            </w:r>
            <w:r>
              <w:rPr>
                <w:color w:val="000000"/>
                <w:szCs w:val="24"/>
              </w:rPr>
              <w:t>有线电视机房、电信机房</w:t>
            </w:r>
            <w:r>
              <w:rPr>
                <w:rFonts w:hint="eastAsia"/>
                <w:color w:val="000000"/>
                <w:szCs w:val="24"/>
              </w:rPr>
              <w:t>、</w:t>
            </w:r>
            <w:r>
              <w:rPr>
                <w:color w:val="000000"/>
                <w:szCs w:val="24"/>
              </w:rPr>
              <w:t>商业水池及泵房</w:t>
            </w:r>
            <w:r>
              <w:rPr>
                <w:rFonts w:hint="eastAsia"/>
                <w:color w:val="000000"/>
                <w:szCs w:val="24"/>
              </w:rPr>
              <w:t>、柴油发电机房</w:t>
            </w:r>
            <w:r>
              <w:rPr>
                <w:rFonts w:hint="eastAsia"/>
              </w:rPr>
              <w:t>用房等；</w:t>
            </w:r>
            <w:r>
              <w:rPr>
                <w:rFonts w:hint="eastAsia"/>
              </w:rPr>
              <w:t>6F</w:t>
            </w:r>
            <w:r>
              <w:rPr>
                <w:rFonts w:hint="eastAsia"/>
              </w:rPr>
              <w:t>；</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楼地下室，为车库、</w:t>
            </w:r>
            <w:r>
              <w:rPr>
                <w:color w:val="000000"/>
                <w:szCs w:val="24"/>
              </w:rPr>
              <w:t>生活水池及泵房</w:t>
            </w:r>
            <w:r>
              <w:rPr>
                <w:rFonts w:hint="eastAsia"/>
                <w:color w:val="000000"/>
                <w:szCs w:val="24"/>
              </w:rPr>
              <w:t>用房等。</w:t>
            </w:r>
          </w:p>
          <w:p w14:paraId="08200482" w14:textId="77777777" w:rsidR="00476A07" w:rsidRDefault="00FF2951">
            <w:pPr>
              <w:pStyle w:val="Other1"/>
              <w:spacing w:afterLines="0" w:line="360" w:lineRule="auto"/>
              <w:jc w:val="left"/>
              <w:rPr>
                <w:rFonts w:ascii="Times New Roman" w:eastAsiaTheme="minorEastAsia" w:hAnsi="Times New Roman" w:cs="Times New Roman"/>
                <w:b/>
                <w:color w:val="000000"/>
                <w:sz w:val="24"/>
                <w:szCs w:val="24"/>
                <w:lang w:val="en-US" w:eastAsia="zh-CN"/>
              </w:rPr>
            </w:pPr>
            <w:r>
              <w:rPr>
                <w:rFonts w:ascii="Times New Roman" w:eastAsiaTheme="minorEastAsia" w:hAnsi="Times New Roman" w:cs="Times New Roman" w:hint="eastAsia"/>
                <w:color w:val="000000"/>
                <w:sz w:val="24"/>
                <w:szCs w:val="24"/>
                <w:lang w:val="en-US" w:eastAsia="zh-CN"/>
              </w:rPr>
              <w:t xml:space="preserve">    </w:t>
            </w:r>
            <w:r>
              <w:rPr>
                <w:rFonts w:ascii="Times New Roman" w:eastAsiaTheme="minorEastAsia" w:hAnsi="Times New Roman" w:cs="Times New Roman" w:hint="eastAsia"/>
                <w:b/>
                <w:color w:val="000000"/>
                <w:sz w:val="24"/>
                <w:szCs w:val="24"/>
                <w:lang w:val="en-US" w:eastAsia="zh-CN"/>
              </w:rPr>
              <w:t>（</w:t>
            </w:r>
            <w:r>
              <w:rPr>
                <w:rFonts w:ascii="Times New Roman" w:eastAsiaTheme="minorEastAsia" w:hAnsi="Times New Roman" w:cs="Times New Roman" w:hint="eastAsia"/>
                <w:b/>
                <w:color w:val="000000"/>
                <w:sz w:val="24"/>
                <w:szCs w:val="24"/>
                <w:lang w:val="en-US" w:eastAsia="zh-CN"/>
              </w:rPr>
              <w:t>2</w:t>
            </w:r>
            <w:r>
              <w:rPr>
                <w:rFonts w:ascii="Times New Roman" w:eastAsiaTheme="minorEastAsia" w:hAnsi="Times New Roman" w:cs="Times New Roman" w:hint="eastAsia"/>
                <w:b/>
                <w:color w:val="000000"/>
                <w:sz w:val="24"/>
                <w:szCs w:val="24"/>
                <w:lang w:val="en-US" w:eastAsia="zh-CN"/>
              </w:rPr>
              <w:t>）主要设备设施</w:t>
            </w:r>
          </w:p>
          <w:p w14:paraId="4F59A71F" w14:textId="77777777" w:rsidR="00476A07" w:rsidRDefault="00FF2951">
            <w:pPr>
              <w:widowControl/>
              <w:spacing w:beforeLines="0" w:afterLines="0"/>
              <w:ind w:firstLine="480"/>
            </w:pPr>
            <w:r>
              <w:rPr>
                <w:rFonts w:hint="eastAsia"/>
              </w:rPr>
              <w:t>项目具体</w:t>
            </w:r>
            <w:r>
              <w:t>主要</w:t>
            </w:r>
            <w:r>
              <w:rPr>
                <w:rFonts w:hint="eastAsia"/>
              </w:rPr>
              <w:t>固定</w:t>
            </w:r>
            <w:r>
              <w:t>设备实施情况见</w:t>
            </w:r>
            <w:r>
              <w:rPr>
                <w:rFonts w:hint="eastAsia"/>
              </w:rPr>
              <w:fldChar w:fldCharType="begin"/>
            </w:r>
            <w:r>
              <w:instrText xml:space="preserve"> REF _Ref14734322 \h  \* MERGEFORMAT </w:instrText>
            </w:r>
            <w:r>
              <w:rPr>
                <w:rFonts w:hint="eastAsia"/>
              </w:rPr>
            </w:r>
            <w:r>
              <w:rPr>
                <w:rFonts w:hint="eastAsia"/>
              </w:rPr>
              <w:fldChar w:fldCharType="separate"/>
            </w:r>
            <w:r>
              <w:rPr>
                <w:rFonts w:hint="eastAsia"/>
                <w:b/>
              </w:rPr>
              <w:t>表</w:t>
            </w:r>
            <w:r>
              <w:rPr>
                <w:rFonts w:hint="eastAsia"/>
                <w:b/>
              </w:rPr>
              <w:t>4-5</w:t>
            </w:r>
            <w:r>
              <w:rPr>
                <w:rFonts w:hint="eastAsia"/>
                <w:b/>
              </w:rPr>
              <w:fldChar w:fldCharType="end"/>
            </w:r>
            <w:r>
              <w:rPr>
                <w:rFonts w:hint="eastAsia"/>
              </w:rPr>
              <w:t>。</w:t>
            </w:r>
          </w:p>
          <w:p w14:paraId="3D6D3D6F" w14:textId="77777777" w:rsidR="00476A07" w:rsidRDefault="00FF2951">
            <w:pPr>
              <w:pStyle w:val="-"/>
              <w:spacing w:afterLines="0"/>
            </w:pPr>
            <w:r>
              <w:rPr>
                <w:rFonts w:hint="eastAsia"/>
              </w:rPr>
              <w:t>表</w:t>
            </w:r>
            <w:r>
              <w:rPr>
                <w:rFonts w:hint="eastAsia"/>
              </w:rPr>
              <w:t xml:space="preserve">4-5  </w:t>
            </w:r>
            <w:r>
              <w:rPr>
                <w:rFonts w:hint="eastAsia"/>
              </w:rPr>
              <w:t>主要</w:t>
            </w:r>
            <w:r>
              <w:t>设备实施情况表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87"/>
              <w:gridCol w:w="1924"/>
              <w:gridCol w:w="1090"/>
              <w:gridCol w:w="1582"/>
              <w:gridCol w:w="1721"/>
              <w:gridCol w:w="1701"/>
            </w:tblGrid>
            <w:tr w:rsidR="00476A07" w14:paraId="151274F1" w14:textId="77777777">
              <w:trPr>
                <w:trHeight w:val="480"/>
              </w:trPr>
              <w:tc>
                <w:tcPr>
                  <w:tcW w:w="286" w:type="pct"/>
                  <w:vMerge w:val="restart"/>
                  <w:vAlign w:val="center"/>
                </w:tcPr>
                <w:p w14:paraId="22DA97C1"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序号</w:t>
                  </w:r>
                </w:p>
              </w:tc>
              <w:tc>
                <w:tcPr>
                  <w:tcW w:w="1131" w:type="pct"/>
                  <w:vMerge w:val="restart"/>
                  <w:vAlign w:val="center"/>
                </w:tcPr>
                <w:p w14:paraId="36FC8514"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名称</w:t>
                  </w:r>
                </w:p>
              </w:tc>
              <w:tc>
                <w:tcPr>
                  <w:tcW w:w="1571" w:type="pct"/>
                  <w:gridSpan w:val="2"/>
                  <w:vAlign w:val="center"/>
                </w:tcPr>
                <w:p w14:paraId="108A326D"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环</w:t>
                  </w:r>
                  <w:proofErr w:type="gramStart"/>
                  <w:r>
                    <w:rPr>
                      <w:color w:val="000000"/>
                      <w:sz w:val="21"/>
                      <w:szCs w:val="21"/>
                    </w:rPr>
                    <w:t>评情况</w:t>
                  </w:r>
                  <w:proofErr w:type="gramEnd"/>
                </w:p>
              </w:tc>
              <w:tc>
                <w:tcPr>
                  <w:tcW w:w="2012" w:type="pct"/>
                  <w:gridSpan w:val="2"/>
                  <w:vAlign w:val="center"/>
                </w:tcPr>
                <w:p w14:paraId="20BD3121"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实际建设情况</w:t>
                  </w:r>
                </w:p>
              </w:tc>
            </w:tr>
            <w:tr w:rsidR="00476A07" w14:paraId="3D468410" w14:textId="77777777">
              <w:trPr>
                <w:trHeight w:val="516"/>
              </w:trPr>
              <w:tc>
                <w:tcPr>
                  <w:tcW w:w="286" w:type="pct"/>
                  <w:vMerge/>
                  <w:vAlign w:val="center"/>
                </w:tcPr>
                <w:p w14:paraId="001CECA4" w14:textId="77777777" w:rsidR="00476A07" w:rsidRDefault="00476A07">
                  <w:pPr>
                    <w:spacing w:beforeLines="0" w:after="120" w:line="240" w:lineRule="atLeast"/>
                    <w:ind w:firstLineChars="0" w:firstLine="0"/>
                    <w:jc w:val="center"/>
                    <w:rPr>
                      <w:color w:val="000000"/>
                      <w:sz w:val="21"/>
                      <w:szCs w:val="21"/>
                    </w:rPr>
                  </w:pPr>
                </w:p>
              </w:tc>
              <w:tc>
                <w:tcPr>
                  <w:tcW w:w="1131" w:type="pct"/>
                  <w:vMerge/>
                  <w:vAlign w:val="center"/>
                </w:tcPr>
                <w:p w14:paraId="70AEEDB2" w14:textId="77777777" w:rsidR="00476A07" w:rsidRDefault="00476A07">
                  <w:pPr>
                    <w:spacing w:beforeLines="0" w:after="120" w:line="240" w:lineRule="atLeast"/>
                    <w:ind w:firstLineChars="0" w:firstLine="0"/>
                    <w:jc w:val="center"/>
                    <w:rPr>
                      <w:color w:val="000000"/>
                      <w:sz w:val="21"/>
                      <w:szCs w:val="21"/>
                    </w:rPr>
                  </w:pPr>
                </w:p>
              </w:tc>
              <w:tc>
                <w:tcPr>
                  <w:tcW w:w="641" w:type="pct"/>
                  <w:vAlign w:val="center"/>
                </w:tcPr>
                <w:p w14:paraId="01E1C69F"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位置</w:t>
                  </w:r>
                </w:p>
              </w:tc>
              <w:tc>
                <w:tcPr>
                  <w:tcW w:w="930" w:type="pct"/>
                  <w:tcBorders>
                    <w:top w:val="single" w:sz="4" w:space="0" w:color="auto"/>
                  </w:tcBorders>
                  <w:vAlign w:val="center"/>
                </w:tcPr>
                <w:p w14:paraId="4D8D747D"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指标</w:t>
                  </w:r>
                </w:p>
              </w:tc>
              <w:tc>
                <w:tcPr>
                  <w:tcW w:w="1012" w:type="pct"/>
                  <w:vAlign w:val="center"/>
                </w:tcPr>
                <w:p w14:paraId="46BAB821"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位置</w:t>
                  </w:r>
                </w:p>
              </w:tc>
              <w:tc>
                <w:tcPr>
                  <w:tcW w:w="1000" w:type="pct"/>
                  <w:vAlign w:val="center"/>
                </w:tcPr>
                <w:p w14:paraId="043696DE"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指标</w:t>
                  </w:r>
                </w:p>
              </w:tc>
            </w:tr>
            <w:tr w:rsidR="00476A07" w14:paraId="588F61BA" w14:textId="77777777">
              <w:trPr>
                <w:trHeight w:val="397"/>
              </w:trPr>
              <w:tc>
                <w:tcPr>
                  <w:tcW w:w="286" w:type="pct"/>
                  <w:vAlign w:val="center"/>
                </w:tcPr>
                <w:p w14:paraId="5545233E" w14:textId="77777777" w:rsidR="00476A07" w:rsidRDefault="00FF2951">
                  <w:pPr>
                    <w:spacing w:beforeLines="0" w:after="120" w:line="240" w:lineRule="atLeast"/>
                    <w:ind w:firstLineChars="0" w:firstLine="0"/>
                    <w:jc w:val="center"/>
                    <w:rPr>
                      <w:color w:val="000000"/>
                      <w:sz w:val="21"/>
                      <w:szCs w:val="21"/>
                    </w:rPr>
                  </w:pPr>
                  <w:r>
                    <w:rPr>
                      <w:color w:val="000000"/>
                      <w:sz w:val="21"/>
                      <w:szCs w:val="21"/>
                    </w:rPr>
                    <w:t>1</w:t>
                  </w:r>
                </w:p>
              </w:tc>
              <w:tc>
                <w:tcPr>
                  <w:tcW w:w="1131" w:type="pct"/>
                  <w:vAlign w:val="center"/>
                </w:tcPr>
                <w:p w14:paraId="5865DBA9"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加压水泵</w:t>
                  </w:r>
                </w:p>
              </w:tc>
              <w:tc>
                <w:tcPr>
                  <w:tcW w:w="641" w:type="pct"/>
                  <w:vAlign w:val="center"/>
                </w:tcPr>
                <w:p w14:paraId="56A8CFF0"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930" w:type="pct"/>
                  <w:vAlign w:val="center"/>
                </w:tcPr>
                <w:p w14:paraId="253E1975"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012" w:type="pct"/>
                  <w:vAlign w:val="center"/>
                </w:tcPr>
                <w:p w14:paraId="5A636D3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rFonts w:hint="eastAsia"/>
                      <w:color w:val="000000"/>
                      <w:sz w:val="21"/>
                      <w:szCs w:val="21"/>
                    </w:rPr>
                    <w:t>楼地下室、</w:t>
                  </w:r>
                  <w:r>
                    <w:rPr>
                      <w:rFonts w:hint="eastAsia"/>
                      <w:color w:val="000000"/>
                      <w:sz w:val="21"/>
                      <w:szCs w:val="21"/>
                    </w:rPr>
                    <w:t>6#</w:t>
                  </w:r>
                  <w:r>
                    <w:rPr>
                      <w:rFonts w:hint="eastAsia"/>
                      <w:color w:val="000000"/>
                      <w:sz w:val="21"/>
                      <w:szCs w:val="21"/>
                    </w:rPr>
                    <w:t>、</w:t>
                  </w:r>
                  <w:r>
                    <w:rPr>
                      <w:rFonts w:hint="eastAsia"/>
                      <w:color w:val="000000"/>
                      <w:sz w:val="21"/>
                      <w:szCs w:val="21"/>
                    </w:rPr>
                    <w:t>7#</w:t>
                  </w:r>
                  <w:r>
                    <w:rPr>
                      <w:rFonts w:hint="eastAsia"/>
                      <w:color w:val="000000"/>
                      <w:sz w:val="21"/>
                      <w:szCs w:val="21"/>
                    </w:rPr>
                    <w:t>楼地下室</w:t>
                  </w:r>
                </w:p>
              </w:tc>
              <w:tc>
                <w:tcPr>
                  <w:tcW w:w="1000" w:type="pct"/>
                  <w:vAlign w:val="center"/>
                </w:tcPr>
                <w:p w14:paraId="33622E1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316B0677" w14:textId="77777777">
              <w:trPr>
                <w:trHeight w:val="397"/>
              </w:trPr>
              <w:tc>
                <w:tcPr>
                  <w:tcW w:w="286" w:type="pct"/>
                  <w:vAlign w:val="center"/>
                </w:tcPr>
                <w:p w14:paraId="0FA504F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2</w:t>
                  </w:r>
                </w:p>
              </w:tc>
              <w:tc>
                <w:tcPr>
                  <w:tcW w:w="1131" w:type="pct"/>
                  <w:vAlign w:val="center"/>
                </w:tcPr>
                <w:p w14:paraId="48BB92B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消防泵</w:t>
                  </w:r>
                </w:p>
              </w:tc>
              <w:tc>
                <w:tcPr>
                  <w:tcW w:w="641" w:type="pct"/>
                  <w:vAlign w:val="center"/>
                </w:tcPr>
                <w:p w14:paraId="5EF8C91A"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930" w:type="pct"/>
                  <w:vAlign w:val="center"/>
                </w:tcPr>
                <w:p w14:paraId="0947DAFE"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012" w:type="pct"/>
                  <w:vAlign w:val="center"/>
                </w:tcPr>
                <w:p w14:paraId="24A8EF02"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rFonts w:hint="eastAsia"/>
                      <w:color w:val="000000"/>
                      <w:sz w:val="21"/>
                      <w:szCs w:val="21"/>
                    </w:rPr>
                    <w:t>楼地下室</w:t>
                  </w:r>
                </w:p>
              </w:tc>
              <w:tc>
                <w:tcPr>
                  <w:tcW w:w="1000" w:type="pct"/>
                  <w:vAlign w:val="center"/>
                </w:tcPr>
                <w:p w14:paraId="7FE5E40F"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r w:rsidR="00476A07" w14:paraId="72DBBF66" w14:textId="77777777">
              <w:trPr>
                <w:trHeight w:val="397"/>
              </w:trPr>
              <w:tc>
                <w:tcPr>
                  <w:tcW w:w="286" w:type="pct"/>
                  <w:vAlign w:val="center"/>
                </w:tcPr>
                <w:p w14:paraId="71E3D62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p>
              </w:tc>
              <w:tc>
                <w:tcPr>
                  <w:tcW w:w="1131" w:type="pct"/>
                  <w:vAlign w:val="center"/>
                </w:tcPr>
                <w:p w14:paraId="4C9C591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备用柴油发电机</w:t>
                  </w:r>
                </w:p>
              </w:tc>
              <w:tc>
                <w:tcPr>
                  <w:tcW w:w="641" w:type="pct"/>
                  <w:vAlign w:val="center"/>
                </w:tcPr>
                <w:p w14:paraId="25135C38"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地下室</w:t>
                  </w:r>
                </w:p>
              </w:tc>
              <w:tc>
                <w:tcPr>
                  <w:tcW w:w="930" w:type="pct"/>
                  <w:vAlign w:val="center"/>
                </w:tcPr>
                <w:p w14:paraId="72C58A09"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012" w:type="pct"/>
                  <w:vAlign w:val="center"/>
                </w:tcPr>
                <w:p w14:paraId="1F4D763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color w:val="000000"/>
                      <w:sz w:val="21"/>
                      <w:szCs w:val="21"/>
                    </w:rPr>
                    <w:t>#</w:t>
                  </w:r>
                  <w:r>
                    <w:rPr>
                      <w:rFonts w:hint="eastAsia"/>
                      <w:color w:val="000000"/>
                      <w:sz w:val="21"/>
                      <w:szCs w:val="21"/>
                    </w:rPr>
                    <w:t>楼地下室</w:t>
                  </w:r>
                </w:p>
              </w:tc>
              <w:tc>
                <w:tcPr>
                  <w:tcW w:w="1000" w:type="pct"/>
                  <w:vAlign w:val="center"/>
                </w:tcPr>
                <w:p w14:paraId="79BD6BC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w:t>
                  </w:r>
                  <w:r>
                    <w:rPr>
                      <w:rFonts w:hint="eastAsia"/>
                      <w:color w:val="000000"/>
                      <w:sz w:val="21"/>
                      <w:szCs w:val="21"/>
                    </w:rPr>
                    <w:t>台，额定功率</w:t>
                  </w:r>
                  <w:r>
                    <w:rPr>
                      <w:rFonts w:hint="eastAsia"/>
                      <w:color w:val="000000"/>
                      <w:sz w:val="21"/>
                      <w:szCs w:val="21"/>
                    </w:rPr>
                    <w:t>550KW</w:t>
                  </w:r>
                </w:p>
              </w:tc>
            </w:tr>
            <w:tr w:rsidR="00476A07" w14:paraId="6B808D8D" w14:textId="77777777">
              <w:trPr>
                <w:trHeight w:val="397"/>
              </w:trPr>
              <w:tc>
                <w:tcPr>
                  <w:tcW w:w="286" w:type="pct"/>
                  <w:vMerge w:val="restart"/>
                  <w:vAlign w:val="center"/>
                </w:tcPr>
                <w:p w14:paraId="734AA8A8"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4</w:t>
                  </w:r>
                </w:p>
              </w:tc>
              <w:tc>
                <w:tcPr>
                  <w:tcW w:w="1131" w:type="pct"/>
                  <w:vMerge w:val="restart"/>
                  <w:vAlign w:val="center"/>
                </w:tcPr>
                <w:p w14:paraId="123537EF"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变配电室</w:t>
                  </w:r>
                </w:p>
              </w:tc>
              <w:tc>
                <w:tcPr>
                  <w:tcW w:w="641" w:type="pct"/>
                  <w:vAlign w:val="center"/>
                </w:tcPr>
                <w:p w14:paraId="1EAF8BE4"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2#</w:t>
                  </w:r>
                  <w:r>
                    <w:rPr>
                      <w:rFonts w:hint="eastAsia"/>
                      <w:color w:val="000000"/>
                      <w:sz w:val="21"/>
                      <w:szCs w:val="21"/>
                    </w:rPr>
                    <w:t>楼附近</w:t>
                  </w:r>
                </w:p>
              </w:tc>
              <w:tc>
                <w:tcPr>
                  <w:tcW w:w="930" w:type="pct"/>
                  <w:vAlign w:val="center"/>
                </w:tcPr>
                <w:p w14:paraId="4F9668E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10KV</w:t>
                  </w:r>
                  <w:r>
                    <w:rPr>
                      <w:rFonts w:hint="eastAsia"/>
                      <w:color w:val="000000"/>
                      <w:sz w:val="21"/>
                      <w:szCs w:val="21"/>
                    </w:rPr>
                    <w:t>开闭所</w:t>
                  </w:r>
                </w:p>
              </w:tc>
              <w:tc>
                <w:tcPr>
                  <w:tcW w:w="1012" w:type="pct"/>
                  <w:vAlign w:val="center"/>
                </w:tcPr>
                <w:p w14:paraId="5843D6F6"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2#</w:t>
                  </w:r>
                  <w:r>
                    <w:rPr>
                      <w:rFonts w:hint="eastAsia"/>
                      <w:color w:val="000000"/>
                      <w:sz w:val="21"/>
                      <w:szCs w:val="21"/>
                    </w:rPr>
                    <w:t>楼附近</w:t>
                  </w:r>
                </w:p>
              </w:tc>
              <w:tc>
                <w:tcPr>
                  <w:tcW w:w="1000" w:type="pct"/>
                  <w:vAlign w:val="center"/>
                </w:tcPr>
                <w:p w14:paraId="3D9A822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10KV</w:t>
                  </w:r>
                  <w:r>
                    <w:rPr>
                      <w:rFonts w:hint="eastAsia"/>
                      <w:color w:val="000000"/>
                      <w:sz w:val="21"/>
                      <w:szCs w:val="21"/>
                    </w:rPr>
                    <w:t>开闭所</w:t>
                  </w:r>
                </w:p>
              </w:tc>
            </w:tr>
            <w:tr w:rsidR="00476A07" w14:paraId="31140399" w14:textId="77777777">
              <w:trPr>
                <w:trHeight w:val="397"/>
              </w:trPr>
              <w:tc>
                <w:tcPr>
                  <w:tcW w:w="286" w:type="pct"/>
                  <w:vMerge/>
                  <w:vAlign w:val="center"/>
                </w:tcPr>
                <w:p w14:paraId="3DC34393" w14:textId="77777777" w:rsidR="00476A07" w:rsidRDefault="00476A07">
                  <w:pPr>
                    <w:spacing w:beforeLines="0" w:after="120" w:line="240" w:lineRule="atLeast"/>
                    <w:ind w:firstLineChars="0" w:firstLine="0"/>
                    <w:jc w:val="center"/>
                    <w:rPr>
                      <w:color w:val="000000"/>
                      <w:sz w:val="21"/>
                      <w:szCs w:val="21"/>
                    </w:rPr>
                  </w:pPr>
                </w:p>
              </w:tc>
              <w:tc>
                <w:tcPr>
                  <w:tcW w:w="1131" w:type="pct"/>
                  <w:vMerge/>
                  <w:vAlign w:val="center"/>
                </w:tcPr>
                <w:p w14:paraId="070420DE" w14:textId="77777777" w:rsidR="00476A07" w:rsidRDefault="00476A07">
                  <w:pPr>
                    <w:spacing w:beforeLines="0" w:after="120" w:line="240" w:lineRule="atLeast"/>
                    <w:ind w:firstLineChars="0" w:firstLine="0"/>
                    <w:jc w:val="center"/>
                    <w:rPr>
                      <w:color w:val="000000"/>
                      <w:sz w:val="21"/>
                      <w:szCs w:val="21"/>
                    </w:rPr>
                  </w:pPr>
                </w:p>
              </w:tc>
              <w:tc>
                <w:tcPr>
                  <w:tcW w:w="641" w:type="pct"/>
                  <w:vAlign w:val="center"/>
                </w:tcPr>
                <w:p w14:paraId="446D9C8C"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rFonts w:hint="eastAsia"/>
                      <w:color w:val="000000"/>
                      <w:sz w:val="21"/>
                      <w:szCs w:val="21"/>
                    </w:rPr>
                    <w:t>楼</w:t>
                  </w:r>
                </w:p>
              </w:tc>
              <w:tc>
                <w:tcPr>
                  <w:tcW w:w="930" w:type="pct"/>
                  <w:vAlign w:val="center"/>
                </w:tcPr>
                <w:p w14:paraId="3C1B6DAB"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干式变压器</w:t>
                  </w:r>
                  <w:r>
                    <w:rPr>
                      <w:rFonts w:hint="eastAsia"/>
                      <w:color w:val="000000"/>
                      <w:sz w:val="21"/>
                      <w:szCs w:val="21"/>
                    </w:rPr>
                    <w:t>4</w:t>
                  </w:r>
                  <w:r>
                    <w:rPr>
                      <w:rFonts w:hint="eastAsia"/>
                      <w:color w:val="000000"/>
                      <w:sz w:val="21"/>
                      <w:szCs w:val="21"/>
                    </w:rPr>
                    <w:t>台，型号：</w:t>
                  </w:r>
                  <w:r>
                    <w:rPr>
                      <w:rFonts w:hint="eastAsia"/>
                      <w:color w:val="000000"/>
                      <w:sz w:val="21"/>
                      <w:szCs w:val="21"/>
                    </w:rPr>
                    <w:t>SCB10-1250/10</w:t>
                  </w:r>
                </w:p>
              </w:tc>
              <w:tc>
                <w:tcPr>
                  <w:tcW w:w="1012" w:type="pct"/>
                  <w:vAlign w:val="center"/>
                </w:tcPr>
                <w:p w14:paraId="034B058D"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rFonts w:hint="eastAsia"/>
                      <w:color w:val="000000"/>
                      <w:sz w:val="21"/>
                      <w:szCs w:val="21"/>
                    </w:rPr>
                    <w:t>楼</w:t>
                  </w:r>
                </w:p>
              </w:tc>
              <w:tc>
                <w:tcPr>
                  <w:tcW w:w="1000" w:type="pct"/>
                  <w:vAlign w:val="center"/>
                </w:tcPr>
                <w:p w14:paraId="7020B030"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干式变压器</w:t>
                  </w:r>
                  <w:r>
                    <w:rPr>
                      <w:rFonts w:hint="eastAsia"/>
                      <w:color w:val="000000"/>
                      <w:sz w:val="21"/>
                      <w:szCs w:val="21"/>
                    </w:rPr>
                    <w:t>4</w:t>
                  </w:r>
                  <w:r>
                    <w:rPr>
                      <w:rFonts w:hint="eastAsia"/>
                      <w:color w:val="000000"/>
                      <w:sz w:val="21"/>
                      <w:szCs w:val="21"/>
                    </w:rPr>
                    <w:t>台，型号：</w:t>
                  </w:r>
                  <w:r>
                    <w:rPr>
                      <w:rFonts w:hint="eastAsia"/>
                      <w:color w:val="000000"/>
                      <w:sz w:val="21"/>
                      <w:szCs w:val="21"/>
                    </w:rPr>
                    <w:t>SCB10-1250/10</w:t>
                  </w:r>
                </w:p>
              </w:tc>
            </w:tr>
            <w:tr w:rsidR="00476A07" w14:paraId="0AEEB10D" w14:textId="77777777">
              <w:trPr>
                <w:trHeight w:val="397"/>
              </w:trPr>
              <w:tc>
                <w:tcPr>
                  <w:tcW w:w="286" w:type="pct"/>
                  <w:vAlign w:val="center"/>
                </w:tcPr>
                <w:p w14:paraId="67DACD2F"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5</w:t>
                  </w:r>
                </w:p>
              </w:tc>
              <w:tc>
                <w:tcPr>
                  <w:tcW w:w="1131" w:type="pct"/>
                  <w:vAlign w:val="center"/>
                </w:tcPr>
                <w:p w14:paraId="4FFE84A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冷却塔</w:t>
                  </w:r>
                </w:p>
              </w:tc>
              <w:tc>
                <w:tcPr>
                  <w:tcW w:w="641" w:type="pct"/>
                  <w:vAlign w:val="center"/>
                </w:tcPr>
                <w:p w14:paraId="7233C8D1"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930" w:type="pct"/>
                  <w:vAlign w:val="center"/>
                </w:tcPr>
                <w:p w14:paraId="47ABE513"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c>
                <w:tcPr>
                  <w:tcW w:w="1012" w:type="pct"/>
                  <w:vAlign w:val="center"/>
                </w:tcPr>
                <w:p w14:paraId="287FDA27"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3#</w:t>
                  </w:r>
                  <w:r>
                    <w:rPr>
                      <w:rFonts w:hint="eastAsia"/>
                      <w:color w:val="000000"/>
                      <w:sz w:val="21"/>
                      <w:szCs w:val="21"/>
                    </w:rPr>
                    <w:t>楼屋面</w:t>
                  </w:r>
                </w:p>
              </w:tc>
              <w:tc>
                <w:tcPr>
                  <w:tcW w:w="1000" w:type="pct"/>
                  <w:vAlign w:val="center"/>
                </w:tcPr>
                <w:p w14:paraId="4BE0D240" w14:textId="77777777" w:rsidR="00476A07" w:rsidRDefault="00FF2951">
                  <w:pPr>
                    <w:spacing w:beforeLines="0" w:after="120" w:line="240" w:lineRule="atLeast"/>
                    <w:ind w:firstLineChars="0" w:firstLine="0"/>
                    <w:jc w:val="center"/>
                    <w:rPr>
                      <w:color w:val="000000"/>
                      <w:sz w:val="21"/>
                      <w:szCs w:val="21"/>
                    </w:rPr>
                  </w:pPr>
                  <w:r>
                    <w:rPr>
                      <w:rFonts w:hint="eastAsia"/>
                      <w:color w:val="000000"/>
                      <w:sz w:val="21"/>
                      <w:szCs w:val="21"/>
                    </w:rPr>
                    <w:t>/</w:t>
                  </w:r>
                </w:p>
              </w:tc>
            </w:tr>
          </w:tbl>
          <w:p w14:paraId="020B045C"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7BB2FF95"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1D03DFE2"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38B0A91C"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6C546000"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7BF3CF1E"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535D9A1F"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48EE8A93"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02471827"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7C762F1C"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5CFA460D"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085E3B77"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221BF66F"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25C9CEA0"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4A08A2D8"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485C26B0"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12450F33"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7E64C228"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7A79864B"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2321DE90"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656402C4"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48CB0BD8"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309233DD"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73DC6951"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69C145EE"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36A49EE4"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64706C17"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47EF9156"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4CA7680F"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p w14:paraId="4D4FDCCB" w14:textId="77777777" w:rsidR="00476A07" w:rsidRDefault="00476A07">
            <w:pPr>
              <w:pStyle w:val="Other1"/>
              <w:spacing w:before="120" w:after="120"/>
              <w:jc w:val="left"/>
              <w:rPr>
                <w:rFonts w:ascii="Times New Roman" w:eastAsiaTheme="minorEastAsia" w:hAnsi="Times New Roman" w:cs="Times New Roman"/>
                <w:color w:val="000000"/>
                <w:sz w:val="24"/>
                <w:szCs w:val="24"/>
                <w:lang w:eastAsia="zh-CN"/>
              </w:rPr>
            </w:pPr>
          </w:p>
        </w:tc>
      </w:tr>
      <w:tr w:rsidR="00476A07" w14:paraId="06520819" w14:textId="77777777">
        <w:trPr>
          <w:trHeight w:val="13146"/>
        </w:trPr>
        <w:tc>
          <w:tcPr>
            <w:tcW w:w="8721" w:type="dxa"/>
          </w:tcPr>
          <w:p w14:paraId="32954089" w14:textId="77777777" w:rsidR="00476A07" w:rsidRDefault="00FF2951">
            <w:pPr>
              <w:pStyle w:val="21"/>
              <w:numPr>
                <w:ilvl w:val="0"/>
                <w:numId w:val="0"/>
              </w:numPr>
              <w:tabs>
                <w:tab w:val="clear" w:pos="0"/>
              </w:tabs>
              <w:spacing w:beforeLines="0" w:afterLines="0"/>
              <w:rPr>
                <w:rFonts w:eastAsiaTheme="minorEastAsia"/>
                <w:b w:val="0"/>
                <w:color w:val="000000"/>
                <w:sz w:val="24"/>
                <w:szCs w:val="24"/>
              </w:rPr>
            </w:pPr>
            <w:r>
              <w:lastRenderedPageBreak/>
              <w:br w:type="page"/>
            </w:r>
            <w:bookmarkStart w:id="43" w:name="_Toc84585986"/>
            <w:r>
              <w:rPr>
                <w:rFonts w:hint="eastAsia"/>
                <w:sz w:val="24"/>
                <w:szCs w:val="24"/>
              </w:rPr>
              <w:t>工程占地及平面布置（附图）：</w:t>
            </w:r>
            <w:bookmarkEnd w:id="43"/>
          </w:p>
          <w:p w14:paraId="22D9A5E2" w14:textId="77777777" w:rsidR="00476A07" w:rsidRDefault="00FF2951">
            <w:pPr>
              <w:pStyle w:val="zw"/>
              <w:spacing w:afterLines="0" w:line="360" w:lineRule="auto"/>
              <w:ind w:firstLine="480"/>
            </w:pPr>
            <w:r>
              <w:rPr>
                <w:rFonts w:hint="eastAsia"/>
                <w:color w:val="000000"/>
              </w:rPr>
              <w:t>项目总用地面积为</w:t>
            </w:r>
            <w:r>
              <w:rPr>
                <w:rFonts w:hint="eastAsia"/>
                <w:color w:val="000000"/>
              </w:rPr>
              <w:t>3</w:t>
            </w:r>
            <w:r>
              <w:rPr>
                <w:color w:val="000000"/>
              </w:rPr>
              <w:t>5982.9</w:t>
            </w:r>
            <w:r>
              <w:rPr>
                <w:rFonts w:hint="eastAsia"/>
              </w:rPr>
              <w:t>m</w:t>
            </w:r>
            <w:r>
              <w:rPr>
                <w:vertAlign w:val="superscript"/>
              </w:rPr>
              <w:t>2</w:t>
            </w:r>
            <w:r>
              <w:rPr>
                <w:rFonts w:hint="eastAsia"/>
                <w:color w:val="000000"/>
              </w:rPr>
              <w:t>，总建筑面积为</w:t>
            </w:r>
            <w:r>
              <w:rPr>
                <w:rFonts w:hint="eastAsia"/>
                <w:color w:val="000000"/>
              </w:rPr>
              <w:t>7</w:t>
            </w:r>
            <w:r>
              <w:rPr>
                <w:color w:val="000000"/>
              </w:rPr>
              <w:t>0975.71</w:t>
            </w:r>
            <w:r>
              <w:rPr>
                <w:rFonts w:hint="eastAsia"/>
              </w:rPr>
              <w:t>m</w:t>
            </w:r>
            <w:r>
              <w:rPr>
                <w:vertAlign w:val="superscript"/>
              </w:rPr>
              <w:t>2</w:t>
            </w:r>
            <w:r>
              <w:rPr>
                <w:rFonts w:hint="eastAsia"/>
              </w:rPr>
              <w:t>。项目自南向北分布，为多边形，已建工程由北至南分别为沿街商业区（</w:t>
            </w:r>
            <w:r>
              <w:rPr>
                <w:rFonts w:hint="eastAsia"/>
              </w:rPr>
              <w:t>1#</w:t>
            </w:r>
            <w:r>
              <w:rPr>
                <w:rFonts w:hint="eastAsia"/>
              </w:rPr>
              <w:t>楼，位于</w:t>
            </w:r>
            <w:r>
              <w:rPr>
                <w:rFonts w:hint="eastAsia"/>
              </w:rPr>
              <w:t>030510195</w:t>
            </w:r>
            <w:r>
              <w:rPr>
                <w:rFonts w:hint="eastAsia"/>
              </w:rPr>
              <w:t>地块）、以及位于</w:t>
            </w:r>
            <w:r>
              <w:rPr>
                <w:rFonts w:hint="eastAsia"/>
              </w:rPr>
              <w:t>030510196</w:t>
            </w:r>
            <w:r>
              <w:rPr>
                <w:rFonts w:hint="eastAsia"/>
              </w:rPr>
              <w:t>地块的酒店（</w:t>
            </w:r>
            <w:r>
              <w:rPr>
                <w:rFonts w:hint="eastAsia"/>
              </w:rPr>
              <w:t>3#</w:t>
            </w:r>
            <w:r>
              <w:rPr>
                <w:rFonts w:hint="eastAsia"/>
              </w:rPr>
              <w:t>楼）、配套住宅（</w:t>
            </w:r>
            <w:r>
              <w:rPr>
                <w:rFonts w:hint="eastAsia"/>
              </w:rPr>
              <w:t>6#</w:t>
            </w:r>
            <w:r>
              <w:rPr>
                <w:rFonts w:hint="eastAsia"/>
              </w:rPr>
              <w:t>楼、</w:t>
            </w:r>
            <w:r>
              <w:t>7</w:t>
            </w:r>
            <w:r>
              <w:rPr>
                <w:rFonts w:hint="eastAsia"/>
              </w:rPr>
              <w:t>#</w:t>
            </w:r>
            <w:r>
              <w:rPr>
                <w:rFonts w:hint="eastAsia"/>
              </w:rPr>
              <w:t>楼、</w:t>
            </w:r>
            <w:r>
              <w:rPr>
                <w:rFonts w:hint="eastAsia"/>
              </w:rPr>
              <w:t>8#</w:t>
            </w:r>
            <w:r>
              <w:rPr>
                <w:rFonts w:hint="eastAsia"/>
              </w:rPr>
              <w:t>楼、</w:t>
            </w:r>
            <w:r>
              <w:rPr>
                <w:rFonts w:hint="eastAsia"/>
              </w:rPr>
              <w:t>9#</w:t>
            </w:r>
            <w:r>
              <w:rPr>
                <w:rFonts w:hint="eastAsia"/>
              </w:rPr>
              <w:t>楼）。</w:t>
            </w:r>
          </w:p>
          <w:p w14:paraId="12BD87FA" w14:textId="77777777" w:rsidR="00476A07" w:rsidRDefault="00FF2951">
            <w:pPr>
              <w:pStyle w:val="zw"/>
              <w:spacing w:afterLines="0" w:line="360" w:lineRule="auto"/>
              <w:ind w:firstLine="480"/>
            </w:pPr>
            <w:r>
              <w:rPr>
                <w:rFonts w:hint="eastAsia"/>
              </w:rPr>
              <w:t>其中，</w:t>
            </w:r>
            <w:r>
              <w:rPr>
                <w:rFonts w:hint="eastAsia"/>
              </w:rPr>
              <w:t>1#</w:t>
            </w:r>
            <w:r>
              <w:rPr>
                <w:rFonts w:hint="eastAsia"/>
              </w:rPr>
              <w:t>楼沿街商业区设计成沿街</w:t>
            </w:r>
            <w:proofErr w:type="gramStart"/>
            <w:r>
              <w:rPr>
                <w:rFonts w:hint="eastAsia"/>
              </w:rPr>
              <w:t>一</w:t>
            </w:r>
            <w:proofErr w:type="gramEnd"/>
            <w:r>
              <w:rPr>
                <w:rFonts w:hint="eastAsia"/>
              </w:rPr>
              <w:t>长条商业街，建筑共</w:t>
            </w:r>
            <w:r>
              <w:rPr>
                <w:rFonts w:hint="eastAsia"/>
              </w:rPr>
              <w:t>4</w:t>
            </w:r>
            <w:r>
              <w:rPr>
                <w:rFonts w:hint="eastAsia"/>
              </w:rPr>
              <w:t>层，每层以店面形式分隔，同时</w:t>
            </w:r>
            <w:r>
              <w:rPr>
                <w:rFonts w:hint="eastAsia"/>
              </w:rPr>
              <w:t>2-4</w:t>
            </w:r>
            <w:r>
              <w:rPr>
                <w:rFonts w:hint="eastAsia"/>
              </w:rPr>
              <w:t>层每层有外走廊连接。</w:t>
            </w:r>
          </w:p>
          <w:p w14:paraId="0C163021" w14:textId="77777777" w:rsidR="00476A07" w:rsidRDefault="00FF2951">
            <w:pPr>
              <w:pStyle w:val="zw"/>
              <w:spacing w:afterLines="0" w:line="360" w:lineRule="auto"/>
              <w:ind w:firstLine="480"/>
              <w:rPr>
                <w:color w:val="000000"/>
              </w:rPr>
            </w:pPr>
            <w:r>
              <w:rPr>
                <w:rFonts w:hint="eastAsia"/>
                <w:color w:val="000000"/>
              </w:rPr>
              <w:t>项目安装有</w:t>
            </w:r>
            <w:r>
              <w:rPr>
                <w:color w:val="000000"/>
              </w:rPr>
              <w:t>1</w:t>
            </w:r>
            <w:r>
              <w:rPr>
                <w:rFonts w:hint="eastAsia"/>
                <w:color w:val="000000"/>
              </w:rPr>
              <w:t>台备用柴油发电机，位于</w:t>
            </w:r>
            <w:r>
              <w:rPr>
                <w:rFonts w:hint="eastAsia"/>
                <w:color w:val="000000"/>
              </w:rPr>
              <w:t>3#</w:t>
            </w:r>
            <w:r>
              <w:rPr>
                <w:rFonts w:hint="eastAsia"/>
                <w:color w:val="000000"/>
              </w:rPr>
              <w:t>楼南侧地下室。项目共设有</w:t>
            </w:r>
            <w:r>
              <w:rPr>
                <w:rFonts w:hint="eastAsia"/>
                <w:color w:val="000000"/>
              </w:rPr>
              <w:t>4</w:t>
            </w:r>
            <w:r>
              <w:rPr>
                <w:rFonts w:hint="eastAsia"/>
                <w:color w:val="000000"/>
              </w:rPr>
              <w:t>个化粪池，其中</w:t>
            </w:r>
            <w:r>
              <w:rPr>
                <w:rFonts w:hint="eastAsia"/>
                <w:color w:val="000000"/>
              </w:rPr>
              <w:t>2</w:t>
            </w:r>
            <w:r>
              <w:rPr>
                <w:rFonts w:hint="eastAsia"/>
                <w:color w:val="000000"/>
              </w:rPr>
              <w:t>个化粪池位于</w:t>
            </w:r>
            <w:r>
              <w:rPr>
                <w:rFonts w:hint="eastAsia"/>
                <w:color w:val="000000"/>
              </w:rPr>
              <w:t>1#</w:t>
            </w:r>
            <w:r>
              <w:rPr>
                <w:rFonts w:hint="eastAsia"/>
                <w:color w:val="000000"/>
              </w:rPr>
              <w:t>楼西侧及东南角，</w:t>
            </w:r>
            <w:r>
              <w:rPr>
                <w:rFonts w:hint="eastAsia"/>
                <w:color w:val="000000"/>
              </w:rPr>
              <w:t>1</w:t>
            </w:r>
            <w:r>
              <w:rPr>
                <w:rFonts w:hint="eastAsia"/>
                <w:color w:val="000000"/>
              </w:rPr>
              <w:t>个化粪池位于</w:t>
            </w:r>
            <w:r>
              <w:rPr>
                <w:rFonts w:hint="eastAsia"/>
                <w:color w:val="000000"/>
              </w:rPr>
              <w:t>3#</w:t>
            </w:r>
            <w:r>
              <w:rPr>
                <w:rFonts w:hint="eastAsia"/>
                <w:color w:val="000000"/>
              </w:rPr>
              <w:t>楼东北侧，还有</w:t>
            </w:r>
            <w:r>
              <w:rPr>
                <w:rFonts w:hint="eastAsia"/>
                <w:color w:val="000000"/>
              </w:rPr>
              <w:t>1</w:t>
            </w:r>
            <w:r>
              <w:rPr>
                <w:rFonts w:hint="eastAsia"/>
                <w:color w:val="000000"/>
              </w:rPr>
              <w:t>个化粪池位于</w:t>
            </w:r>
            <w:r>
              <w:rPr>
                <w:rFonts w:hint="eastAsia"/>
                <w:color w:val="000000"/>
              </w:rPr>
              <w:t>7#</w:t>
            </w:r>
            <w:r>
              <w:rPr>
                <w:rFonts w:hint="eastAsia"/>
                <w:color w:val="000000"/>
              </w:rPr>
              <w:t>楼西侧。污水处理设施位于</w:t>
            </w:r>
            <w:r>
              <w:rPr>
                <w:rFonts w:hint="eastAsia"/>
                <w:color w:val="000000"/>
              </w:rPr>
              <w:t>4#</w:t>
            </w:r>
            <w:r>
              <w:rPr>
                <w:rFonts w:hint="eastAsia"/>
                <w:color w:val="000000"/>
              </w:rPr>
              <w:t>楼（尚未建设）西南角。</w:t>
            </w:r>
          </w:p>
          <w:p w14:paraId="4A411F34" w14:textId="77777777" w:rsidR="00476A07" w:rsidRDefault="00FF2951">
            <w:pPr>
              <w:pStyle w:val="zw"/>
              <w:spacing w:afterLines="0" w:line="360" w:lineRule="auto"/>
              <w:ind w:firstLine="480"/>
            </w:pPr>
            <w:r>
              <w:rPr>
                <w:rFonts w:hint="eastAsia"/>
              </w:rPr>
              <w:t>项目总体平面布置情况见</w:t>
            </w:r>
            <w:r>
              <w:rPr>
                <w:rFonts w:hint="eastAsia"/>
                <w:b/>
                <w:bCs w:val="0"/>
              </w:rPr>
              <w:t>图</w:t>
            </w:r>
            <w:r>
              <w:rPr>
                <w:rFonts w:hint="eastAsia"/>
                <w:b/>
                <w:bCs w:val="0"/>
              </w:rPr>
              <w:t>4</w:t>
            </w:r>
            <w:r>
              <w:rPr>
                <w:b/>
                <w:bCs w:val="0"/>
              </w:rPr>
              <w:t>-3</w:t>
            </w:r>
            <w:r>
              <w:rPr>
                <w:rFonts w:hint="eastAsia"/>
              </w:rPr>
              <w:t>，项目雨水、污水管网分布情况见</w:t>
            </w:r>
            <w:r>
              <w:rPr>
                <w:rFonts w:hint="eastAsia"/>
                <w:b/>
                <w:bCs w:val="0"/>
              </w:rPr>
              <w:t>图</w:t>
            </w:r>
            <w:r>
              <w:rPr>
                <w:rFonts w:hint="eastAsia"/>
                <w:b/>
                <w:bCs w:val="0"/>
              </w:rPr>
              <w:t>4</w:t>
            </w:r>
            <w:r>
              <w:rPr>
                <w:b/>
                <w:bCs w:val="0"/>
              </w:rPr>
              <w:t>-4</w:t>
            </w:r>
            <w:r>
              <w:rPr>
                <w:rFonts w:hint="eastAsia"/>
              </w:rPr>
              <w:t>。</w:t>
            </w:r>
          </w:p>
          <w:p w14:paraId="3F56F717" w14:textId="77777777" w:rsidR="00476A07" w:rsidRDefault="00476A07">
            <w:pPr>
              <w:pStyle w:val="Other1"/>
              <w:spacing w:before="120" w:after="120"/>
              <w:jc w:val="both"/>
              <w:rPr>
                <w:rFonts w:ascii="Times New Roman" w:eastAsiaTheme="minorEastAsia" w:hAnsi="Times New Roman" w:cs="Times New Roman"/>
                <w:color w:val="000000"/>
                <w:sz w:val="24"/>
                <w:szCs w:val="24"/>
                <w:lang w:val="en-US" w:eastAsia="zh-CN"/>
              </w:rPr>
            </w:pPr>
          </w:p>
        </w:tc>
      </w:tr>
    </w:tbl>
    <w:p w14:paraId="140D5949" w14:textId="77777777" w:rsidR="00476A07" w:rsidRDefault="00FF2951">
      <w:pPr>
        <w:spacing w:before="120" w:after="120"/>
        <w:ind w:firstLine="480"/>
      </w:pPr>
      <w:r>
        <w:br w:type="page"/>
      </w:r>
    </w:p>
    <w:p w14:paraId="5F2713D1" w14:textId="77777777" w:rsidR="00476A07" w:rsidRDefault="00476A07">
      <w:pPr>
        <w:spacing w:before="120" w:after="120"/>
        <w:ind w:firstLine="480"/>
        <w:sectPr w:rsidR="00476A07">
          <w:pgSz w:w="11907" w:h="16840"/>
          <w:pgMar w:top="1134" w:right="1701" w:bottom="1134" w:left="1701" w:header="680" w:footer="907" w:gutter="0"/>
          <w:cols w:space="720"/>
          <w:docGrid w:linePitch="312"/>
        </w:sectPr>
      </w:pPr>
    </w:p>
    <w:p w14:paraId="79303202" w14:textId="77777777" w:rsidR="00476A07" w:rsidRDefault="00476A07">
      <w:pPr>
        <w:spacing w:before="120" w:after="120"/>
        <w:ind w:firstLine="480"/>
      </w:pPr>
    </w:p>
    <w:p w14:paraId="48FB64F2" w14:textId="77777777" w:rsidR="00476A07" w:rsidRDefault="00FF2951">
      <w:pPr>
        <w:spacing w:before="120" w:after="120"/>
        <w:ind w:firstLine="480"/>
        <w:jc w:val="center"/>
      </w:pPr>
      <w:r>
        <w:rPr>
          <w:noProof/>
        </w:rPr>
        <w:drawing>
          <wp:inline distT="0" distB="0" distL="0" distR="0" wp14:anchorId="4CDF0464" wp14:editId="22B83B69">
            <wp:extent cx="6284595" cy="12226290"/>
            <wp:effectExtent l="19050" t="0" r="1731" b="0"/>
            <wp:docPr id="31"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框 1032"/>
                    <pic:cNvPicPr>
                      <a:picLocks noChangeAspect="1" noChangeArrowheads="1"/>
                    </pic:cNvPicPr>
                  </pic:nvPicPr>
                  <pic:blipFill>
                    <a:blip r:embed="rId17"/>
                    <a:srcRect/>
                    <a:stretch>
                      <a:fillRect/>
                    </a:stretch>
                  </pic:blipFill>
                  <pic:spPr>
                    <a:xfrm>
                      <a:off x="0" y="0"/>
                      <a:ext cx="6286500" cy="12230004"/>
                    </a:xfrm>
                    <a:prstGeom prst="rect">
                      <a:avLst/>
                    </a:prstGeom>
                    <a:noFill/>
                    <a:ln w="9525">
                      <a:noFill/>
                      <a:miter lim="800000"/>
                      <a:headEnd/>
                      <a:tailEnd/>
                    </a:ln>
                  </pic:spPr>
                </pic:pic>
              </a:graphicData>
            </a:graphic>
          </wp:inline>
        </w:drawing>
      </w:r>
    </w:p>
    <w:p w14:paraId="6F5C793E" w14:textId="77777777" w:rsidR="00476A07" w:rsidRDefault="00FF2951">
      <w:pPr>
        <w:spacing w:before="120" w:after="120"/>
        <w:ind w:firstLine="482"/>
        <w:jc w:val="center"/>
      </w:pPr>
      <w:r>
        <w:rPr>
          <w:rFonts w:eastAsiaTheme="minorEastAsia" w:hAnsiTheme="minorEastAsia"/>
          <w:b/>
        </w:rPr>
        <w:t>图</w:t>
      </w:r>
      <w:r>
        <w:rPr>
          <w:rFonts w:eastAsiaTheme="minorEastAsia"/>
          <w:b/>
        </w:rPr>
        <w:t xml:space="preserve">4-3  </w:t>
      </w:r>
      <w:r>
        <w:rPr>
          <w:rFonts w:eastAsiaTheme="minorEastAsia" w:hAnsiTheme="minorEastAsia"/>
          <w:b/>
        </w:rPr>
        <w:t>项目总体平面布置情况</w:t>
      </w:r>
    </w:p>
    <w:p w14:paraId="49A43DDA" w14:textId="77777777" w:rsidR="00476A07" w:rsidRDefault="00476A07">
      <w:pPr>
        <w:spacing w:before="120" w:after="120"/>
        <w:ind w:firstLine="480"/>
        <w:sectPr w:rsidR="00476A07">
          <w:pgSz w:w="16840" w:h="23814"/>
          <w:pgMar w:top="1134" w:right="1701" w:bottom="1134" w:left="1701" w:header="680" w:footer="907" w:gutter="0"/>
          <w:cols w:space="720"/>
          <w:docGrid w:linePitch="312"/>
        </w:sectPr>
      </w:pPr>
    </w:p>
    <w:p w14:paraId="3CE5B7A0" w14:textId="77777777" w:rsidR="00476A07" w:rsidRDefault="00FF2951">
      <w:pPr>
        <w:spacing w:before="120" w:after="120"/>
        <w:ind w:firstLine="480"/>
        <w:jc w:val="center"/>
      </w:pPr>
      <w:r>
        <w:rPr>
          <w:noProof/>
        </w:rPr>
        <w:lastRenderedPageBreak/>
        <w:drawing>
          <wp:inline distT="0" distB="0" distL="0" distR="0" wp14:anchorId="10CBDEC6" wp14:editId="782E0B2C">
            <wp:extent cx="9201150" cy="7861935"/>
            <wp:effectExtent l="19050" t="0" r="0" b="0"/>
            <wp:docPr id="37"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框 1033"/>
                    <pic:cNvPicPr>
                      <a:picLocks noChangeAspect="1" noChangeArrowheads="1"/>
                    </pic:cNvPicPr>
                  </pic:nvPicPr>
                  <pic:blipFill>
                    <a:blip r:embed="rId18"/>
                    <a:srcRect/>
                    <a:stretch>
                      <a:fillRect/>
                    </a:stretch>
                  </pic:blipFill>
                  <pic:spPr>
                    <a:xfrm>
                      <a:off x="0" y="0"/>
                      <a:ext cx="9204960" cy="7865710"/>
                    </a:xfrm>
                    <a:prstGeom prst="rect">
                      <a:avLst/>
                    </a:prstGeom>
                    <a:noFill/>
                    <a:ln w="9525">
                      <a:noFill/>
                      <a:miter lim="800000"/>
                      <a:headEnd/>
                      <a:tailEnd/>
                    </a:ln>
                  </pic:spPr>
                </pic:pic>
              </a:graphicData>
            </a:graphic>
          </wp:inline>
        </w:drawing>
      </w:r>
    </w:p>
    <w:p w14:paraId="53C25063" w14:textId="77777777" w:rsidR="00476A07" w:rsidRDefault="00FF2951">
      <w:pPr>
        <w:pStyle w:val="-"/>
        <w:spacing w:before="120" w:after="120"/>
        <w:ind w:firstLine="480"/>
        <w:sectPr w:rsidR="00476A07">
          <w:pgSz w:w="23814" w:h="16840" w:orient="landscape"/>
          <w:pgMar w:top="1701" w:right="1134" w:bottom="1701" w:left="1134" w:header="680" w:footer="907" w:gutter="0"/>
          <w:cols w:space="720"/>
          <w:docGrid w:linePitch="312"/>
        </w:sectPr>
      </w:pPr>
      <w:r>
        <w:rPr>
          <w:rFonts w:hint="eastAsia"/>
          <w:color w:val="000000"/>
        </w:rPr>
        <w:t>图</w:t>
      </w:r>
      <w:r>
        <w:rPr>
          <w:rFonts w:hint="eastAsia"/>
          <w:color w:val="000000"/>
        </w:rPr>
        <w:t>4</w:t>
      </w:r>
      <w:r>
        <w:rPr>
          <w:color w:val="000000"/>
        </w:rPr>
        <w:t xml:space="preserve">-4  </w:t>
      </w:r>
      <w:r>
        <w:rPr>
          <w:rFonts w:hint="eastAsia"/>
          <w:color w:val="000000"/>
        </w:rPr>
        <w:t>项目雨水、污水管网分布情况</w:t>
      </w:r>
    </w:p>
    <w:tbl>
      <w:tblPr>
        <w:tblStyle w:val="af2"/>
        <w:tblW w:w="0" w:type="auto"/>
        <w:tblLook w:val="04A0" w:firstRow="1" w:lastRow="0" w:firstColumn="1" w:lastColumn="0" w:noHBand="0" w:noVBand="1"/>
      </w:tblPr>
      <w:tblGrid>
        <w:gridCol w:w="8721"/>
      </w:tblGrid>
      <w:tr w:rsidR="00476A07" w14:paraId="1C30AC28" w14:textId="77777777">
        <w:tc>
          <w:tcPr>
            <w:tcW w:w="8721" w:type="dxa"/>
            <w:vAlign w:val="center"/>
          </w:tcPr>
          <w:p w14:paraId="6092C8F2" w14:textId="77777777" w:rsidR="00476A07" w:rsidRDefault="00FF2951">
            <w:pPr>
              <w:pStyle w:val="21"/>
              <w:numPr>
                <w:ilvl w:val="0"/>
                <w:numId w:val="0"/>
              </w:numPr>
              <w:tabs>
                <w:tab w:val="clear" w:pos="0"/>
              </w:tabs>
              <w:spacing w:beforeLines="0" w:afterLines="0"/>
              <w:rPr>
                <w:sz w:val="24"/>
                <w:szCs w:val="24"/>
              </w:rPr>
            </w:pPr>
            <w:bookmarkStart w:id="44" w:name="_Toc84585987"/>
            <w:r>
              <w:rPr>
                <w:rFonts w:hint="eastAsia"/>
                <w:sz w:val="24"/>
                <w:szCs w:val="24"/>
              </w:rPr>
              <w:lastRenderedPageBreak/>
              <w:t>工程环境保护投资明细：</w:t>
            </w:r>
            <w:bookmarkEnd w:id="44"/>
          </w:p>
          <w:p w14:paraId="7A33C3BA" w14:textId="77777777" w:rsidR="00476A07" w:rsidRDefault="00FF2951">
            <w:pPr>
              <w:pStyle w:val="zw"/>
              <w:spacing w:afterLines="0" w:line="360" w:lineRule="auto"/>
              <w:ind w:firstLine="480"/>
            </w:pPr>
            <w:r>
              <w:rPr>
                <w:rFonts w:hint="eastAsia"/>
              </w:rPr>
              <w:t>项目实际总投资额为</w:t>
            </w:r>
            <w:r>
              <w:t>23500</w:t>
            </w:r>
            <w:r>
              <w:rPr>
                <w:rFonts w:hint="eastAsia"/>
              </w:rPr>
              <w:t>万元，其中环保投资额</w:t>
            </w:r>
            <w:r>
              <w:rPr>
                <w:rFonts w:hint="eastAsia"/>
              </w:rPr>
              <w:t>100</w:t>
            </w:r>
            <w:r>
              <w:rPr>
                <w:rFonts w:hint="eastAsia"/>
              </w:rPr>
              <w:t>万元，环保投资占总投资额的</w:t>
            </w:r>
            <w:r>
              <w:rPr>
                <w:rFonts w:hint="eastAsia"/>
              </w:rPr>
              <w:t>0.43%</w:t>
            </w:r>
            <w:r>
              <w:rPr>
                <w:rFonts w:hint="eastAsia"/>
              </w:rPr>
              <w:t>，废水、废气、噪声、固体废物、绿化、其他等各项环保设施实际投资情况见</w:t>
            </w:r>
            <w:r>
              <w:rPr>
                <w:rFonts w:hint="eastAsia"/>
                <w:b/>
                <w:bCs w:val="0"/>
              </w:rPr>
              <w:t>表</w:t>
            </w:r>
            <w:r>
              <w:rPr>
                <w:rFonts w:hint="eastAsia"/>
                <w:b/>
                <w:bCs w:val="0"/>
              </w:rPr>
              <w:t>4</w:t>
            </w:r>
            <w:r>
              <w:rPr>
                <w:b/>
                <w:bCs w:val="0"/>
              </w:rPr>
              <w:t>-</w:t>
            </w:r>
            <w:r>
              <w:rPr>
                <w:rFonts w:hint="eastAsia"/>
                <w:b/>
                <w:bCs w:val="0"/>
              </w:rPr>
              <w:t>6</w:t>
            </w:r>
            <w:r>
              <w:rPr>
                <w:rFonts w:hint="eastAsia"/>
              </w:rPr>
              <w:t>。</w:t>
            </w:r>
          </w:p>
          <w:p w14:paraId="2EE8B247" w14:textId="77777777" w:rsidR="00476A07" w:rsidRDefault="00FF2951">
            <w:pPr>
              <w:pStyle w:val="-"/>
              <w:spacing w:afterLines="0"/>
              <w:ind w:firstLine="200"/>
            </w:pPr>
            <w:r>
              <w:rPr>
                <w:rFonts w:hint="eastAsia"/>
              </w:rPr>
              <w:t>表</w:t>
            </w:r>
            <w:r>
              <w:rPr>
                <w:rFonts w:hint="eastAsia"/>
              </w:rPr>
              <w:t>4</w:t>
            </w:r>
            <w:r>
              <w:t>-</w:t>
            </w:r>
            <w:r>
              <w:rPr>
                <w:rFonts w:hint="eastAsia"/>
              </w:rPr>
              <w:t>6</w:t>
            </w:r>
            <w:r>
              <w:t xml:space="preserve">  </w:t>
            </w:r>
            <w:r>
              <w:rPr>
                <w:rFonts w:hint="eastAsia"/>
              </w:rPr>
              <w:t>环保投资调查表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7"/>
              <w:gridCol w:w="2279"/>
              <w:gridCol w:w="2075"/>
              <w:gridCol w:w="2074"/>
            </w:tblGrid>
            <w:tr w:rsidR="00476A07" w14:paraId="4043BB4B" w14:textId="77777777">
              <w:trPr>
                <w:trHeight w:val="397"/>
                <w:tblHeader/>
              </w:trPr>
              <w:tc>
                <w:tcPr>
                  <w:tcW w:w="1221" w:type="pct"/>
                  <w:vAlign w:val="center"/>
                </w:tcPr>
                <w:p w14:paraId="300C2370" w14:textId="77777777" w:rsidR="00476A07" w:rsidRDefault="00FF2951">
                  <w:pPr>
                    <w:pStyle w:val="afa"/>
                    <w:spacing w:before="120" w:after="120"/>
                    <w:rPr>
                      <w:b/>
                      <w:color w:val="auto"/>
                      <w:kern w:val="0"/>
                    </w:rPr>
                  </w:pPr>
                  <w:r>
                    <w:rPr>
                      <w:rFonts w:hint="eastAsia"/>
                      <w:b/>
                      <w:color w:val="auto"/>
                      <w:kern w:val="0"/>
                    </w:rPr>
                    <w:t>环保工程类别</w:t>
                  </w:r>
                </w:p>
              </w:tc>
              <w:tc>
                <w:tcPr>
                  <w:tcW w:w="1340" w:type="pct"/>
                  <w:vAlign w:val="center"/>
                </w:tcPr>
                <w:p w14:paraId="5CB84AC4" w14:textId="77777777" w:rsidR="00476A07" w:rsidRDefault="00FF2951">
                  <w:pPr>
                    <w:pStyle w:val="afa"/>
                    <w:spacing w:before="120" w:after="120"/>
                    <w:rPr>
                      <w:b/>
                      <w:color w:val="auto"/>
                      <w:kern w:val="0"/>
                    </w:rPr>
                  </w:pPr>
                  <w:r>
                    <w:rPr>
                      <w:rFonts w:hint="eastAsia"/>
                      <w:b/>
                      <w:color w:val="auto"/>
                      <w:kern w:val="0"/>
                    </w:rPr>
                    <w:t>环保</w:t>
                  </w:r>
                  <w:r>
                    <w:rPr>
                      <w:b/>
                      <w:color w:val="auto"/>
                      <w:kern w:val="0"/>
                    </w:rPr>
                    <w:t>工程</w:t>
                  </w:r>
                </w:p>
              </w:tc>
              <w:tc>
                <w:tcPr>
                  <w:tcW w:w="1220" w:type="pct"/>
                  <w:vAlign w:val="center"/>
                </w:tcPr>
                <w:p w14:paraId="25191B32" w14:textId="77777777" w:rsidR="00476A07" w:rsidRDefault="00FF2951">
                  <w:pPr>
                    <w:pStyle w:val="afa"/>
                    <w:spacing w:before="120" w:after="120"/>
                    <w:rPr>
                      <w:b/>
                      <w:color w:val="auto"/>
                      <w:kern w:val="0"/>
                    </w:rPr>
                  </w:pPr>
                  <w:r>
                    <w:rPr>
                      <w:b/>
                      <w:color w:val="auto"/>
                      <w:kern w:val="0"/>
                    </w:rPr>
                    <w:t>环评投资</w:t>
                  </w:r>
                  <w:r>
                    <w:rPr>
                      <w:rFonts w:hint="eastAsia"/>
                      <w:b/>
                      <w:color w:val="auto"/>
                      <w:kern w:val="0"/>
                    </w:rPr>
                    <w:t>（万元）</w:t>
                  </w:r>
                </w:p>
              </w:tc>
              <w:tc>
                <w:tcPr>
                  <w:tcW w:w="1219" w:type="pct"/>
                  <w:vAlign w:val="center"/>
                </w:tcPr>
                <w:p w14:paraId="4F350669" w14:textId="77777777" w:rsidR="00476A07" w:rsidRDefault="00FF2951">
                  <w:pPr>
                    <w:pStyle w:val="afa"/>
                    <w:spacing w:before="120" w:after="120"/>
                    <w:rPr>
                      <w:b/>
                      <w:color w:val="auto"/>
                      <w:kern w:val="0"/>
                    </w:rPr>
                  </w:pPr>
                  <w:r>
                    <w:rPr>
                      <w:b/>
                      <w:color w:val="auto"/>
                      <w:kern w:val="0"/>
                    </w:rPr>
                    <w:t>实际投资</w:t>
                  </w:r>
                  <w:r>
                    <w:rPr>
                      <w:rFonts w:hint="eastAsia"/>
                      <w:b/>
                      <w:color w:val="auto"/>
                      <w:kern w:val="0"/>
                    </w:rPr>
                    <w:t>（万元）</w:t>
                  </w:r>
                </w:p>
              </w:tc>
            </w:tr>
            <w:tr w:rsidR="00476A07" w14:paraId="04B1D03E" w14:textId="77777777">
              <w:trPr>
                <w:trHeight w:val="397"/>
              </w:trPr>
              <w:tc>
                <w:tcPr>
                  <w:tcW w:w="1221" w:type="pct"/>
                  <w:vAlign w:val="center"/>
                </w:tcPr>
                <w:p w14:paraId="0174FB3A" w14:textId="77777777" w:rsidR="00476A07" w:rsidRDefault="00FF2951">
                  <w:pPr>
                    <w:pStyle w:val="afa"/>
                    <w:spacing w:before="120" w:after="120"/>
                    <w:rPr>
                      <w:color w:val="auto"/>
                      <w:kern w:val="0"/>
                    </w:rPr>
                  </w:pPr>
                  <w:r>
                    <w:rPr>
                      <w:rFonts w:hint="eastAsia"/>
                      <w:color w:val="auto"/>
                      <w:kern w:val="0"/>
                    </w:rPr>
                    <w:t>废气治理</w:t>
                  </w:r>
                </w:p>
              </w:tc>
              <w:tc>
                <w:tcPr>
                  <w:tcW w:w="1340" w:type="pct"/>
                  <w:vAlign w:val="center"/>
                </w:tcPr>
                <w:p w14:paraId="7FD67E6A" w14:textId="77777777" w:rsidR="00476A07" w:rsidRDefault="00FF2951">
                  <w:pPr>
                    <w:pStyle w:val="afa"/>
                    <w:spacing w:before="120" w:after="120"/>
                    <w:rPr>
                      <w:color w:val="auto"/>
                      <w:kern w:val="0"/>
                    </w:rPr>
                  </w:pPr>
                  <w:r>
                    <w:rPr>
                      <w:rFonts w:hint="eastAsia"/>
                      <w:color w:val="auto"/>
                      <w:kern w:val="0"/>
                    </w:rPr>
                    <w:t>烟井、油烟井、各类专用烟道</w:t>
                  </w:r>
                </w:p>
              </w:tc>
              <w:tc>
                <w:tcPr>
                  <w:tcW w:w="1220" w:type="pct"/>
                  <w:vAlign w:val="center"/>
                </w:tcPr>
                <w:p w14:paraId="62BC9800" w14:textId="77777777" w:rsidR="00476A07" w:rsidRDefault="00FF2951">
                  <w:pPr>
                    <w:pStyle w:val="afa"/>
                    <w:spacing w:before="120" w:after="120"/>
                    <w:rPr>
                      <w:color w:val="auto"/>
                      <w:kern w:val="0"/>
                    </w:rPr>
                  </w:pPr>
                  <w:r>
                    <w:rPr>
                      <w:color w:val="auto"/>
                      <w:kern w:val="0"/>
                    </w:rPr>
                    <w:t>4</w:t>
                  </w:r>
                </w:p>
              </w:tc>
              <w:tc>
                <w:tcPr>
                  <w:tcW w:w="1219" w:type="pct"/>
                  <w:vAlign w:val="center"/>
                </w:tcPr>
                <w:p w14:paraId="7820282A" w14:textId="77777777" w:rsidR="00476A07" w:rsidRDefault="00FF2951">
                  <w:pPr>
                    <w:pStyle w:val="afa"/>
                    <w:spacing w:before="120" w:after="120"/>
                    <w:rPr>
                      <w:color w:val="auto"/>
                      <w:kern w:val="0"/>
                    </w:rPr>
                  </w:pPr>
                  <w:r>
                    <w:rPr>
                      <w:color w:val="auto"/>
                      <w:kern w:val="0"/>
                    </w:rPr>
                    <w:t>4</w:t>
                  </w:r>
                </w:p>
              </w:tc>
            </w:tr>
            <w:tr w:rsidR="00476A07" w14:paraId="544E2445" w14:textId="77777777">
              <w:trPr>
                <w:trHeight w:val="397"/>
              </w:trPr>
              <w:tc>
                <w:tcPr>
                  <w:tcW w:w="1221" w:type="pct"/>
                  <w:vAlign w:val="center"/>
                </w:tcPr>
                <w:p w14:paraId="348E8D1A" w14:textId="77777777" w:rsidR="00476A07" w:rsidRDefault="00FF2951">
                  <w:pPr>
                    <w:pStyle w:val="afa"/>
                    <w:spacing w:before="120" w:after="120"/>
                    <w:rPr>
                      <w:color w:val="auto"/>
                      <w:kern w:val="0"/>
                    </w:rPr>
                  </w:pPr>
                  <w:r>
                    <w:rPr>
                      <w:rFonts w:hint="eastAsia"/>
                      <w:color w:val="auto"/>
                      <w:kern w:val="0"/>
                    </w:rPr>
                    <w:t>废水治理</w:t>
                  </w:r>
                </w:p>
              </w:tc>
              <w:tc>
                <w:tcPr>
                  <w:tcW w:w="1340" w:type="pct"/>
                  <w:vAlign w:val="center"/>
                </w:tcPr>
                <w:p w14:paraId="5BC7E939" w14:textId="77777777" w:rsidR="00476A07" w:rsidRDefault="00FF2951">
                  <w:pPr>
                    <w:pStyle w:val="afa"/>
                    <w:spacing w:before="120" w:after="120"/>
                    <w:rPr>
                      <w:color w:val="auto"/>
                      <w:kern w:val="0"/>
                    </w:rPr>
                  </w:pPr>
                  <w:r>
                    <w:rPr>
                      <w:rFonts w:hint="eastAsia"/>
                      <w:color w:val="auto"/>
                      <w:kern w:val="0"/>
                    </w:rPr>
                    <w:t>废水处理设施、中水回用系统</w:t>
                  </w:r>
                </w:p>
              </w:tc>
              <w:tc>
                <w:tcPr>
                  <w:tcW w:w="1220" w:type="pct"/>
                  <w:vAlign w:val="center"/>
                </w:tcPr>
                <w:p w14:paraId="1F4B1430" w14:textId="77777777" w:rsidR="00476A07" w:rsidRDefault="00FF2951">
                  <w:pPr>
                    <w:pStyle w:val="afa"/>
                    <w:spacing w:before="120" w:after="120"/>
                    <w:rPr>
                      <w:color w:val="auto"/>
                      <w:kern w:val="0"/>
                    </w:rPr>
                  </w:pPr>
                  <w:r>
                    <w:rPr>
                      <w:color w:val="auto"/>
                      <w:kern w:val="0"/>
                    </w:rPr>
                    <w:t>60</w:t>
                  </w:r>
                </w:p>
              </w:tc>
              <w:tc>
                <w:tcPr>
                  <w:tcW w:w="1219" w:type="pct"/>
                  <w:vAlign w:val="center"/>
                </w:tcPr>
                <w:p w14:paraId="1E523F2B" w14:textId="77777777" w:rsidR="00476A07" w:rsidRDefault="00FF2951">
                  <w:pPr>
                    <w:pStyle w:val="afa"/>
                    <w:spacing w:before="120" w:after="120"/>
                    <w:rPr>
                      <w:color w:val="auto"/>
                      <w:kern w:val="0"/>
                    </w:rPr>
                  </w:pPr>
                  <w:r>
                    <w:rPr>
                      <w:rFonts w:hint="eastAsia"/>
                      <w:color w:val="auto"/>
                      <w:kern w:val="0"/>
                    </w:rPr>
                    <w:t>83</w:t>
                  </w:r>
                </w:p>
              </w:tc>
            </w:tr>
            <w:tr w:rsidR="00476A07" w14:paraId="67BC14F8" w14:textId="77777777">
              <w:trPr>
                <w:trHeight w:val="397"/>
              </w:trPr>
              <w:tc>
                <w:tcPr>
                  <w:tcW w:w="1221" w:type="pct"/>
                  <w:vAlign w:val="center"/>
                </w:tcPr>
                <w:p w14:paraId="54D24820" w14:textId="77777777" w:rsidR="00476A07" w:rsidRDefault="00FF2951">
                  <w:pPr>
                    <w:pStyle w:val="afa"/>
                    <w:spacing w:before="120" w:after="120"/>
                    <w:rPr>
                      <w:color w:val="auto"/>
                      <w:kern w:val="0"/>
                    </w:rPr>
                  </w:pPr>
                  <w:r>
                    <w:rPr>
                      <w:rFonts w:hint="eastAsia"/>
                      <w:color w:val="auto"/>
                      <w:kern w:val="0"/>
                    </w:rPr>
                    <w:t>噪声治理</w:t>
                  </w:r>
                </w:p>
              </w:tc>
              <w:tc>
                <w:tcPr>
                  <w:tcW w:w="1340" w:type="pct"/>
                  <w:vAlign w:val="center"/>
                </w:tcPr>
                <w:p w14:paraId="2225E465" w14:textId="77777777" w:rsidR="00476A07" w:rsidRDefault="00FF2951">
                  <w:pPr>
                    <w:pStyle w:val="afa"/>
                    <w:spacing w:before="120" w:after="120"/>
                    <w:rPr>
                      <w:color w:val="auto"/>
                      <w:kern w:val="0"/>
                    </w:rPr>
                  </w:pPr>
                  <w:r>
                    <w:rPr>
                      <w:rFonts w:hint="eastAsia"/>
                      <w:color w:val="auto"/>
                      <w:kern w:val="0"/>
                    </w:rPr>
                    <w:t>设备减振、降噪</w:t>
                  </w:r>
                </w:p>
              </w:tc>
              <w:tc>
                <w:tcPr>
                  <w:tcW w:w="1220" w:type="pct"/>
                  <w:vAlign w:val="center"/>
                </w:tcPr>
                <w:p w14:paraId="22B7B855" w14:textId="77777777" w:rsidR="00476A07" w:rsidRDefault="00FF2951">
                  <w:pPr>
                    <w:pStyle w:val="afa"/>
                    <w:spacing w:before="120" w:after="120"/>
                    <w:rPr>
                      <w:color w:val="auto"/>
                      <w:kern w:val="0"/>
                    </w:rPr>
                  </w:pPr>
                  <w:r>
                    <w:rPr>
                      <w:color w:val="auto"/>
                      <w:kern w:val="0"/>
                    </w:rPr>
                    <w:t>5</w:t>
                  </w:r>
                </w:p>
              </w:tc>
              <w:tc>
                <w:tcPr>
                  <w:tcW w:w="1219" w:type="pct"/>
                  <w:vAlign w:val="center"/>
                </w:tcPr>
                <w:p w14:paraId="7D274CD9" w14:textId="77777777" w:rsidR="00476A07" w:rsidRDefault="00FF2951">
                  <w:pPr>
                    <w:pStyle w:val="afa"/>
                    <w:spacing w:before="120" w:after="120"/>
                    <w:rPr>
                      <w:color w:val="auto"/>
                      <w:kern w:val="0"/>
                    </w:rPr>
                  </w:pPr>
                  <w:r>
                    <w:rPr>
                      <w:color w:val="auto"/>
                      <w:kern w:val="0"/>
                    </w:rPr>
                    <w:t>5</w:t>
                  </w:r>
                </w:p>
              </w:tc>
            </w:tr>
            <w:tr w:rsidR="00476A07" w14:paraId="50D8C123" w14:textId="77777777">
              <w:trPr>
                <w:trHeight w:val="397"/>
              </w:trPr>
              <w:tc>
                <w:tcPr>
                  <w:tcW w:w="1221" w:type="pct"/>
                  <w:vAlign w:val="center"/>
                </w:tcPr>
                <w:p w14:paraId="357D5CEA" w14:textId="77777777" w:rsidR="00476A07" w:rsidRDefault="00FF2951">
                  <w:pPr>
                    <w:pStyle w:val="afa"/>
                    <w:spacing w:before="120" w:after="120"/>
                    <w:rPr>
                      <w:color w:val="auto"/>
                      <w:kern w:val="0"/>
                    </w:rPr>
                  </w:pPr>
                  <w:r>
                    <w:rPr>
                      <w:rFonts w:hint="eastAsia"/>
                      <w:color w:val="auto"/>
                      <w:kern w:val="0"/>
                    </w:rPr>
                    <w:t>固体治理</w:t>
                  </w:r>
                </w:p>
              </w:tc>
              <w:tc>
                <w:tcPr>
                  <w:tcW w:w="1340" w:type="pct"/>
                  <w:vAlign w:val="center"/>
                </w:tcPr>
                <w:p w14:paraId="25624949" w14:textId="77777777" w:rsidR="00476A07" w:rsidRDefault="00FF2951">
                  <w:pPr>
                    <w:pStyle w:val="afa"/>
                    <w:spacing w:before="120" w:after="120"/>
                    <w:rPr>
                      <w:color w:val="auto"/>
                      <w:kern w:val="0"/>
                    </w:rPr>
                  </w:pPr>
                  <w:r>
                    <w:rPr>
                      <w:rFonts w:hint="eastAsia"/>
                      <w:color w:val="auto"/>
                      <w:kern w:val="0"/>
                    </w:rPr>
                    <w:t>垃圾收集站</w:t>
                  </w:r>
                </w:p>
              </w:tc>
              <w:tc>
                <w:tcPr>
                  <w:tcW w:w="1220" w:type="pct"/>
                  <w:vAlign w:val="center"/>
                </w:tcPr>
                <w:p w14:paraId="46A24BE9" w14:textId="77777777" w:rsidR="00476A07" w:rsidRDefault="00FF2951">
                  <w:pPr>
                    <w:pStyle w:val="afa"/>
                    <w:spacing w:before="120" w:after="120"/>
                    <w:rPr>
                      <w:color w:val="auto"/>
                      <w:kern w:val="0"/>
                    </w:rPr>
                  </w:pPr>
                  <w:r>
                    <w:rPr>
                      <w:color w:val="auto"/>
                      <w:kern w:val="0"/>
                    </w:rPr>
                    <w:t>3</w:t>
                  </w:r>
                </w:p>
              </w:tc>
              <w:tc>
                <w:tcPr>
                  <w:tcW w:w="1219" w:type="pct"/>
                  <w:vAlign w:val="center"/>
                </w:tcPr>
                <w:p w14:paraId="5B47140B" w14:textId="77777777" w:rsidR="00476A07" w:rsidRDefault="00FF2951">
                  <w:pPr>
                    <w:pStyle w:val="afa"/>
                    <w:spacing w:before="120" w:after="120"/>
                    <w:rPr>
                      <w:color w:val="auto"/>
                      <w:kern w:val="0"/>
                    </w:rPr>
                  </w:pPr>
                  <w:r>
                    <w:rPr>
                      <w:color w:val="auto"/>
                      <w:kern w:val="0"/>
                    </w:rPr>
                    <w:t>3</w:t>
                  </w:r>
                </w:p>
              </w:tc>
            </w:tr>
            <w:tr w:rsidR="00476A07" w14:paraId="28ED017E" w14:textId="77777777">
              <w:trPr>
                <w:trHeight w:val="397"/>
              </w:trPr>
              <w:tc>
                <w:tcPr>
                  <w:tcW w:w="1221" w:type="pct"/>
                  <w:vAlign w:val="center"/>
                </w:tcPr>
                <w:p w14:paraId="26763F12" w14:textId="77777777" w:rsidR="00476A07" w:rsidRDefault="00FF2951">
                  <w:pPr>
                    <w:pStyle w:val="afa"/>
                    <w:spacing w:before="120" w:after="120"/>
                    <w:rPr>
                      <w:color w:val="auto"/>
                      <w:kern w:val="0"/>
                    </w:rPr>
                  </w:pPr>
                  <w:r>
                    <w:rPr>
                      <w:rFonts w:hint="eastAsia"/>
                      <w:color w:val="auto"/>
                      <w:kern w:val="0"/>
                    </w:rPr>
                    <w:t>生态治理</w:t>
                  </w:r>
                </w:p>
              </w:tc>
              <w:tc>
                <w:tcPr>
                  <w:tcW w:w="1340" w:type="pct"/>
                  <w:vAlign w:val="center"/>
                </w:tcPr>
                <w:p w14:paraId="215E69D6" w14:textId="77777777" w:rsidR="00476A07" w:rsidRDefault="00FF2951">
                  <w:pPr>
                    <w:pStyle w:val="afa"/>
                    <w:spacing w:before="120" w:after="120"/>
                    <w:rPr>
                      <w:color w:val="auto"/>
                      <w:kern w:val="0"/>
                    </w:rPr>
                  </w:pPr>
                  <w:r>
                    <w:rPr>
                      <w:rFonts w:hint="eastAsia"/>
                      <w:color w:val="auto"/>
                      <w:kern w:val="0"/>
                    </w:rPr>
                    <w:t>绿化</w:t>
                  </w:r>
                </w:p>
              </w:tc>
              <w:tc>
                <w:tcPr>
                  <w:tcW w:w="1220" w:type="pct"/>
                  <w:vAlign w:val="center"/>
                </w:tcPr>
                <w:p w14:paraId="3E0EF77B" w14:textId="77777777" w:rsidR="00476A07" w:rsidRDefault="00FF2951">
                  <w:pPr>
                    <w:pStyle w:val="afa"/>
                    <w:spacing w:before="120" w:after="120"/>
                    <w:rPr>
                      <w:color w:val="auto"/>
                      <w:kern w:val="0"/>
                    </w:rPr>
                  </w:pPr>
                  <w:r>
                    <w:rPr>
                      <w:color w:val="auto"/>
                      <w:kern w:val="0"/>
                    </w:rPr>
                    <w:t>5</w:t>
                  </w:r>
                </w:p>
              </w:tc>
              <w:tc>
                <w:tcPr>
                  <w:tcW w:w="1219" w:type="pct"/>
                  <w:vAlign w:val="center"/>
                </w:tcPr>
                <w:p w14:paraId="5F390120" w14:textId="77777777" w:rsidR="00476A07" w:rsidRDefault="00FF2951">
                  <w:pPr>
                    <w:pStyle w:val="afa"/>
                    <w:spacing w:before="120" w:after="120"/>
                    <w:rPr>
                      <w:color w:val="auto"/>
                      <w:kern w:val="0"/>
                    </w:rPr>
                  </w:pPr>
                  <w:r>
                    <w:rPr>
                      <w:color w:val="auto"/>
                      <w:kern w:val="0"/>
                    </w:rPr>
                    <w:t>5</w:t>
                  </w:r>
                </w:p>
              </w:tc>
            </w:tr>
            <w:tr w:rsidR="00476A07" w14:paraId="4206430E" w14:textId="77777777">
              <w:trPr>
                <w:trHeight w:val="397"/>
              </w:trPr>
              <w:tc>
                <w:tcPr>
                  <w:tcW w:w="2561" w:type="pct"/>
                  <w:gridSpan w:val="2"/>
                  <w:vAlign w:val="center"/>
                </w:tcPr>
                <w:p w14:paraId="275F0296" w14:textId="77777777" w:rsidR="00476A07" w:rsidRDefault="00FF2951">
                  <w:pPr>
                    <w:pStyle w:val="afa"/>
                    <w:spacing w:before="120" w:after="120"/>
                    <w:rPr>
                      <w:color w:val="auto"/>
                      <w:kern w:val="0"/>
                    </w:rPr>
                  </w:pPr>
                  <w:r>
                    <w:rPr>
                      <w:rFonts w:hint="eastAsia"/>
                      <w:color w:val="auto"/>
                      <w:kern w:val="0"/>
                    </w:rPr>
                    <w:t>合计</w:t>
                  </w:r>
                </w:p>
              </w:tc>
              <w:tc>
                <w:tcPr>
                  <w:tcW w:w="1220" w:type="pct"/>
                  <w:vAlign w:val="center"/>
                </w:tcPr>
                <w:p w14:paraId="02F2F6BC" w14:textId="77777777" w:rsidR="00476A07" w:rsidRDefault="00FF2951">
                  <w:pPr>
                    <w:pStyle w:val="afa"/>
                    <w:spacing w:before="120" w:after="120"/>
                    <w:rPr>
                      <w:color w:val="auto"/>
                      <w:kern w:val="0"/>
                    </w:rPr>
                  </w:pPr>
                  <w:r>
                    <w:rPr>
                      <w:color w:val="auto"/>
                      <w:kern w:val="0"/>
                    </w:rPr>
                    <w:t>77</w:t>
                  </w:r>
                </w:p>
              </w:tc>
              <w:tc>
                <w:tcPr>
                  <w:tcW w:w="1219" w:type="pct"/>
                  <w:vAlign w:val="center"/>
                </w:tcPr>
                <w:p w14:paraId="3DF02D4A" w14:textId="77777777" w:rsidR="00476A07" w:rsidRDefault="00FF2951">
                  <w:pPr>
                    <w:pStyle w:val="afa"/>
                    <w:spacing w:before="120" w:after="120"/>
                    <w:rPr>
                      <w:color w:val="auto"/>
                      <w:kern w:val="0"/>
                    </w:rPr>
                  </w:pPr>
                  <w:r>
                    <w:rPr>
                      <w:rFonts w:hint="eastAsia"/>
                      <w:color w:val="auto"/>
                      <w:kern w:val="0"/>
                    </w:rPr>
                    <w:t>100</w:t>
                  </w:r>
                </w:p>
              </w:tc>
            </w:tr>
          </w:tbl>
          <w:p w14:paraId="05475265" w14:textId="77777777" w:rsidR="00476A07" w:rsidRDefault="00FF2951">
            <w:pPr>
              <w:pStyle w:val="Other1"/>
              <w:spacing w:before="120" w:after="120"/>
              <w:jc w:val="left"/>
              <w:rPr>
                <w:rFonts w:ascii="Times New Roman" w:eastAsiaTheme="minorEastAsia" w:hAnsi="Times New Roman" w:cs="Times New Roman"/>
                <w:color w:val="000000"/>
                <w:sz w:val="24"/>
                <w:szCs w:val="24"/>
                <w:lang w:eastAsia="zh-CN"/>
              </w:rPr>
            </w:pPr>
            <w:r>
              <w:rPr>
                <w:rFonts w:ascii="Times New Roman" w:eastAsiaTheme="minorEastAsia" w:hAnsi="Times New Roman" w:cs="Times New Roman" w:hint="eastAsia"/>
                <w:color w:val="000000"/>
                <w:sz w:val="24"/>
                <w:szCs w:val="24"/>
                <w:lang w:eastAsia="zh-CN"/>
              </w:rPr>
              <w:t xml:space="preserve">    </w:t>
            </w:r>
          </w:p>
        </w:tc>
      </w:tr>
      <w:tr w:rsidR="00476A07" w14:paraId="60954B66" w14:textId="77777777">
        <w:tc>
          <w:tcPr>
            <w:tcW w:w="8721" w:type="dxa"/>
            <w:vAlign w:val="center"/>
          </w:tcPr>
          <w:p w14:paraId="12494E9B" w14:textId="77777777" w:rsidR="00476A07" w:rsidRDefault="00FF2951">
            <w:pPr>
              <w:pStyle w:val="21"/>
              <w:numPr>
                <w:ilvl w:val="0"/>
                <w:numId w:val="0"/>
              </w:numPr>
              <w:tabs>
                <w:tab w:val="clear" w:pos="0"/>
              </w:tabs>
              <w:spacing w:beforeLines="0" w:afterLines="0"/>
              <w:rPr>
                <w:sz w:val="24"/>
                <w:szCs w:val="24"/>
              </w:rPr>
            </w:pPr>
            <w:bookmarkStart w:id="45" w:name="_Toc84585988"/>
            <w:r>
              <w:rPr>
                <w:rFonts w:hint="eastAsia"/>
                <w:sz w:val="24"/>
                <w:szCs w:val="24"/>
              </w:rPr>
              <w:t>与项目有关的生态破坏和污染排放、主要环境问题及环境保护措施：</w:t>
            </w:r>
            <w:bookmarkEnd w:id="45"/>
          </w:p>
          <w:p w14:paraId="21593C25" w14:textId="77777777" w:rsidR="00476A07" w:rsidRDefault="00FF2951">
            <w:pPr>
              <w:pStyle w:val="Other1"/>
              <w:spacing w:afterLines="0" w:line="360" w:lineRule="auto"/>
              <w:jc w:val="left"/>
              <w:rPr>
                <w:rFonts w:ascii="Times New Roman" w:eastAsiaTheme="minorEastAsia" w:hAnsi="Times New Roman" w:cs="Times New Roman"/>
                <w:b/>
                <w:color w:val="000000"/>
                <w:sz w:val="24"/>
                <w:szCs w:val="24"/>
                <w:lang w:eastAsia="zh-CN"/>
              </w:rPr>
            </w:pPr>
            <w:r>
              <w:rPr>
                <w:rFonts w:ascii="Times New Roman" w:eastAsiaTheme="minorEastAsia" w:hAnsi="Times New Roman" w:cs="Times New Roman" w:hint="eastAsia"/>
                <w:color w:val="000000"/>
                <w:sz w:val="24"/>
                <w:szCs w:val="24"/>
                <w:lang w:eastAsia="zh-CN"/>
              </w:rPr>
              <w:t xml:space="preserve">    </w:t>
            </w:r>
            <w:r>
              <w:rPr>
                <w:rFonts w:ascii="Times New Roman" w:eastAsiaTheme="minorEastAsia" w:hAnsi="Times New Roman" w:cs="Times New Roman" w:hint="eastAsia"/>
                <w:b/>
                <w:color w:val="000000"/>
                <w:sz w:val="24"/>
                <w:szCs w:val="24"/>
                <w:lang w:eastAsia="zh-CN"/>
              </w:rPr>
              <w:t>（</w:t>
            </w:r>
            <w:r>
              <w:rPr>
                <w:rFonts w:ascii="Times New Roman" w:eastAsiaTheme="minorEastAsia" w:hAnsi="Times New Roman" w:cs="Times New Roman" w:hint="eastAsia"/>
                <w:b/>
                <w:color w:val="000000"/>
                <w:sz w:val="24"/>
                <w:szCs w:val="24"/>
                <w:lang w:eastAsia="zh-CN"/>
              </w:rPr>
              <w:t>1</w:t>
            </w:r>
            <w:r>
              <w:rPr>
                <w:rFonts w:ascii="Times New Roman" w:eastAsiaTheme="minorEastAsia" w:hAnsi="Times New Roman" w:cs="Times New Roman" w:hint="eastAsia"/>
                <w:b/>
                <w:color w:val="000000"/>
                <w:sz w:val="24"/>
                <w:szCs w:val="24"/>
                <w:lang w:eastAsia="zh-CN"/>
              </w:rPr>
              <w:t>）项目产排污分析</w:t>
            </w:r>
          </w:p>
          <w:p w14:paraId="776514E1" w14:textId="77777777" w:rsidR="00476A07" w:rsidRDefault="00FF2951">
            <w:pPr>
              <w:widowControl/>
              <w:spacing w:beforeLines="0" w:afterLines="0"/>
              <w:ind w:firstLine="480"/>
            </w:pPr>
            <w:r>
              <w:rPr>
                <w:rFonts w:hint="eastAsia"/>
              </w:rPr>
              <w:t>本项目为房地产项目，主要产生的污染物情况分析如下：</w:t>
            </w:r>
          </w:p>
          <w:p w14:paraId="7BDEF9D7" w14:textId="77777777" w:rsidR="00476A07" w:rsidRDefault="00FF2951">
            <w:pPr>
              <w:widowControl/>
              <w:spacing w:beforeLines="0" w:afterLines="0"/>
              <w:ind w:firstLineChars="0" w:firstLine="482"/>
            </w:pPr>
            <w:r>
              <w:rPr>
                <w:rFonts w:hint="eastAsia"/>
              </w:rPr>
              <w:t>①废气</w:t>
            </w:r>
          </w:p>
          <w:p w14:paraId="3423A1EB" w14:textId="77777777" w:rsidR="00476A07" w:rsidRDefault="00FF2951">
            <w:pPr>
              <w:widowControl/>
              <w:spacing w:beforeLines="0" w:afterLines="0"/>
              <w:ind w:firstLineChars="0" w:firstLine="482"/>
            </w:pPr>
            <w:r>
              <w:rPr>
                <w:rFonts w:hint="eastAsia"/>
              </w:rPr>
              <w:t>项目目前废气主要包含</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住宅楼居民烹饪产生的生活燃料废气、油烟废气及停车场和车库的汽车尾气。项目</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不设置商业店面，住宅楼居民烹饪产生的生活燃料废气和油烟废气，通过各栋楼设置的油烟专用管道从屋顶上空排放；机动车辆排放的车辆尾气在地面停车场扩散容易，地下停车场通过不低于</w:t>
            </w:r>
            <w:r>
              <w:rPr>
                <w:rFonts w:hint="eastAsia"/>
              </w:rPr>
              <w:t>6</w:t>
            </w:r>
            <w:r>
              <w:rPr>
                <w:rFonts w:hint="eastAsia"/>
              </w:rPr>
              <w:t>次</w:t>
            </w:r>
            <w:r>
              <w:rPr>
                <w:rFonts w:hint="eastAsia"/>
              </w:rPr>
              <w:t>/</w:t>
            </w:r>
            <w:r>
              <w:rPr>
                <w:rFonts w:hint="eastAsia"/>
              </w:rPr>
              <w:t>时的机械排气换气系统进行换气，项目机动车辆排放的车辆尾气对周边环境影响不大。</w:t>
            </w:r>
          </w:p>
          <w:p w14:paraId="5607951A" w14:textId="77777777" w:rsidR="00476A07" w:rsidRDefault="00FF2951">
            <w:pPr>
              <w:pStyle w:val="zw"/>
              <w:spacing w:afterLines="0" w:line="360" w:lineRule="auto"/>
              <w:ind w:firstLineChars="0" w:firstLine="482"/>
            </w:pPr>
            <w:r>
              <w:rPr>
                <w:rFonts w:hint="eastAsia"/>
              </w:rPr>
              <w:t>3#</w:t>
            </w:r>
            <w:proofErr w:type="gramStart"/>
            <w:r>
              <w:rPr>
                <w:rFonts w:hint="eastAsia"/>
              </w:rPr>
              <w:t>楼酒店</w:t>
            </w:r>
            <w:proofErr w:type="gramEnd"/>
            <w:r>
              <w:rPr>
                <w:rFonts w:hint="eastAsia"/>
              </w:rPr>
              <w:t>尚未投入运营，但已设置餐饮油烟换用管道及地下室柴油发电机专用管道，柴油发电机烟气有先经过内置的滤芯除尘处理后再经过</w:t>
            </w:r>
            <w:r>
              <w:rPr>
                <w:rFonts w:hint="eastAsia"/>
              </w:rPr>
              <w:t>专用烟道排至屋面。</w:t>
            </w:r>
          </w:p>
          <w:p w14:paraId="7BEFF363" w14:textId="77777777" w:rsidR="00476A07" w:rsidRDefault="00FF2951">
            <w:pPr>
              <w:pStyle w:val="zw"/>
              <w:spacing w:afterLines="0" w:line="360" w:lineRule="auto"/>
              <w:ind w:firstLineChars="0" w:firstLine="482"/>
            </w:pPr>
            <w:r>
              <w:rPr>
                <w:rFonts w:hint="eastAsia"/>
              </w:rPr>
              <w:t>另外，项目垃圾实行分类收集，由环卫部门定期清运，垃圾处理和清理比较</w:t>
            </w:r>
            <w:r>
              <w:rPr>
                <w:rFonts w:hint="eastAsia"/>
              </w:rPr>
              <w:lastRenderedPageBreak/>
              <w:t>及时，定期进行消毒和除臭，对周围环境不会产生显著影响。</w:t>
            </w:r>
          </w:p>
          <w:p w14:paraId="3F592137" w14:textId="77777777" w:rsidR="00476A07" w:rsidRDefault="00FF2951">
            <w:pPr>
              <w:widowControl/>
              <w:spacing w:beforeLines="0" w:afterLines="0"/>
              <w:ind w:firstLineChars="0" w:firstLine="482"/>
            </w:pPr>
            <w:r>
              <w:rPr>
                <w:rFonts w:hint="eastAsia"/>
              </w:rPr>
              <w:t>②废水</w:t>
            </w:r>
          </w:p>
          <w:p w14:paraId="595C0562" w14:textId="77777777" w:rsidR="00476A07" w:rsidRDefault="00FF2951">
            <w:pPr>
              <w:widowControl/>
              <w:spacing w:beforeLines="0" w:afterLines="0"/>
              <w:ind w:firstLineChars="0" w:firstLine="482"/>
              <w:rPr>
                <w:b/>
              </w:rPr>
            </w:pPr>
            <w:r>
              <w:rPr>
                <w:rFonts w:hint="eastAsia"/>
              </w:rPr>
              <w:t>项目运营期主要为期产生的废（污）水主要为居民及游客的生活污水、商业场所废水，主要污染物为</w:t>
            </w:r>
            <w:proofErr w:type="spellStart"/>
            <w:r>
              <w:rPr>
                <w:rFonts w:hint="eastAsia"/>
              </w:rPr>
              <w:t>CODcr</w:t>
            </w:r>
            <w:proofErr w:type="spellEnd"/>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、氨氮。项目生活污水经收集后经化粪池及污水处理设施处理后的中水回用于景观绿化用水，不外排。</w:t>
            </w:r>
          </w:p>
          <w:p w14:paraId="3A47689A" w14:textId="77777777" w:rsidR="00476A07" w:rsidRDefault="00FF2951">
            <w:pPr>
              <w:widowControl/>
              <w:spacing w:beforeLines="0" w:afterLines="0"/>
              <w:ind w:firstLine="480"/>
            </w:pPr>
            <w:r>
              <w:rPr>
                <w:rFonts w:hint="eastAsia"/>
              </w:rPr>
              <w:t>项目用水量及废水产生情况见</w:t>
            </w:r>
            <w:r>
              <w:rPr>
                <w:rFonts w:hint="eastAsia"/>
                <w:b/>
              </w:rPr>
              <w:t>表</w:t>
            </w:r>
            <w:r>
              <w:rPr>
                <w:rFonts w:hint="eastAsia"/>
                <w:b/>
              </w:rPr>
              <w:t>4-7</w:t>
            </w:r>
            <w:r>
              <w:rPr>
                <w:rFonts w:hint="eastAsia"/>
              </w:rPr>
              <w:t>，项目水平衡见</w:t>
            </w:r>
            <w:r>
              <w:rPr>
                <w:rFonts w:hint="eastAsia"/>
                <w:b/>
              </w:rPr>
              <w:t>图</w:t>
            </w:r>
            <w:r>
              <w:rPr>
                <w:rFonts w:hint="eastAsia"/>
                <w:b/>
              </w:rPr>
              <w:t>4-5</w:t>
            </w:r>
            <w:r>
              <w:rPr>
                <w:rFonts w:hint="eastAsia"/>
              </w:rPr>
              <w:t>。</w:t>
            </w:r>
          </w:p>
          <w:p w14:paraId="6084BA47" w14:textId="77777777" w:rsidR="00476A07" w:rsidRDefault="00FF2951">
            <w:pPr>
              <w:pStyle w:val="-"/>
              <w:spacing w:afterLines="0"/>
            </w:pPr>
            <w:r>
              <w:rPr>
                <w:rFonts w:hint="eastAsia"/>
              </w:rPr>
              <w:t>表</w:t>
            </w:r>
            <w:r>
              <w:rPr>
                <w:rFonts w:hint="eastAsia"/>
              </w:rPr>
              <w:t xml:space="preserve">4-7 </w:t>
            </w:r>
            <w:r>
              <w:rPr>
                <w:rFonts w:hint="eastAsia"/>
              </w:rPr>
              <w:t>主要用水量及废水产生情况</w:t>
            </w:r>
            <w:r>
              <w:t>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
              <w:gridCol w:w="1408"/>
              <w:gridCol w:w="1568"/>
              <w:gridCol w:w="980"/>
              <w:gridCol w:w="1004"/>
              <w:gridCol w:w="1135"/>
              <w:gridCol w:w="851"/>
              <w:gridCol w:w="1133"/>
            </w:tblGrid>
            <w:tr w:rsidR="00476A07" w14:paraId="0226A6CC" w14:textId="77777777">
              <w:tc>
                <w:tcPr>
                  <w:tcW w:w="250" w:type="pct"/>
                  <w:vAlign w:val="center"/>
                </w:tcPr>
                <w:p w14:paraId="5EEB29EE"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序号</w:t>
                  </w:r>
                </w:p>
              </w:tc>
              <w:tc>
                <w:tcPr>
                  <w:tcW w:w="828" w:type="pct"/>
                  <w:vAlign w:val="center"/>
                </w:tcPr>
                <w:p w14:paraId="7EB47E20"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名称</w:t>
                  </w:r>
                </w:p>
              </w:tc>
              <w:tc>
                <w:tcPr>
                  <w:tcW w:w="922" w:type="pct"/>
                  <w:vAlign w:val="center"/>
                </w:tcPr>
                <w:p w14:paraId="6D579CB1"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数量</w:t>
                  </w:r>
                </w:p>
              </w:tc>
              <w:tc>
                <w:tcPr>
                  <w:tcW w:w="576" w:type="pct"/>
                  <w:vAlign w:val="center"/>
                </w:tcPr>
                <w:p w14:paraId="552310EF" w14:textId="77777777" w:rsidR="00476A07" w:rsidRDefault="00FF2951">
                  <w:pPr>
                    <w:widowControl/>
                    <w:spacing w:beforeLines="0" w:afterLines="0" w:line="240" w:lineRule="auto"/>
                    <w:ind w:firstLineChars="0" w:firstLine="0"/>
                    <w:jc w:val="center"/>
                    <w:rPr>
                      <w:kern w:val="0"/>
                      <w:sz w:val="21"/>
                      <w:szCs w:val="21"/>
                    </w:rPr>
                  </w:pPr>
                  <w:r>
                    <w:rPr>
                      <w:rFonts w:hint="eastAsia"/>
                      <w:kern w:val="0"/>
                      <w:sz w:val="21"/>
                      <w:szCs w:val="21"/>
                    </w:rPr>
                    <w:t>最高日用水量（</w:t>
                  </w:r>
                  <w:r>
                    <w:rPr>
                      <w:rFonts w:hint="eastAsia"/>
                      <w:kern w:val="0"/>
                      <w:sz w:val="21"/>
                      <w:szCs w:val="21"/>
                    </w:rPr>
                    <w:t>m</w:t>
                  </w:r>
                  <w:r>
                    <w:rPr>
                      <w:rFonts w:hint="eastAsia"/>
                      <w:kern w:val="0"/>
                      <w:sz w:val="21"/>
                      <w:szCs w:val="21"/>
                    </w:rPr>
                    <w:t>³</w:t>
                  </w:r>
                  <w:r>
                    <w:rPr>
                      <w:rFonts w:hint="eastAsia"/>
                      <w:kern w:val="0"/>
                      <w:sz w:val="21"/>
                      <w:szCs w:val="21"/>
                    </w:rPr>
                    <w:t>/d</w:t>
                  </w:r>
                  <w:r>
                    <w:rPr>
                      <w:rFonts w:hint="eastAsia"/>
                      <w:kern w:val="0"/>
                      <w:sz w:val="21"/>
                      <w:szCs w:val="21"/>
                    </w:rPr>
                    <w:t>）</w:t>
                  </w:r>
                </w:p>
              </w:tc>
              <w:tc>
                <w:tcPr>
                  <w:tcW w:w="590" w:type="pct"/>
                  <w:vAlign w:val="center"/>
                </w:tcPr>
                <w:p w14:paraId="3D4D8A8C" w14:textId="77777777" w:rsidR="00476A07" w:rsidRDefault="00FF2951">
                  <w:pPr>
                    <w:widowControl/>
                    <w:spacing w:beforeLines="0" w:afterLines="0" w:line="240" w:lineRule="auto"/>
                    <w:ind w:firstLineChars="0" w:firstLine="0"/>
                    <w:jc w:val="center"/>
                    <w:rPr>
                      <w:kern w:val="0"/>
                      <w:sz w:val="21"/>
                      <w:szCs w:val="21"/>
                    </w:rPr>
                  </w:pPr>
                  <w:r>
                    <w:rPr>
                      <w:rFonts w:hint="eastAsia"/>
                      <w:kern w:val="0"/>
                      <w:sz w:val="21"/>
                      <w:szCs w:val="21"/>
                    </w:rPr>
                    <w:t>年用水量</w:t>
                  </w:r>
                </w:p>
                <w:p w14:paraId="62C90203" w14:textId="77777777" w:rsidR="00476A07" w:rsidRDefault="00FF2951">
                  <w:pPr>
                    <w:widowControl/>
                    <w:spacing w:beforeLines="0" w:afterLines="0" w:line="240" w:lineRule="auto"/>
                    <w:ind w:firstLineChars="0" w:firstLine="0"/>
                    <w:jc w:val="center"/>
                    <w:rPr>
                      <w:kern w:val="0"/>
                      <w:sz w:val="21"/>
                      <w:szCs w:val="21"/>
                    </w:rPr>
                  </w:pPr>
                  <w:r>
                    <w:rPr>
                      <w:rFonts w:hint="eastAsia"/>
                      <w:kern w:val="0"/>
                      <w:sz w:val="21"/>
                      <w:szCs w:val="21"/>
                    </w:rPr>
                    <w:t>（</w:t>
                  </w:r>
                  <w:r>
                    <w:rPr>
                      <w:rFonts w:hint="eastAsia"/>
                      <w:kern w:val="0"/>
                      <w:sz w:val="21"/>
                      <w:szCs w:val="21"/>
                    </w:rPr>
                    <w:t>m</w:t>
                  </w:r>
                  <w:r>
                    <w:rPr>
                      <w:rFonts w:hint="eastAsia"/>
                      <w:kern w:val="0"/>
                      <w:sz w:val="21"/>
                      <w:szCs w:val="21"/>
                    </w:rPr>
                    <w:t>³</w:t>
                  </w:r>
                  <w:r>
                    <w:rPr>
                      <w:rFonts w:hint="eastAsia"/>
                      <w:kern w:val="0"/>
                      <w:sz w:val="21"/>
                      <w:szCs w:val="21"/>
                    </w:rPr>
                    <w:t>/a</w:t>
                  </w:r>
                  <w:r>
                    <w:rPr>
                      <w:rFonts w:hint="eastAsia"/>
                      <w:kern w:val="0"/>
                      <w:sz w:val="21"/>
                      <w:szCs w:val="21"/>
                    </w:rPr>
                    <w:t>）</w:t>
                  </w:r>
                </w:p>
              </w:tc>
              <w:tc>
                <w:tcPr>
                  <w:tcW w:w="667" w:type="pct"/>
                  <w:vAlign w:val="center"/>
                </w:tcPr>
                <w:p w14:paraId="545F0F2C" w14:textId="77777777" w:rsidR="00476A07" w:rsidRDefault="00FF2951">
                  <w:pPr>
                    <w:widowControl/>
                    <w:spacing w:beforeLines="0" w:afterLines="0" w:line="240" w:lineRule="auto"/>
                    <w:ind w:firstLineChars="0" w:firstLine="0"/>
                    <w:jc w:val="center"/>
                    <w:rPr>
                      <w:kern w:val="0"/>
                      <w:sz w:val="21"/>
                      <w:szCs w:val="21"/>
                    </w:rPr>
                  </w:pPr>
                  <w:r>
                    <w:rPr>
                      <w:rFonts w:hint="eastAsia"/>
                      <w:kern w:val="0"/>
                      <w:sz w:val="21"/>
                      <w:szCs w:val="21"/>
                    </w:rPr>
                    <w:t>废水产生量</w:t>
                  </w:r>
                </w:p>
                <w:p w14:paraId="5DD5DBE8" w14:textId="77777777" w:rsidR="00476A07" w:rsidRDefault="00FF2951">
                  <w:pPr>
                    <w:widowControl/>
                    <w:spacing w:beforeLines="0" w:afterLines="0" w:line="240" w:lineRule="auto"/>
                    <w:ind w:firstLineChars="0" w:firstLine="0"/>
                    <w:jc w:val="center"/>
                    <w:rPr>
                      <w:kern w:val="0"/>
                      <w:sz w:val="21"/>
                      <w:szCs w:val="21"/>
                    </w:rPr>
                  </w:pPr>
                  <w:r>
                    <w:rPr>
                      <w:rFonts w:hint="eastAsia"/>
                      <w:kern w:val="0"/>
                      <w:sz w:val="21"/>
                      <w:szCs w:val="21"/>
                    </w:rPr>
                    <w:t>（</w:t>
                  </w:r>
                  <w:r>
                    <w:rPr>
                      <w:rFonts w:hint="eastAsia"/>
                      <w:kern w:val="0"/>
                      <w:sz w:val="21"/>
                      <w:szCs w:val="21"/>
                    </w:rPr>
                    <w:t>m</w:t>
                  </w:r>
                  <w:r>
                    <w:rPr>
                      <w:rFonts w:hint="eastAsia"/>
                      <w:kern w:val="0"/>
                      <w:sz w:val="21"/>
                      <w:szCs w:val="21"/>
                    </w:rPr>
                    <w:t>³</w:t>
                  </w:r>
                  <w:r>
                    <w:rPr>
                      <w:rFonts w:hint="eastAsia"/>
                      <w:kern w:val="0"/>
                      <w:sz w:val="21"/>
                      <w:szCs w:val="21"/>
                    </w:rPr>
                    <w:t>/d</w:t>
                  </w:r>
                  <w:r>
                    <w:rPr>
                      <w:rFonts w:hint="eastAsia"/>
                      <w:kern w:val="0"/>
                      <w:sz w:val="21"/>
                      <w:szCs w:val="21"/>
                    </w:rPr>
                    <w:t>）</w:t>
                  </w:r>
                </w:p>
              </w:tc>
              <w:tc>
                <w:tcPr>
                  <w:tcW w:w="500" w:type="pct"/>
                  <w:vAlign w:val="center"/>
                </w:tcPr>
                <w:p w14:paraId="706233B6"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处理后废水去向</w:t>
                  </w:r>
                </w:p>
              </w:tc>
              <w:tc>
                <w:tcPr>
                  <w:tcW w:w="666" w:type="pct"/>
                  <w:vAlign w:val="center"/>
                </w:tcPr>
                <w:p w14:paraId="0266C48F" w14:textId="77777777" w:rsidR="00476A07" w:rsidRDefault="00FF2951">
                  <w:pPr>
                    <w:widowControl/>
                    <w:spacing w:beforeLines="0" w:afterLines="0" w:line="240" w:lineRule="auto"/>
                    <w:ind w:firstLineChars="0" w:firstLine="0"/>
                    <w:jc w:val="center"/>
                    <w:rPr>
                      <w:kern w:val="0"/>
                      <w:sz w:val="21"/>
                      <w:szCs w:val="21"/>
                    </w:rPr>
                  </w:pPr>
                  <w:r>
                    <w:rPr>
                      <w:rFonts w:hint="eastAsia"/>
                      <w:kern w:val="0"/>
                      <w:sz w:val="21"/>
                      <w:szCs w:val="21"/>
                    </w:rPr>
                    <w:t>废水排放量</w:t>
                  </w:r>
                </w:p>
                <w:p w14:paraId="3B8F43BE" w14:textId="77777777" w:rsidR="00476A07" w:rsidRDefault="00FF2951">
                  <w:pPr>
                    <w:widowControl/>
                    <w:spacing w:beforeLines="0" w:afterLines="0" w:line="240" w:lineRule="auto"/>
                    <w:ind w:firstLineChars="0" w:firstLine="0"/>
                    <w:jc w:val="center"/>
                    <w:rPr>
                      <w:kern w:val="0"/>
                      <w:sz w:val="21"/>
                      <w:szCs w:val="21"/>
                    </w:rPr>
                  </w:pPr>
                  <w:r>
                    <w:rPr>
                      <w:rFonts w:hint="eastAsia"/>
                      <w:kern w:val="0"/>
                      <w:sz w:val="21"/>
                      <w:szCs w:val="21"/>
                    </w:rPr>
                    <w:t>（</w:t>
                  </w:r>
                  <w:r>
                    <w:rPr>
                      <w:rFonts w:hint="eastAsia"/>
                      <w:kern w:val="0"/>
                      <w:sz w:val="21"/>
                      <w:szCs w:val="21"/>
                    </w:rPr>
                    <w:t>m</w:t>
                  </w:r>
                  <w:r>
                    <w:rPr>
                      <w:rFonts w:hint="eastAsia"/>
                      <w:kern w:val="0"/>
                      <w:sz w:val="21"/>
                      <w:szCs w:val="21"/>
                    </w:rPr>
                    <w:t>³</w:t>
                  </w:r>
                  <w:r>
                    <w:rPr>
                      <w:rFonts w:hint="eastAsia"/>
                      <w:kern w:val="0"/>
                      <w:sz w:val="21"/>
                      <w:szCs w:val="21"/>
                    </w:rPr>
                    <w:t>/d</w:t>
                  </w:r>
                  <w:r>
                    <w:rPr>
                      <w:rFonts w:hint="eastAsia"/>
                      <w:kern w:val="0"/>
                      <w:sz w:val="21"/>
                      <w:szCs w:val="21"/>
                    </w:rPr>
                    <w:t>）</w:t>
                  </w:r>
                </w:p>
              </w:tc>
            </w:tr>
            <w:tr w:rsidR="00476A07" w14:paraId="72960459" w14:textId="77777777">
              <w:tc>
                <w:tcPr>
                  <w:tcW w:w="250" w:type="pct"/>
                  <w:vAlign w:val="center"/>
                </w:tcPr>
                <w:p w14:paraId="1FD99144"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w:t>
                  </w:r>
                </w:p>
              </w:tc>
              <w:tc>
                <w:tcPr>
                  <w:tcW w:w="828" w:type="pct"/>
                  <w:vAlign w:val="center"/>
                </w:tcPr>
                <w:p w14:paraId="78A6972C"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居民生活用水</w:t>
                  </w:r>
                </w:p>
              </w:tc>
              <w:tc>
                <w:tcPr>
                  <w:tcW w:w="922" w:type="pct"/>
                  <w:vAlign w:val="center"/>
                </w:tcPr>
                <w:p w14:paraId="2A02700B"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居民</w:t>
                  </w:r>
                  <w:r>
                    <w:rPr>
                      <w:rFonts w:hint="eastAsia"/>
                      <w:kern w:val="0"/>
                      <w:sz w:val="21"/>
                      <w:szCs w:val="21"/>
                    </w:rPr>
                    <w:t>109</w:t>
                  </w:r>
                  <w:r>
                    <w:rPr>
                      <w:rFonts w:hint="eastAsia"/>
                      <w:kern w:val="0"/>
                      <w:sz w:val="21"/>
                      <w:szCs w:val="21"/>
                    </w:rPr>
                    <w:t>人（入住率约</w:t>
                  </w:r>
                  <w:r>
                    <w:rPr>
                      <w:rFonts w:hint="eastAsia"/>
                      <w:kern w:val="0"/>
                      <w:sz w:val="21"/>
                      <w:szCs w:val="21"/>
                    </w:rPr>
                    <w:t>29%</w:t>
                  </w:r>
                  <w:r>
                    <w:rPr>
                      <w:rFonts w:hint="eastAsia"/>
                      <w:kern w:val="0"/>
                      <w:sz w:val="21"/>
                      <w:szCs w:val="21"/>
                    </w:rPr>
                    <w:t>）</w:t>
                  </w:r>
                </w:p>
              </w:tc>
              <w:tc>
                <w:tcPr>
                  <w:tcW w:w="576" w:type="pct"/>
                  <w:vAlign w:val="center"/>
                </w:tcPr>
                <w:p w14:paraId="3A910F9E"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19.62</w:t>
                  </w:r>
                </w:p>
              </w:tc>
              <w:tc>
                <w:tcPr>
                  <w:tcW w:w="590" w:type="pct"/>
                  <w:vAlign w:val="center"/>
                </w:tcPr>
                <w:p w14:paraId="6A10EE06"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7161.3</w:t>
                  </w:r>
                </w:p>
              </w:tc>
              <w:tc>
                <w:tcPr>
                  <w:tcW w:w="667" w:type="pct"/>
                  <w:vAlign w:val="center"/>
                </w:tcPr>
                <w:p w14:paraId="26883CEA"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15.70</w:t>
                  </w:r>
                </w:p>
              </w:tc>
              <w:tc>
                <w:tcPr>
                  <w:tcW w:w="500" w:type="pct"/>
                  <w:vMerge w:val="restart"/>
                  <w:vAlign w:val="center"/>
                </w:tcPr>
                <w:p w14:paraId="5395A397"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绿化灌溉</w:t>
                  </w:r>
                </w:p>
              </w:tc>
              <w:tc>
                <w:tcPr>
                  <w:tcW w:w="666" w:type="pct"/>
                  <w:vMerge w:val="restart"/>
                  <w:vAlign w:val="center"/>
                </w:tcPr>
                <w:p w14:paraId="2EB1B5BE"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0</w:t>
                  </w:r>
                </w:p>
              </w:tc>
            </w:tr>
            <w:tr w:rsidR="00476A07" w14:paraId="3B066967" w14:textId="77777777">
              <w:tc>
                <w:tcPr>
                  <w:tcW w:w="250" w:type="pct"/>
                  <w:vAlign w:val="center"/>
                </w:tcPr>
                <w:p w14:paraId="0031D1BB"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2</w:t>
                  </w:r>
                </w:p>
              </w:tc>
              <w:tc>
                <w:tcPr>
                  <w:tcW w:w="828" w:type="pct"/>
                  <w:vAlign w:val="center"/>
                </w:tcPr>
                <w:p w14:paraId="1247AF1B"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商业场所用水</w:t>
                  </w:r>
                </w:p>
              </w:tc>
              <w:tc>
                <w:tcPr>
                  <w:tcW w:w="922" w:type="pct"/>
                  <w:vAlign w:val="center"/>
                </w:tcPr>
                <w:p w14:paraId="63154CD0"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1075m</w:t>
                  </w:r>
                  <w:r>
                    <w:rPr>
                      <w:kern w:val="0"/>
                      <w:sz w:val="21"/>
                      <w:szCs w:val="21"/>
                      <w:vertAlign w:val="superscript"/>
                    </w:rPr>
                    <w:t>2</w:t>
                  </w:r>
                  <w:r>
                    <w:rPr>
                      <w:kern w:val="0"/>
                      <w:sz w:val="21"/>
                      <w:szCs w:val="21"/>
                    </w:rPr>
                    <w:t>（约</w:t>
                  </w:r>
                  <w:r>
                    <w:rPr>
                      <w:rFonts w:hint="eastAsia"/>
                      <w:kern w:val="0"/>
                      <w:sz w:val="21"/>
                      <w:szCs w:val="21"/>
                    </w:rPr>
                    <w:t>入驻</w:t>
                  </w:r>
                  <w:r>
                    <w:rPr>
                      <w:rFonts w:hint="eastAsia"/>
                      <w:kern w:val="0"/>
                      <w:sz w:val="21"/>
                      <w:szCs w:val="21"/>
                    </w:rPr>
                    <w:t>3</w:t>
                  </w:r>
                  <w:r>
                    <w:rPr>
                      <w:rFonts w:hint="eastAsia"/>
                      <w:kern w:val="0"/>
                      <w:sz w:val="21"/>
                      <w:szCs w:val="21"/>
                    </w:rPr>
                    <w:t>成）</w:t>
                  </w:r>
                </w:p>
              </w:tc>
              <w:tc>
                <w:tcPr>
                  <w:tcW w:w="576" w:type="pct"/>
                  <w:vAlign w:val="center"/>
                </w:tcPr>
                <w:p w14:paraId="4330C400"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3.58</w:t>
                  </w:r>
                </w:p>
              </w:tc>
              <w:tc>
                <w:tcPr>
                  <w:tcW w:w="590" w:type="pct"/>
                  <w:vAlign w:val="center"/>
                </w:tcPr>
                <w:p w14:paraId="40DC0A65"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1306.7</w:t>
                  </w:r>
                </w:p>
              </w:tc>
              <w:tc>
                <w:tcPr>
                  <w:tcW w:w="667" w:type="pct"/>
                  <w:vAlign w:val="center"/>
                </w:tcPr>
                <w:p w14:paraId="548788BA"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2.86</w:t>
                  </w:r>
                </w:p>
              </w:tc>
              <w:tc>
                <w:tcPr>
                  <w:tcW w:w="500" w:type="pct"/>
                  <w:vMerge/>
                  <w:vAlign w:val="center"/>
                </w:tcPr>
                <w:p w14:paraId="6E951EB6" w14:textId="77777777" w:rsidR="00476A07" w:rsidRDefault="00476A07">
                  <w:pPr>
                    <w:widowControl/>
                    <w:spacing w:beforeLines="0" w:after="120" w:line="240" w:lineRule="auto"/>
                    <w:ind w:firstLineChars="0" w:firstLine="0"/>
                    <w:jc w:val="center"/>
                    <w:rPr>
                      <w:kern w:val="0"/>
                      <w:sz w:val="21"/>
                      <w:szCs w:val="21"/>
                    </w:rPr>
                  </w:pPr>
                </w:p>
              </w:tc>
              <w:tc>
                <w:tcPr>
                  <w:tcW w:w="666" w:type="pct"/>
                  <w:vMerge/>
                  <w:vAlign w:val="center"/>
                </w:tcPr>
                <w:p w14:paraId="69C80F78" w14:textId="77777777" w:rsidR="00476A07" w:rsidRDefault="00476A07">
                  <w:pPr>
                    <w:widowControl/>
                    <w:spacing w:beforeLines="0" w:after="120" w:line="240" w:lineRule="auto"/>
                    <w:ind w:firstLineChars="0" w:firstLine="0"/>
                    <w:jc w:val="center"/>
                    <w:rPr>
                      <w:kern w:val="0"/>
                      <w:sz w:val="21"/>
                      <w:szCs w:val="21"/>
                    </w:rPr>
                  </w:pPr>
                </w:p>
              </w:tc>
            </w:tr>
            <w:tr w:rsidR="00476A07" w14:paraId="1A64A6A7" w14:textId="77777777">
              <w:tc>
                <w:tcPr>
                  <w:tcW w:w="250" w:type="pct"/>
                  <w:vAlign w:val="center"/>
                </w:tcPr>
                <w:p w14:paraId="00066319"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3</w:t>
                  </w:r>
                </w:p>
              </w:tc>
              <w:tc>
                <w:tcPr>
                  <w:tcW w:w="828" w:type="pct"/>
                  <w:vAlign w:val="center"/>
                </w:tcPr>
                <w:p w14:paraId="10145EEC"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服务人员及非住宿游客用水</w:t>
                  </w:r>
                </w:p>
              </w:tc>
              <w:tc>
                <w:tcPr>
                  <w:tcW w:w="922" w:type="pct"/>
                  <w:vAlign w:val="center"/>
                </w:tcPr>
                <w:p w14:paraId="788A36FC"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管理服务人员</w:t>
                  </w:r>
                  <w:r>
                    <w:rPr>
                      <w:rFonts w:hint="eastAsia"/>
                      <w:kern w:val="0"/>
                      <w:sz w:val="21"/>
                      <w:szCs w:val="21"/>
                    </w:rPr>
                    <w:t>10</w:t>
                  </w:r>
                  <w:r>
                    <w:rPr>
                      <w:rFonts w:hint="eastAsia"/>
                      <w:kern w:val="0"/>
                      <w:sz w:val="21"/>
                      <w:szCs w:val="21"/>
                    </w:rPr>
                    <w:t>人、非住宿游客</w:t>
                  </w:r>
                  <w:r>
                    <w:rPr>
                      <w:rFonts w:hint="eastAsia"/>
                      <w:kern w:val="0"/>
                      <w:sz w:val="21"/>
                      <w:szCs w:val="21"/>
                    </w:rPr>
                    <w:t>30</w:t>
                  </w:r>
                  <w:r>
                    <w:rPr>
                      <w:rFonts w:hint="eastAsia"/>
                      <w:kern w:val="0"/>
                      <w:sz w:val="21"/>
                      <w:szCs w:val="21"/>
                    </w:rPr>
                    <w:t>人</w:t>
                  </w:r>
                </w:p>
              </w:tc>
              <w:tc>
                <w:tcPr>
                  <w:tcW w:w="576" w:type="pct"/>
                  <w:vAlign w:val="center"/>
                </w:tcPr>
                <w:p w14:paraId="696C5255"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3</w:t>
                  </w:r>
                </w:p>
              </w:tc>
              <w:tc>
                <w:tcPr>
                  <w:tcW w:w="590" w:type="pct"/>
                  <w:vAlign w:val="center"/>
                </w:tcPr>
                <w:p w14:paraId="7B9F6729"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1095</w:t>
                  </w:r>
                </w:p>
              </w:tc>
              <w:tc>
                <w:tcPr>
                  <w:tcW w:w="667" w:type="pct"/>
                  <w:vAlign w:val="center"/>
                </w:tcPr>
                <w:p w14:paraId="2D457965"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2.4</w:t>
                  </w:r>
                </w:p>
              </w:tc>
              <w:tc>
                <w:tcPr>
                  <w:tcW w:w="500" w:type="pct"/>
                  <w:vMerge/>
                  <w:vAlign w:val="center"/>
                </w:tcPr>
                <w:p w14:paraId="5D4EE7F0" w14:textId="77777777" w:rsidR="00476A07" w:rsidRDefault="00476A07">
                  <w:pPr>
                    <w:widowControl/>
                    <w:spacing w:beforeLines="0" w:after="120" w:line="240" w:lineRule="auto"/>
                    <w:ind w:firstLineChars="0" w:firstLine="0"/>
                    <w:jc w:val="center"/>
                    <w:rPr>
                      <w:kern w:val="0"/>
                      <w:sz w:val="21"/>
                      <w:szCs w:val="21"/>
                    </w:rPr>
                  </w:pPr>
                </w:p>
              </w:tc>
              <w:tc>
                <w:tcPr>
                  <w:tcW w:w="666" w:type="pct"/>
                  <w:vMerge/>
                  <w:vAlign w:val="center"/>
                </w:tcPr>
                <w:p w14:paraId="3724D0A2" w14:textId="77777777" w:rsidR="00476A07" w:rsidRDefault="00476A07">
                  <w:pPr>
                    <w:widowControl/>
                    <w:spacing w:beforeLines="0" w:after="120" w:line="240" w:lineRule="auto"/>
                    <w:ind w:firstLineChars="0" w:firstLine="0"/>
                    <w:jc w:val="center"/>
                    <w:rPr>
                      <w:kern w:val="0"/>
                      <w:sz w:val="21"/>
                      <w:szCs w:val="21"/>
                    </w:rPr>
                  </w:pPr>
                </w:p>
              </w:tc>
            </w:tr>
            <w:tr w:rsidR="00476A07" w14:paraId="2B4C3136" w14:textId="77777777">
              <w:tc>
                <w:tcPr>
                  <w:tcW w:w="250" w:type="pct"/>
                  <w:vAlign w:val="center"/>
                </w:tcPr>
                <w:p w14:paraId="225A194E"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4</w:t>
                  </w:r>
                </w:p>
              </w:tc>
              <w:tc>
                <w:tcPr>
                  <w:tcW w:w="828" w:type="pct"/>
                  <w:vAlign w:val="center"/>
                </w:tcPr>
                <w:p w14:paraId="7589877F"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未预见水量及漏水</w:t>
                  </w:r>
                </w:p>
              </w:tc>
              <w:tc>
                <w:tcPr>
                  <w:tcW w:w="922" w:type="pct"/>
                  <w:vAlign w:val="center"/>
                </w:tcPr>
                <w:p w14:paraId="381FFBE3"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上述总用水量的</w:t>
                  </w:r>
                  <w:r>
                    <w:rPr>
                      <w:rFonts w:hint="eastAsia"/>
                      <w:kern w:val="0"/>
                      <w:sz w:val="21"/>
                      <w:szCs w:val="21"/>
                    </w:rPr>
                    <w:t>10%</w:t>
                  </w:r>
                </w:p>
              </w:tc>
              <w:tc>
                <w:tcPr>
                  <w:tcW w:w="576" w:type="pct"/>
                  <w:vAlign w:val="center"/>
                </w:tcPr>
                <w:p w14:paraId="3E0F0AE8"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2.62</w:t>
                  </w:r>
                </w:p>
              </w:tc>
              <w:tc>
                <w:tcPr>
                  <w:tcW w:w="590" w:type="pct"/>
                  <w:vAlign w:val="center"/>
                </w:tcPr>
                <w:p w14:paraId="62223F25"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956.3</w:t>
                  </w:r>
                </w:p>
              </w:tc>
              <w:tc>
                <w:tcPr>
                  <w:tcW w:w="667" w:type="pct"/>
                  <w:vAlign w:val="center"/>
                </w:tcPr>
                <w:p w14:paraId="56DD589D"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2.10</w:t>
                  </w:r>
                </w:p>
              </w:tc>
              <w:tc>
                <w:tcPr>
                  <w:tcW w:w="500" w:type="pct"/>
                  <w:vMerge/>
                  <w:vAlign w:val="center"/>
                </w:tcPr>
                <w:p w14:paraId="049D67A4" w14:textId="77777777" w:rsidR="00476A07" w:rsidRDefault="00476A07">
                  <w:pPr>
                    <w:widowControl/>
                    <w:spacing w:beforeLines="0" w:after="120" w:line="240" w:lineRule="auto"/>
                    <w:ind w:firstLineChars="0" w:firstLine="0"/>
                    <w:jc w:val="center"/>
                    <w:rPr>
                      <w:kern w:val="0"/>
                      <w:sz w:val="21"/>
                      <w:szCs w:val="21"/>
                    </w:rPr>
                  </w:pPr>
                </w:p>
              </w:tc>
              <w:tc>
                <w:tcPr>
                  <w:tcW w:w="666" w:type="pct"/>
                  <w:vMerge/>
                  <w:vAlign w:val="center"/>
                </w:tcPr>
                <w:p w14:paraId="259DA192" w14:textId="77777777" w:rsidR="00476A07" w:rsidRDefault="00476A07">
                  <w:pPr>
                    <w:widowControl/>
                    <w:spacing w:beforeLines="0" w:after="120" w:line="240" w:lineRule="auto"/>
                    <w:ind w:firstLineChars="0" w:firstLine="0"/>
                    <w:jc w:val="center"/>
                    <w:rPr>
                      <w:kern w:val="0"/>
                      <w:sz w:val="21"/>
                      <w:szCs w:val="21"/>
                    </w:rPr>
                  </w:pPr>
                </w:p>
              </w:tc>
            </w:tr>
            <w:tr w:rsidR="00476A07" w14:paraId="04841F3B" w14:textId="77777777">
              <w:trPr>
                <w:trHeight w:val="300"/>
              </w:trPr>
              <w:tc>
                <w:tcPr>
                  <w:tcW w:w="250" w:type="pct"/>
                  <w:vAlign w:val="center"/>
                </w:tcPr>
                <w:p w14:paraId="2508AFEC"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5</w:t>
                  </w:r>
                </w:p>
              </w:tc>
              <w:tc>
                <w:tcPr>
                  <w:tcW w:w="828" w:type="pct"/>
                  <w:vAlign w:val="center"/>
                </w:tcPr>
                <w:p w14:paraId="5951B944"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绿化及景观补充用水</w:t>
                  </w:r>
                </w:p>
              </w:tc>
              <w:tc>
                <w:tcPr>
                  <w:tcW w:w="922" w:type="pct"/>
                  <w:vAlign w:val="center"/>
                </w:tcPr>
                <w:p w14:paraId="2F3D38F3"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10795 m</w:t>
                  </w:r>
                  <w:r>
                    <w:rPr>
                      <w:kern w:val="0"/>
                      <w:sz w:val="21"/>
                      <w:szCs w:val="21"/>
                      <w:vertAlign w:val="superscript"/>
                    </w:rPr>
                    <w:t>2</w:t>
                  </w:r>
                </w:p>
              </w:tc>
              <w:tc>
                <w:tcPr>
                  <w:tcW w:w="576" w:type="pct"/>
                  <w:vAlign w:val="center"/>
                </w:tcPr>
                <w:p w14:paraId="5ABE948C"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4.92</w:t>
                  </w:r>
                </w:p>
              </w:tc>
              <w:tc>
                <w:tcPr>
                  <w:tcW w:w="590" w:type="pct"/>
                  <w:vAlign w:val="center"/>
                </w:tcPr>
                <w:p w14:paraId="5C55A9A1"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1795.8</w:t>
                  </w:r>
                </w:p>
              </w:tc>
              <w:tc>
                <w:tcPr>
                  <w:tcW w:w="667" w:type="pct"/>
                  <w:vAlign w:val="center"/>
                </w:tcPr>
                <w:p w14:paraId="5D597F78"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w:t>
                  </w:r>
                </w:p>
              </w:tc>
              <w:tc>
                <w:tcPr>
                  <w:tcW w:w="500" w:type="pct"/>
                  <w:vAlign w:val="center"/>
                </w:tcPr>
                <w:p w14:paraId="4D7C13B5"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w:t>
                  </w:r>
                </w:p>
              </w:tc>
              <w:tc>
                <w:tcPr>
                  <w:tcW w:w="666" w:type="pct"/>
                  <w:vAlign w:val="center"/>
                </w:tcPr>
                <w:p w14:paraId="2C0CDCEC"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w:t>
                  </w:r>
                </w:p>
              </w:tc>
            </w:tr>
            <w:tr w:rsidR="00476A07" w14:paraId="52B447EC" w14:textId="77777777">
              <w:trPr>
                <w:trHeight w:val="372"/>
              </w:trPr>
              <w:tc>
                <w:tcPr>
                  <w:tcW w:w="2000" w:type="pct"/>
                  <w:gridSpan w:val="3"/>
                  <w:vAlign w:val="center"/>
                </w:tcPr>
                <w:p w14:paraId="5BAED793" w14:textId="77777777" w:rsidR="00476A07" w:rsidRDefault="00FF2951">
                  <w:pPr>
                    <w:spacing w:beforeLines="0" w:afterLines="0"/>
                    <w:ind w:firstLine="420"/>
                    <w:jc w:val="center"/>
                    <w:rPr>
                      <w:kern w:val="0"/>
                      <w:sz w:val="21"/>
                      <w:szCs w:val="21"/>
                    </w:rPr>
                  </w:pPr>
                  <w:r>
                    <w:rPr>
                      <w:rFonts w:hint="eastAsia"/>
                      <w:kern w:val="0"/>
                      <w:sz w:val="21"/>
                      <w:szCs w:val="21"/>
                    </w:rPr>
                    <w:t>合计</w:t>
                  </w:r>
                </w:p>
              </w:tc>
              <w:tc>
                <w:tcPr>
                  <w:tcW w:w="576" w:type="pct"/>
                  <w:vAlign w:val="center"/>
                </w:tcPr>
                <w:p w14:paraId="5D9104A2"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33.74</w:t>
                  </w:r>
                </w:p>
              </w:tc>
              <w:tc>
                <w:tcPr>
                  <w:tcW w:w="590" w:type="pct"/>
                  <w:vAlign w:val="center"/>
                </w:tcPr>
                <w:p w14:paraId="1F6B99B7"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12315.1</w:t>
                  </w:r>
                </w:p>
              </w:tc>
              <w:tc>
                <w:tcPr>
                  <w:tcW w:w="667" w:type="pct"/>
                  <w:vAlign w:val="center"/>
                </w:tcPr>
                <w:p w14:paraId="7DF4B34E"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23.06</w:t>
                  </w:r>
                </w:p>
              </w:tc>
              <w:tc>
                <w:tcPr>
                  <w:tcW w:w="500" w:type="pct"/>
                  <w:vAlign w:val="center"/>
                </w:tcPr>
                <w:p w14:paraId="2F8FAF86"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w:t>
                  </w:r>
                </w:p>
              </w:tc>
              <w:tc>
                <w:tcPr>
                  <w:tcW w:w="666" w:type="pct"/>
                  <w:vAlign w:val="center"/>
                </w:tcPr>
                <w:p w14:paraId="364D68A5" w14:textId="77777777" w:rsidR="00476A07" w:rsidRDefault="00FF2951">
                  <w:pPr>
                    <w:widowControl/>
                    <w:spacing w:beforeLines="0" w:after="120" w:line="240" w:lineRule="auto"/>
                    <w:ind w:firstLineChars="0" w:firstLine="0"/>
                    <w:jc w:val="center"/>
                    <w:rPr>
                      <w:kern w:val="0"/>
                      <w:sz w:val="21"/>
                      <w:szCs w:val="21"/>
                    </w:rPr>
                  </w:pPr>
                  <w:r>
                    <w:rPr>
                      <w:rFonts w:hint="eastAsia"/>
                      <w:kern w:val="0"/>
                      <w:sz w:val="21"/>
                      <w:szCs w:val="21"/>
                    </w:rPr>
                    <w:t>0</w:t>
                  </w:r>
                </w:p>
              </w:tc>
            </w:tr>
          </w:tbl>
          <w:p w14:paraId="69381B99" w14:textId="77777777" w:rsidR="00476A07" w:rsidRDefault="00476A07">
            <w:pPr>
              <w:widowControl/>
              <w:spacing w:beforeLines="0" w:afterLines="0"/>
              <w:ind w:firstLineChars="0" w:firstLine="482"/>
            </w:pPr>
          </w:p>
          <w:p w14:paraId="2887A7E2" w14:textId="77777777" w:rsidR="00476A07" w:rsidRDefault="00476A07">
            <w:pPr>
              <w:widowControl/>
              <w:spacing w:beforeLines="0" w:afterLines="0"/>
              <w:ind w:firstLineChars="0" w:firstLine="482"/>
            </w:pPr>
          </w:p>
          <w:p w14:paraId="774040C5" w14:textId="77777777" w:rsidR="00476A07" w:rsidRDefault="00476A07">
            <w:pPr>
              <w:widowControl/>
              <w:spacing w:beforeLines="0" w:afterLines="0"/>
              <w:ind w:firstLineChars="0" w:firstLine="482"/>
            </w:pPr>
          </w:p>
          <w:p w14:paraId="7701C431" w14:textId="77777777" w:rsidR="00476A07" w:rsidRDefault="00476A07">
            <w:pPr>
              <w:widowControl/>
              <w:spacing w:beforeLines="0" w:afterLines="0"/>
              <w:ind w:firstLineChars="0" w:firstLine="482"/>
            </w:pPr>
          </w:p>
          <w:p w14:paraId="19D08B1B" w14:textId="77777777" w:rsidR="00476A07" w:rsidRDefault="00476A07">
            <w:pPr>
              <w:widowControl/>
              <w:spacing w:beforeLines="0" w:afterLines="0"/>
              <w:ind w:firstLineChars="0" w:firstLine="482"/>
            </w:pPr>
          </w:p>
          <w:p w14:paraId="707555A9" w14:textId="77777777" w:rsidR="00476A07" w:rsidRDefault="00476A07">
            <w:pPr>
              <w:widowControl/>
              <w:spacing w:beforeLines="0" w:afterLines="0"/>
              <w:ind w:firstLineChars="0" w:firstLine="482"/>
            </w:pPr>
          </w:p>
          <w:p w14:paraId="60641FD7" w14:textId="77777777" w:rsidR="00476A07" w:rsidRDefault="00476A07">
            <w:pPr>
              <w:widowControl/>
              <w:spacing w:beforeLines="0" w:afterLines="0"/>
              <w:ind w:firstLineChars="0" w:firstLine="482"/>
            </w:pPr>
          </w:p>
          <w:p w14:paraId="7C266739" w14:textId="77777777" w:rsidR="00476A07" w:rsidRDefault="00476A07">
            <w:pPr>
              <w:widowControl/>
              <w:spacing w:beforeLines="0" w:afterLines="0"/>
              <w:ind w:firstLineChars="0" w:firstLine="482"/>
            </w:pPr>
          </w:p>
          <w:p w14:paraId="6852FA07" w14:textId="77777777" w:rsidR="00476A07" w:rsidRDefault="00476A07">
            <w:pPr>
              <w:widowControl/>
              <w:spacing w:beforeLines="0" w:afterLines="0"/>
              <w:ind w:firstLineChars="0" w:firstLine="482"/>
            </w:pPr>
          </w:p>
          <w:p w14:paraId="524ED65A" w14:textId="77777777" w:rsidR="00476A07" w:rsidRDefault="00476A07">
            <w:pPr>
              <w:widowControl/>
              <w:spacing w:beforeLines="0" w:afterLines="0"/>
              <w:ind w:firstLineChars="0" w:firstLine="482"/>
            </w:pPr>
          </w:p>
          <w:p w14:paraId="3582258B" w14:textId="77777777" w:rsidR="00476A07" w:rsidRDefault="00476A07">
            <w:pPr>
              <w:widowControl/>
              <w:spacing w:beforeLines="0" w:afterLines="0"/>
              <w:ind w:firstLineChars="0" w:firstLine="482"/>
            </w:pPr>
          </w:p>
          <w:p w14:paraId="5CE72015" w14:textId="77777777" w:rsidR="00476A07" w:rsidRDefault="00476A07">
            <w:pPr>
              <w:widowControl/>
              <w:spacing w:beforeLines="0" w:afterLines="0"/>
              <w:ind w:firstLineChars="0" w:firstLine="482"/>
            </w:pPr>
          </w:p>
          <w:p w14:paraId="29C6B69F" w14:textId="77777777" w:rsidR="00476A07" w:rsidRDefault="00FF2951">
            <w:pPr>
              <w:widowControl/>
              <w:spacing w:beforeLines="0" w:afterLines="0"/>
              <w:ind w:firstLineChars="0" w:firstLine="482"/>
            </w:pPr>
            <w:r>
              <w:lastRenderedPageBreak/>
              <w:pict w14:anchorId="2B2E0AB1">
                <v:shapetype id="_x0000_t202" coordsize="21600,21600" o:spt="202" path="m,l,21600r21600,l21600,xe">
                  <v:stroke joinstyle="miter"/>
                  <v:path gradientshapeok="t" o:connecttype="rect"/>
                </v:shapetype>
                <v:shape id="_x0000_s1209" type="#_x0000_t202" style="position:absolute;left:0;text-align:left;margin-left:112.55pt;margin-top:252.85pt;width:204.75pt;height:34.4pt;z-index:251664384;mso-width-relative:page;mso-height-relative:page" filled="f" fillcolor="#9cbee0" stroked="f" strokecolor="#739cc3" strokeweight="1.25pt">
                  <v:fill color2="#bbd5f0" type="gradient">
                    <o:fill v:ext="view" type="gradientUnscaled"/>
                  </v:fill>
                  <v:stroke miterlimit="2"/>
                  <v:textbox>
                    <w:txbxContent>
                      <w:p w14:paraId="26587931" w14:textId="77777777" w:rsidR="00476A07" w:rsidRDefault="00FF2951">
                        <w:pPr>
                          <w:spacing w:before="120" w:after="120"/>
                          <w:ind w:firstLine="482"/>
                        </w:pPr>
                        <w:r>
                          <w:rPr>
                            <w:b/>
                          </w:rPr>
                          <w:t>图</w:t>
                        </w:r>
                        <w:r>
                          <w:rPr>
                            <w:rFonts w:hint="eastAsia"/>
                            <w:b/>
                          </w:rPr>
                          <w:t>4</w:t>
                        </w:r>
                        <w:r>
                          <w:rPr>
                            <w:b/>
                          </w:rPr>
                          <w:t xml:space="preserve">-5  </w:t>
                        </w:r>
                        <w:r>
                          <w:rPr>
                            <w:b/>
                          </w:rPr>
                          <w:t>项目水平衡图（</w:t>
                        </w:r>
                        <w:r>
                          <w:rPr>
                            <w:b/>
                          </w:rPr>
                          <w:t>t/d</w:t>
                        </w:r>
                        <w:r>
                          <w:rPr>
                            <w:b/>
                          </w:rPr>
                          <w:t>）</w:t>
                        </w:r>
                      </w:p>
                    </w:txbxContent>
                  </v:textbox>
                </v:shape>
              </w:pict>
            </w:r>
            <w:r>
              <w:pict w14:anchorId="25EEAEE2">
                <v:shape id="_x0000_s1207" type="#_x0000_t202" style="position:absolute;left:0;text-align:left;margin-left:70.5pt;margin-top:167.7pt;width:60.95pt;height:24pt;z-index:251663360;mso-width-relative:page;mso-height-relative:page" filled="f" fillcolor="#9cbee0" stroked="f" strokecolor="#739cc3" strokeweight="1.25pt">
                  <v:fill color2="#bbd5f0" type="gradient">
                    <o:fill v:ext="view" type="gradientUnscaled"/>
                  </v:fill>
                  <v:stroke miterlimit="2"/>
                  <v:textbox>
                    <w:txbxContent>
                      <w:p w14:paraId="50B409F4" w14:textId="77777777" w:rsidR="00476A07" w:rsidRDefault="00FF2951">
                        <w:pPr>
                          <w:spacing w:before="120" w:after="120"/>
                          <w:ind w:firstLine="420"/>
                          <w:rPr>
                            <w:sz w:val="21"/>
                            <w:szCs w:val="21"/>
                          </w:rPr>
                        </w:pPr>
                        <w:r>
                          <w:rPr>
                            <w:rFonts w:hint="eastAsia"/>
                            <w:sz w:val="21"/>
                            <w:szCs w:val="21"/>
                          </w:rPr>
                          <w:t>4.92</w:t>
                        </w:r>
                      </w:p>
                    </w:txbxContent>
                  </v:textbox>
                </v:shape>
              </w:pict>
            </w:r>
            <w:r>
              <w:pict w14:anchorId="375BD453">
                <v:shapetype id="_x0000_t32" coordsize="21600,21600" o:spt="32" o:oned="t" path="m,l21600,21600e" filled="f">
                  <v:path arrowok="t" fillok="f" o:connecttype="none"/>
                  <o:lock v:ext="edit" shapetype="t"/>
                </v:shapetype>
                <v:shape id="_x0000_s1206" type="#_x0000_t32" style="position:absolute;left:0;text-align:left;margin-left:93.7pt;margin-top:169.05pt;width:.05pt;height:27.1pt;z-index:251662336;mso-width-relative:page;mso-height-relative:page" o:connectortype="straight" strokeweight=".25pt">
                  <v:stroke endarrow="block" miterlimit="2"/>
                </v:shape>
              </w:pict>
            </w:r>
            <w:r>
              <w:pict w14:anchorId="640AD5BC">
                <v:group id="组合 1034" o:spid="_x0000_s1164" style="width:410.55pt;height:295.25pt;mso-position-horizontal-relative:char;mso-position-vertical-relative:line" coordorigin="2181,6930" coordsize="8211,5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left:2181;top:6930;width:8211;height:5905" o:preferrelative="f">
                    <o:lock v:ext="edit" text="t"/>
                  </v:shape>
                  <v:shape id="_x0000_s1166" type="#_x0000_t202" style="position:absolute;left:2461;top:8190;width:1192;height:615" o:preferrelative="t" stroked="f">
                    <v:textbox>
                      <w:txbxContent>
                        <w:p w14:paraId="36AE201D" w14:textId="77777777" w:rsidR="00476A07" w:rsidRDefault="00FF2951">
                          <w:pPr>
                            <w:spacing w:before="120" w:after="120"/>
                            <w:ind w:firstLineChars="0" w:firstLine="0"/>
                            <w:jc w:val="center"/>
                            <w:rPr>
                              <w:sz w:val="21"/>
                              <w:szCs w:val="21"/>
                            </w:rPr>
                          </w:pPr>
                          <w:r>
                            <w:rPr>
                              <w:rFonts w:hint="eastAsia"/>
                              <w:sz w:val="21"/>
                              <w:szCs w:val="21"/>
                            </w:rPr>
                            <w:t>新鲜用水</w:t>
                          </w:r>
                        </w:p>
                      </w:txbxContent>
                    </v:textbox>
                  </v:shape>
                  <v:shape id="_x0000_s1167" type="#_x0000_t32" style="position:absolute;left:2378;top:8804;width:1275;height:1" o:preferrelative="t" filled="t">
                    <v:stroke endarrow="block" miterlimit="2"/>
                  </v:shape>
                  <v:shape id="_x0000_s1168" type="#_x0000_t202" style="position:absolute;left:2460;top:8730;width:1192;height:480" o:preferrelative="t" filled="f" stroked="f">
                    <v:textbox>
                      <w:txbxContent>
                        <w:p w14:paraId="5160C43C" w14:textId="77777777" w:rsidR="00476A07" w:rsidRDefault="00FF2951">
                          <w:pPr>
                            <w:spacing w:before="120" w:after="120"/>
                            <w:ind w:firstLineChars="0" w:firstLine="0"/>
                            <w:jc w:val="center"/>
                            <w:rPr>
                              <w:sz w:val="21"/>
                              <w:szCs w:val="21"/>
                            </w:rPr>
                          </w:pPr>
                          <w:r>
                            <w:rPr>
                              <w:rFonts w:hint="eastAsia"/>
                              <w:sz w:val="21"/>
                              <w:szCs w:val="21"/>
                            </w:rPr>
                            <w:t>33.74</w:t>
                          </w:r>
                        </w:p>
                      </w:txbxContent>
                    </v:textbox>
                  </v:shape>
                  <v:shape id="_x0000_s1169" type="#_x0000_t32" style="position:absolute;left:3652;top:7365;width:1;height:2925" o:preferrelative="t" filled="t">
                    <v:stroke miterlimit="2"/>
                  </v:shape>
                  <v:shape id="_x0000_s1170" type="#_x0000_t32" style="position:absolute;left:3652;top:7365;width:968;height:0" o:preferrelative="t" filled="t">
                    <v:stroke endarrow="block" miterlimit="2"/>
                  </v:shape>
                  <v:shape id="_x0000_s1171" type="#_x0000_t202" style="position:absolute;left:3479;top:6930;width:1192;height:480" o:preferrelative="t" filled="f" stroked="f">
                    <v:textbox>
                      <w:txbxContent>
                        <w:p w14:paraId="571536ED" w14:textId="77777777" w:rsidR="00476A07" w:rsidRDefault="00FF2951">
                          <w:pPr>
                            <w:spacing w:before="120" w:after="120"/>
                            <w:ind w:firstLineChars="0" w:firstLine="0"/>
                            <w:jc w:val="center"/>
                            <w:rPr>
                              <w:sz w:val="21"/>
                              <w:szCs w:val="21"/>
                            </w:rPr>
                          </w:pPr>
                          <w:r>
                            <w:rPr>
                              <w:rFonts w:hint="eastAsia"/>
                              <w:sz w:val="21"/>
                              <w:szCs w:val="21"/>
                            </w:rPr>
                            <w:t>19.62</w:t>
                          </w:r>
                        </w:p>
                      </w:txbxContent>
                    </v:textbox>
                  </v:shape>
                  <v:shape id="_x0000_s1172" type="#_x0000_t202" style="position:absolute;left:4620;top:7065;width:1785;height:585" o:preferrelative="t" filled="f" strokeweight=".25pt">
                    <v:stroke miterlimit="2"/>
                    <v:textbox>
                      <w:txbxContent>
                        <w:p w14:paraId="2A0D0E5A" w14:textId="77777777" w:rsidR="00476A07" w:rsidRDefault="00FF2951">
                          <w:pPr>
                            <w:spacing w:before="120" w:after="120"/>
                            <w:ind w:firstLineChars="0" w:firstLine="0"/>
                            <w:jc w:val="center"/>
                            <w:rPr>
                              <w:sz w:val="21"/>
                              <w:szCs w:val="21"/>
                            </w:rPr>
                          </w:pPr>
                          <w:r>
                            <w:rPr>
                              <w:rFonts w:hint="eastAsia"/>
                              <w:sz w:val="21"/>
                              <w:szCs w:val="21"/>
                            </w:rPr>
                            <w:t>居民生活用水</w:t>
                          </w:r>
                        </w:p>
                      </w:txbxContent>
                    </v:textbox>
                  </v:shape>
                  <v:shape id="_x0000_s1173" type="#_x0000_t32" style="position:absolute;left:3652;top:8235;width:968;height:0" o:preferrelative="t" filled="t">
                    <v:stroke endarrow="block" miterlimit="2"/>
                  </v:shape>
                  <v:shape id="_x0000_s1174" type="#_x0000_t202" style="position:absolute;left:4620;top:7890;width:1785;height:585" o:preferrelative="t" filled="f" strokeweight=".25pt">
                    <v:stroke miterlimit="2"/>
                    <v:textbox>
                      <w:txbxContent>
                        <w:p w14:paraId="5061AB54" w14:textId="77777777" w:rsidR="00476A07" w:rsidRDefault="00FF2951">
                          <w:pPr>
                            <w:spacing w:before="120" w:after="120"/>
                            <w:ind w:firstLineChars="0" w:firstLine="0"/>
                            <w:jc w:val="center"/>
                            <w:rPr>
                              <w:sz w:val="21"/>
                              <w:szCs w:val="21"/>
                            </w:rPr>
                          </w:pPr>
                          <w:r>
                            <w:rPr>
                              <w:rFonts w:hint="eastAsia"/>
                              <w:sz w:val="21"/>
                              <w:szCs w:val="21"/>
                            </w:rPr>
                            <w:t>商业场所用水</w:t>
                          </w:r>
                        </w:p>
                      </w:txbxContent>
                    </v:textbox>
                  </v:shape>
                  <v:shape id="_x0000_s1175" type="#_x0000_t202" style="position:absolute;left:3539;top:7785;width:1192;height:480" o:preferrelative="t" filled="f" stroked="f">
                    <v:textbox>
                      <w:txbxContent>
                        <w:p w14:paraId="63E65F9A" w14:textId="77777777" w:rsidR="00476A07" w:rsidRDefault="00FF2951">
                          <w:pPr>
                            <w:spacing w:before="120" w:after="120"/>
                            <w:ind w:firstLineChars="0" w:firstLine="0"/>
                            <w:jc w:val="center"/>
                            <w:rPr>
                              <w:sz w:val="21"/>
                              <w:szCs w:val="21"/>
                            </w:rPr>
                          </w:pPr>
                          <w:r>
                            <w:rPr>
                              <w:rFonts w:hint="eastAsia"/>
                              <w:sz w:val="21"/>
                              <w:szCs w:val="21"/>
                            </w:rPr>
                            <w:t>3.58</w:t>
                          </w:r>
                        </w:p>
                      </w:txbxContent>
                    </v:textbox>
                  </v:shape>
                  <v:shape id="_x0000_s1176" type="#_x0000_t32" style="position:absolute;left:3652;top:9300;width:968;height:1" o:preferrelative="t" filled="t">
                    <v:stroke endarrow="block" miterlimit="2"/>
                  </v:shape>
                  <v:shape id="_x0000_s1177" type="#_x0000_t202" style="position:absolute;left:4620;top:8940;width:1785;height:720" o:preferrelative="t" filled="f" strokeweight=".25pt">
                    <v:stroke miterlimit="2"/>
                    <v:textbox>
                      <w:txbxContent>
                        <w:p w14:paraId="0294F186" w14:textId="77777777" w:rsidR="00476A07" w:rsidRDefault="00FF2951">
                          <w:pPr>
                            <w:spacing w:beforeLines="0" w:after="120" w:line="240" w:lineRule="auto"/>
                            <w:ind w:firstLineChars="0" w:firstLine="0"/>
                            <w:jc w:val="center"/>
                            <w:rPr>
                              <w:sz w:val="21"/>
                              <w:szCs w:val="21"/>
                            </w:rPr>
                          </w:pPr>
                          <w:r>
                            <w:rPr>
                              <w:rFonts w:hint="eastAsia"/>
                              <w:sz w:val="21"/>
                              <w:szCs w:val="21"/>
                            </w:rPr>
                            <w:t>服务人员及非住宿游客用水</w:t>
                          </w:r>
                        </w:p>
                      </w:txbxContent>
                    </v:textbox>
                  </v:shape>
                  <v:shape id="_x0000_s1178" type="#_x0000_t202" style="position:absolute;left:3539;top:8821;width:1192;height:480" o:preferrelative="t" filled="f" stroked="f">
                    <v:textbox>
                      <w:txbxContent>
                        <w:p w14:paraId="66A8C3C7" w14:textId="77777777" w:rsidR="00476A07" w:rsidRDefault="00FF2951">
                          <w:pPr>
                            <w:spacing w:before="120" w:after="120"/>
                            <w:ind w:firstLineChars="0" w:firstLine="0"/>
                            <w:jc w:val="center"/>
                            <w:rPr>
                              <w:sz w:val="21"/>
                              <w:szCs w:val="21"/>
                            </w:rPr>
                          </w:pPr>
                          <w:r>
                            <w:rPr>
                              <w:rFonts w:hint="eastAsia"/>
                              <w:sz w:val="21"/>
                              <w:szCs w:val="21"/>
                            </w:rPr>
                            <w:t>3</w:t>
                          </w:r>
                        </w:p>
                      </w:txbxContent>
                    </v:textbox>
                  </v:shape>
                  <v:shape id="_x0000_s1179" type="#_x0000_t32" style="position:absolute;left:3652;top:10289;width:968;height:1" o:preferrelative="t" filled="t">
                    <v:stroke endarrow="block" miterlimit="2"/>
                  </v:shape>
                  <v:shape id="_x0000_s1180" type="#_x0000_t202" style="position:absolute;left:4620;top:10005;width:1785;height:555" o:preferrelative="t" filled="f" strokeweight=".25pt">
                    <v:stroke miterlimit="2"/>
                    <v:textbox>
                      <w:txbxContent>
                        <w:p w14:paraId="374144BF" w14:textId="77777777" w:rsidR="00476A07" w:rsidRDefault="00FF2951">
                          <w:pPr>
                            <w:spacing w:beforeLines="0" w:after="120" w:line="240" w:lineRule="auto"/>
                            <w:ind w:firstLineChars="0" w:firstLine="0"/>
                            <w:jc w:val="center"/>
                            <w:rPr>
                              <w:sz w:val="21"/>
                              <w:szCs w:val="21"/>
                            </w:rPr>
                          </w:pPr>
                          <w:r>
                            <w:rPr>
                              <w:rFonts w:hint="eastAsia"/>
                              <w:sz w:val="21"/>
                              <w:szCs w:val="21"/>
                            </w:rPr>
                            <w:t>不可预见用水</w:t>
                          </w:r>
                        </w:p>
                      </w:txbxContent>
                    </v:textbox>
                  </v:shape>
                  <v:shape id="_x0000_s1181" type="#_x0000_t202" style="position:absolute;left:3479;top:9825;width:1192;height:480" o:preferrelative="t" filled="f" stroked="f">
                    <v:textbox>
                      <w:txbxContent>
                        <w:p w14:paraId="71A4B859" w14:textId="77777777" w:rsidR="00476A07" w:rsidRDefault="00FF2951">
                          <w:pPr>
                            <w:spacing w:before="120" w:after="120"/>
                            <w:ind w:firstLineChars="0" w:firstLine="0"/>
                            <w:jc w:val="center"/>
                            <w:rPr>
                              <w:sz w:val="21"/>
                              <w:szCs w:val="21"/>
                            </w:rPr>
                          </w:pPr>
                          <w:r>
                            <w:rPr>
                              <w:rFonts w:hint="eastAsia"/>
                              <w:sz w:val="21"/>
                              <w:szCs w:val="21"/>
                            </w:rPr>
                            <w:t>2.62</w:t>
                          </w:r>
                        </w:p>
                      </w:txbxContent>
                    </v:textbox>
                  </v:shape>
                  <v:shape id="_x0000_s1182" type="#_x0000_t32" style="position:absolute;left:6405;top:7358;width:495;height:1" o:preferrelative="t" filled="t">
                    <v:stroke miterlimit="2"/>
                  </v:shape>
                  <v:shape id="_x0000_s1183" type="#_x0000_t32" style="position:absolute;left:6405;top:8190;width:495;height:1" o:preferrelative="t" filled="t">
                    <v:stroke miterlimit="2"/>
                  </v:shape>
                  <v:shape id="_x0000_s1184" type="#_x0000_t32" style="position:absolute;left:6405;top:9299;width:495;height:1" o:preferrelative="t" filled="t">
                    <v:stroke miterlimit="2"/>
                  </v:shape>
                  <v:shape id="_x0000_s1185" type="#_x0000_t32" style="position:absolute;left:6405;top:10304;width:495;height:1" o:preferrelative="t" filled="t">
                    <v:stroke miterlimit="2"/>
                  </v:shape>
                  <v:shape id="_x0000_s1186" type="#_x0000_t32" style="position:absolute;left:6899;top:7380;width:1;height:2925" o:preferrelative="t" filled="t">
                    <v:stroke miterlimit="2"/>
                  </v:shape>
                  <v:shape id="_x0000_s1187" type="#_x0000_t32" style="position:absolute;left:6900;top:8730;width:1215;height:1" o:preferrelative="t" filled="t">
                    <v:stroke miterlimit="2"/>
                  </v:shape>
                  <v:shape id="_x0000_s1188" type="#_x0000_t32" style="position:absolute;left:8115;top:8731;width:0;height:568" o:preferrelative="t" filled="t">
                    <v:stroke endarrow="block" miterlimit="2"/>
                  </v:shape>
                  <v:shape id="_x0000_s1189" type="#_x0000_t32" style="position:absolute;left:7260;top:8190;width:0;height:541;flip:y" o:preferrelative="t" filled="t">
                    <v:stroke miterlimit="2"/>
                  </v:shape>
                  <v:shape id="_x0000_s1190" type="#_x0000_t32" style="position:absolute;left:7260;top:8190;width:675;height:0" o:preferrelative="t" filled="t">
                    <v:stroke endarrow="block" miterlimit="2"/>
                  </v:shape>
                  <v:shape id="_x0000_s1191" type="#_x0000_t202" style="position:absolute;left:7785;top:7875;width:1935;height:765" o:preferrelative="t" filled="f" stroked="f">
                    <v:textbox>
                      <w:txbxContent>
                        <w:p w14:paraId="2D5C046F" w14:textId="77777777" w:rsidR="00476A07" w:rsidRDefault="00FF2951">
                          <w:pPr>
                            <w:spacing w:before="120" w:after="120"/>
                            <w:ind w:firstLineChars="0" w:firstLine="0"/>
                            <w:jc w:val="center"/>
                            <w:rPr>
                              <w:sz w:val="21"/>
                              <w:szCs w:val="21"/>
                            </w:rPr>
                          </w:pPr>
                          <w:r>
                            <w:rPr>
                              <w:rFonts w:hint="eastAsia"/>
                              <w:sz w:val="21"/>
                              <w:szCs w:val="21"/>
                            </w:rPr>
                            <w:t>饮用、蒸发损耗</w:t>
                          </w:r>
                        </w:p>
                      </w:txbxContent>
                    </v:textbox>
                  </v:shape>
                  <v:shape id="_x0000_s1192" type="#_x0000_t202" style="position:absolute;left:7034;top:7665;width:1192;height:480" o:preferrelative="t" filled="f" stroked="f">
                    <v:textbox>
                      <w:txbxContent>
                        <w:p w14:paraId="573B0EF6" w14:textId="77777777" w:rsidR="00476A07" w:rsidRDefault="00FF2951">
                          <w:pPr>
                            <w:spacing w:before="120" w:after="120"/>
                            <w:ind w:firstLineChars="0" w:firstLine="0"/>
                            <w:jc w:val="center"/>
                            <w:rPr>
                              <w:sz w:val="21"/>
                              <w:szCs w:val="21"/>
                            </w:rPr>
                          </w:pPr>
                          <w:r>
                            <w:rPr>
                              <w:rFonts w:hint="eastAsia"/>
                              <w:sz w:val="21"/>
                              <w:szCs w:val="21"/>
                            </w:rPr>
                            <w:t>5.76</w:t>
                          </w:r>
                        </w:p>
                      </w:txbxContent>
                    </v:textbox>
                  </v:shape>
                  <v:shape id="_x0000_s1193" type="#_x0000_t202" style="position:absolute;left:7680;top:9299;width:1785;height:585" o:preferrelative="t" filled="f" strokeweight=".25pt">
                    <v:stroke miterlimit="2"/>
                    <v:textbox>
                      <w:txbxContent>
                        <w:p w14:paraId="0886CE3B" w14:textId="77777777" w:rsidR="00476A07" w:rsidRDefault="00FF2951">
                          <w:pPr>
                            <w:spacing w:before="120" w:after="120"/>
                            <w:ind w:firstLineChars="0" w:firstLine="0"/>
                            <w:jc w:val="center"/>
                            <w:rPr>
                              <w:sz w:val="21"/>
                              <w:szCs w:val="21"/>
                            </w:rPr>
                          </w:pPr>
                          <w:r>
                            <w:rPr>
                              <w:rFonts w:hint="eastAsia"/>
                              <w:sz w:val="21"/>
                              <w:szCs w:val="21"/>
                            </w:rPr>
                            <w:t>污水处理设施</w:t>
                          </w:r>
                        </w:p>
                      </w:txbxContent>
                    </v:textbox>
                  </v:shape>
                  <v:shape id="_x0000_s1194" type="#_x0000_t202" style="position:absolute;left:7935;top:8730;width:1192;height:480" o:preferrelative="t" filled="f" stroked="f">
                    <v:textbox>
                      <w:txbxContent>
                        <w:p w14:paraId="09ED303A" w14:textId="77777777" w:rsidR="00476A07" w:rsidRDefault="00FF2951">
                          <w:pPr>
                            <w:spacing w:before="120" w:after="120"/>
                            <w:ind w:firstLineChars="0" w:firstLine="0"/>
                            <w:jc w:val="center"/>
                            <w:rPr>
                              <w:sz w:val="21"/>
                              <w:szCs w:val="21"/>
                            </w:rPr>
                          </w:pPr>
                          <w:r>
                            <w:rPr>
                              <w:rFonts w:hint="eastAsia"/>
                              <w:sz w:val="21"/>
                              <w:szCs w:val="21"/>
                            </w:rPr>
                            <w:t>23.06</w:t>
                          </w:r>
                        </w:p>
                      </w:txbxContent>
                    </v:textbox>
                  </v:shape>
                  <v:shape id="_x0000_s1195" type="#_x0000_t32" style="position:absolute;left:8565;top:9884;width:8;height:1111;flip:x" o:preferrelative="t" filled="t">
                    <v:stroke endarrow="block" miterlimit="2"/>
                  </v:shape>
                  <v:shape id="_x0000_s1196" type="#_x0000_t202" style="position:absolute;left:8348;top:10154;width:1192;height:676" o:preferrelative="t" filled="f" stroked="f">
                    <v:textbox>
                      <w:txbxContent>
                        <w:p w14:paraId="791D62D0" w14:textId="77777777" w:rsidR="00476A07" w:rsidRDefault="00FF2951">
                          <w:pPr>
                            <w:spacing w:before="120" w:after="120"/>
                            <w:ind w:firstLineChars="0" w:firstLine="0"/>
                            <w:jc w:val="center"/>
                            <w:rPr>
                              <w:sz w:val="21"/>
                              <w:szCs w:val="21"/>
                            </w:rPr>
                          </w:pPr>
                          <w:r>
                            <w:rPr>
                              <w:rFonts w:hint="eastAsia"/>
                              <w:sz w:val="21"/>
                              <w:szCs w:val="21"/>
                            </w:rPr>
                            <w:t>回用水</w:t>
                          </w:r>
                        </w:p>
                      </w:txbxContent>
                    </v:textbox>
                  </v:shape>
                  <v:shape id="_x0000_s1197" type="#_x0000_t202" style="position:absolute;left:7672;top:10995;width:1785;height:585" o:preferrelative="t" filled="f" strokeweight=".25pt">
                    <v:stroke miterlimit="2"/>
                    <v:textbox>
                      <w:txbxContent>
                        <w:p w14:paraId="4FB2144D" w14:textId="77777777" w:rsidR="00476A07" w:rsidRDefault="00FF2951">
                          <w:pPr>
                            <w:spacing w:before="120" w:after="120"/>
                            <w:ind w:firstLineChars="0" w:firstLine="0"/>
                            <w:jc w:val="center"/>
                            <w:rPr>
                              <w:sz w:val="21"/>
                              <w:szCs w:val="21"/>
                            </w:rPr>
                          </w:pPr>
                          <w:r>
                            <w:rPr>
                              <w:rFonts w:hint="eastAsia"/>
                              <w:sz w:val="21"/>
                              <w:szCs w:val="21"/>
                            </w:rPr>
                            <w:t>中水回用系统</w:t>
                          </w:r>
                        </w:p>
                      </w:txbxContent>
                    </v:textbox>
                  </v:shape>
                  <v:shape id="_x0000_s1198" type="#_x0000_t32" style="position:absolute;left:6405;top:11288;width:1267;height:2;flip:x" o:preferrelative="t" filled="t">
                    <v:stroke endarrow="block" miterlimit="2"/>
                  </v:shape>
                  <v:shape id="_x0000_s1199" type="#_x0000_t202" style="position:absolute;left:4620;top:10995;width:1785;height:585" o:preferrelative="t" filled="f" strokeweight=".25pt">
                    <v:stroke miterlimit="2"/>
                    <v:textbox>
                      <w:txbxContent>
                        <w:p w14:paraId="4E4113A8" w14:textId="77777777" w:rsidR="00476A07" w:rsidRDefault="00FF2951">
                          <w:pPr>
                            <w:spacing w:before="120" w:after="120"/>
                            <w:ind w:firstLineChars="0" w:firstLine="0"/>
                            <w:jc w:val="center"/>
                            <w:rPr>
                              <w:sz w:val="21"/>
                              <w:szCs w:val="21"/>
                            </w:rPr>
                          </w:pPr>
                          <w:r>
                            <w:rPr>
                              <w:rFonts w:hint="eastAsia"/>
                              <w:sz w:val="21"/>
                              <w:szCs w:val="21"/>
                            </w:rPr>
                            <w:t>绿化景观用水</w:t>
                          </w:r>
                        </w:p>
                      </w:txbxContent>
                    </v:textbox>
                  </v:shape>
                  <v:shape id="_x0000_s1200" type="#_x0000_t32" style="position:absolute;left:7034;top:11290;width:0;height:585" o:preferrelative="t" filled="t">
                    <v:stroke dashstyle="dash" endarrow="block" opacity="0" miterlimit="2"/>
                  </v:shape>
                  <v:shape id="_x0000_s1201" type="#_x0000_t202" style="position:absolute;left:6480;top:11875;width:1635;height:960" o:preferrelative="t" filled="f" stroked="f">
                    <v:textbox>
                      <w:txbxContent>
                        <w:p w14:paraId="0929943F" w14:textId="77777777" w:rsidR="00476A07" w:rsidRDefault="00476A07">
                          <w:pPr>
                            <w:spacing w:beforeLines="0" w:after="120" w:line="240" w:lineRule="auto"/>
                            <w:ind w:firstLineChars="0" w:firstLine="0"/>
                            <w:jc w:val="center"/>
                            <w:rPr>
                              <w:sz w:val="21"/>
                              <w:szCs w:val="21"/>
                            </w:rPr>
                          </w:pPr>
                        </w:p>
                      </w:txbxContent>
                    </v:textbox>
                  </v:shape>
                  <v:shape id="_x0000_s1202" type="#_x0000_t32" style="position:absolute;left:3825;top:11286;width:795;height:4;flip:x" o:preferrelative="t" filled="t">
                    <v:stroke endarrow="block" miterlimit="2"/>
                  </v:shape>
                  <v:shape id="_x0000_s1203" type="#_x0000_t202" style="position:absolute;left:3652;top:10825;width:1192;height:480" o:preferrelative="t" filled="f" stroked="f">
                    <v:textbox>
                      <w:txbxContent>
                        <w:p w14:paraId="0953F03D" w14:textId="77777777" w:rsidR="00476A07" w:rsidRDefault="00FF2951">
                          <w:pPr>
                            <w:spacing w:before="120" w:after="120"/>
                            <w:ind w:firstLineChars="0" w:firstLine="0"/>
                            <w:jc w:val="center"/>
                            <w:rPr>
                              <w:sz w:val="21"/>
                              <w:szCs w:val="21"/>
                            </w:rPr>
                          </w:pPr>
                          <w:r>
                            <w:rPr>
                              <w:rFonts w:hint="eastAsia"/>
                              <w:sz w:val="21"/>
                              <w:szCs w:val="21"/>
                            </w:rPr>
                            <w:t>23.06</w:t>
                          </w:r>
                        </w:p>
                      </w:txbxContent>
                    </v:textbox>
                  </v:shape>
                  <v:shape id="_x0000_s1204" type="#_x0000_t202" style="position:absolute;left:2468;top:10600;width:1515;height:1500" o:preferrelative="t" filled="f" stroked="f">
                    <v:textbox>
                      <w:txbxContent>
                        <w:p w14:paraId="27E018DD" w14:textId="77777777" w:rsidR="00476A07" w:rsidRDefault="00FF2951">
                          <w:pPr>
                            <w:spacing w:before="120" w:after="120"/>
                            <w:ind w:firstLineChars="0" w:firstLine="0"/>
                            <w:jc w:val="center"/>
                            <w:rPr>
                              <w:sz w:val="21"/>
                              <w:szCs w:val="21"/>
                            </w:rPr>
                          </w:pPr>
                          <w:r>
                            <w:rPr>
                              <w:rFonts w:hint="eastAsia"/>
                              <w:sz w:val="21"/>
                              <w:szCs w:val="21"/>
                            </w:rPr>
                            <w:t>植物及土壤吸收蒸发等损耗</w:t>
                          </w:r>
                        </w:p>
                      </w:txbxContent>
                    </v:textbox>
                  </v:shape>
                  <v:shape id="_x0000_s1205" type="#_x0000_t202" style="position:absolute;left:6758;top:11365;width:1192;height:480" o:preferrelative="t" filled="f" stroked="f">
                    <v:textbox>
                      <w:txbxContent>
                        <w:p w14:paraId="230E06FE" w14:textId="77777777" w:rsidR="00476A07" w:rsidRDefault="00476A07">
                          <w:pPr>
                            <w:spacing w:before="120" w:after="120"/>
                            <w:ind w:firstLineChars="0" w:firstLine="0"/>
                            <w:jc w:val="center"/>
                            <w:rPr>
                              <w:sz w:val="21"/>
                              <w:szCs w:val="21"/>
                            </w:rPr>
                          </w:pPr>
                        </w:p>
                      </w:txbxContent>
                    </v:textbox>
                  </v:shape>
                  <w10:wrap type="none"/>
                  <w10:anchorlock/>
                </v:group>
              </w:pict>
            </w:r>
          </w:p>
          <w:p w14:paraId="2A5B6D2F" w14:textId="77777777" w:rsidR="00476A07" w:rsidRDefault="00FF2951">
            <w:pPr>
              <w:widowControl/>
              <w:spacing w:beforeLines="0" w:afterLines="0"/>
              <w:ind w:firstLineChars="0" w:firstLine="482"/>
            </w:pPr>
            <w:r>
              <w:rPr>
                <w:rFonts w:hint="eastAsia"/>
              </w:rPr>
              <w:t>③噪声</w:t>
            </w:r>
          </w:p>
          <w:p w14:paraId="10787320" w14:textId="77777777" w:rsidR="00476A07" w:rsidRDefault="00FF2951">
            <w:pPr>
              <w:widowControl/>
              <w:spacing w:beforeLines="0" w:afterLines="0"/>
              <w:ind w:firstLineChars="0" w:firstLine="482"/>
            </w:pPr>
            <w:r>
              <w:rPr>
                <w:rFonts w:hint="eastAsia"/>
              </w:rPr>
              <w:t>项目产生的噪声主要来源于居民活动的生活噪声、配套设备噪声、</w:t>
            </w:r>
            <w:r>
              <w:t>车辆交通噪声</w:t>
            </w:r>
            <w:r>
              <w:rPr>
                <w:rFonts w:hint="eastAsia"/>
              </w:rPr>
              <w:t>。</w:t>
            </w:r>
          </w:p>
          <w:p w14:paraId="77E55E4D" w14:textId="77777777" w:rsidR="00476A07" w:rsidRDefault="00FF2951">
            <w:pPr>
              <w:widowControl/>
              <w:spacing w:beforeLines="0" w:afterLines="0"/>
              <w:ind w:firstLineChars="0" w:firstLine="482"/>
            </w:pPr>
            <w:r>
              <w:rPr>
                <w:rFonts w:hint="eastAsia"/>
              </w:rPr>
              <w:t>④固体废物</w:t>
            </w:r>
          </w:p>
          <w:p w14:paraId="355F9B59" w14:textId="77777777" w:rsidR="00476A07" w:rsidRDefault="00FF2951">
            <w:pPr>
              <w:widowControl/>
              <w:spacing w:beforeLines="0" w:afterLines="0"/>
              <w:ind w:firstLineChars="0" w:firstLine="482"/>
            </w:pPr>
            <w:r>
              <w:rPr>
                <w:rFonts w:hint="eastAsia"/>
              </w:rPr>
              <w:t>项目运营期产生的固</w:t>
            </w:r>
            <w:proofErr w:type="gramStart"/>
            <w:r>
              <w:rPr>
                <w:rFonts w:hint="eastAsia"/>
              </w:rPr>
              <w:t>废主要</w:t>
            </w:r>
            <w:proofErr w:type="gramEnd"/>
            <w:r>
              <w:rPr>
                <w:rFonts w:hint="eastAsia"/>
              </w:rPr>
              <w:t>为居民住宅和商业店面职工等产生的生活垃圾以及商业经营期间产生的各种商业垃圾。</w:t>
            </w:r>
          </w:p>
          <w:p w14:paraId="2FD7640C" w14:textId="77777777" w:rsidR="00476A07" w:rsidRDefault="00FF2951">
            <w:pPr>
              <w:pStyle w:val="Other1"/>
              <w:spacing w:afterLines="0" w:line="360" w:lineRule="auto"/>
              <w:ind w:firstLine="468"/>
              <w:jc w:val="left"/>
              <w:rPr>
                <w:rFonts w:ascii="Times New Roman" w:eastAsiaTheme="minorEastAsia" w:hAnsi="Times New Roman" w:cs="Times New Roman"/>
                <w:b/>
                <w:color w:val="000000"/>
                <w:sz w:val="24"/>
                <w:szCs w:val="24"/>
                <w:lang w:val="en-US" w:eastAsia="zh-CN"/>
              </w:rPr>
            </w:pPr>
            <w:r>
              <w:rPr>
                <w:rFonts w:ascii="Times New Roman" w:eastAsiaTheme="minorEastAsia" w:hAnsi="Times New Roman" w:cs="Times New Roman" w:hint="eastAsia"/>
                <w:b/>
                <w:color w:val="000000"/>
                <w:sz w:val="24"/>
                <w:szCs w:val="24"/>
                <w:lang w:val="en-US" w:eastAsia="zh-CN"/>
              </w:rPr>
              <w:t>（</w:t>
            </w:r>
            <w:r>
              <w:rPr>
                <w:rFonts w:ascii="Times New Roman" w:eastAsiaTheme="minorEastAsia" w:hAnsi="Times New Roman" w:cs="Times New Roman" w:hint="eastAsia"/>
                <w:b/>
                <w:color w:val="000000"/>
                <w:sz w:val="24"/>
                <w:szCs w:val="24"/>
                <w:lang w:val="en-US" w:eastAsia="zh-CN"/>
              </w:rPr>
              <w:t>2</w:t>
            </w:r>
            <w:r>
              <w:rPr>
                <w:rFonts w:ascii="Times New Roman" w:eastAsiaTheme="minorEastAsia" w:hAnsi="Times New Roman" w:cs="Times New Roman" w:hint="eastAsia"/>
                <w:b/>
                <w:color w:val="000000"/>
                <w:sz w:val="24"/>
                <w:szCs w:val="24"/>
                <w:lang w:val="en-US" w:eastAsia="zh-CN"/>
              </w:rPr>
              <w:t>）与项目有关的其他环境问题</w:t>
            </w:r>
          </w:p>
          <w:p w14:paraId="7525FB78" w14:textId="77777777" w:rsidR="00476A07" w:rsidRDefault="00FF2951">
            <w:pPr>
              <w:widowControl/>
              <w:spacing w:beforeLines="0" w:afterLines="0"/>
              <w:ind w:firstLine="480"/>
            </w:pPr>
            <w:r>
              <w:rPr>
                <w:rFonts w:hint="eastAsia"/>
              </w:rPr>
              <w:t>①电磁辐射</w:t>
            </w:r>
          </w:p>
          <w:p w14:paraId="4D2D2600" w14:textId="77777777" w:rsidR="00476A07" w:rsidRDefault="00FF2951">
            <w:pPr>
              <w:widowControl/>
              <w:spacing w:beforeLines="0" w:afterLines="0"/>
              <w:ind w:firstLine="480"/>
            </w:pPr>
            <w:r>
              <w:t>项目</w:t>
            </w:r>
            <w:r>
              <w:rPr>
                <w:rFonts w:hint="eastAsia"/>
              </w:rPr>
              <w:t>主要设</w:t>
            </w:r>
            <w:r>
              <w:t>10KV</w:t>
            </w:r>
            <w:r>
              <w:t>开闭所</w:t>
            </w:r>
            <w:r>
              <w:rPr>
                <w:rFonts w:hint="eastAsia"/>
              </w:rPr>
              <w:t>1</w:t>
            </w:r>
            <w:r>
              <w:t>座</w:t>
            </w:r>
            <w:r>
              <w:rPr>
                <w:rFonts w:hint="eastAsia"/>
              </w:rPr>
              <w:t>，</w:t>
            </w:r>
            <w:r>
              <w:rPr>
                <w:rFonts w:hint="eastAsia"/>
              </w:rPr>
              <w:t>1</w:t>
            </w:r>
            <w:r>
              <w:rPr>
                <w:rFonts w:hint="eastAsia"/>
              </w:rPr>
              <w:t>台</w:t>
            </w:r>
            <w:r>
              <w:rPr>
                <w:rFonts w:hint="eastAsia"/>
              </w:rPr>
              <w:t>980KVA</w:t>
            </w:r>
            <w:r>
              <w:rPr>
                <w:rFonts w:hint="eastAsia"/>
              </w:rPr>
              <w:t>变压器，项目配电室设计符合国家有关电力工程设计标准及规范要求，产生的电磁辐射对周边环境影响较小。</w:t>
            </w:r>
          </w:p>
          <w:p w14:paraId="5817AE22" w14:textId="77777777" w:rsidR="00476A07" w:rsidRDefault="00FF2951">
            <w:pPr>
              <w:widowControl/>
              <w:spacing w:beforeLines="0" w:afterLines="0"/>
              <w:ind w:firstLine="480"/>
            </w:pPr>
            <w:r>
              <w:rPr>
                <w:rFonts w:hint="eastAsia"/>
              </w:rPr>
              <w:t>②光污染</w:t>
            </w:r>
          </w:p>
          <w:p w14:paraId="1F8029EB" w14:textId="77777777" w:rsidR="00476A07" w:rsidRDefault="00FF2951">
            <w:pPr>
              <w:widowControl/>
              <w:spacing w:beforeLines="0" w:afterLines="0"/>
              <w:ind w:firstLine="480"/>
            </w:pPr>
            <w:r>
              <w:rPr>
                <w:rFonts w:hint="eastAsia"/>
              </w:rPr>
              <w:t>根据建设单位提供的资料及现场情况确认，建设项目不设玻璃幕墙，不致因玻璃幕墙而对环境造成光污染，项目外窗玻璃选用符合国家相关法规要求。项目夜间灯景布置合理选择光源，使用光束发散角小的灯具，并在灯具上采取加遮光罩或隔片的措施，严格限制光污染的产生。</w:t>
            </w:r>
          </w:p>
          <w:p w14:paraId="12D4CE80" w14:textId="77777777" w:rsidR="00476A07" w:rsidRDefault="00FF2951">
            <w:pPr>
              <w:widowControl/>
              <w:spacing w:beforeLines="0" w:afterLines="0"/>
              <w:ind w:firstLine="480"/>
            </w:pPr>
            <w:r>
              <w:rPr>
                <w:rFonts w:hint="eastAsia"/>
              </w:rPr>
              <w:t>③生态影响：项目的绿地率达到了</w:t>
            </w:r>
            <w:r>
              <w:rPr>
                <w:rFonts w:hint="eastAsia"/>
              </w:rPr>
              <w:t>30%</w:t>
            </w:r>
            <w:r>
              <w:rPr>
                <w:rFonts w:hint="eastAsia"/>
              </w:rPr>
              <w:t>，对原先区内的生态系统具有一定的</w:t>
            </w:r>
            <w:r>
              <w:rPr>
                <w:rFonts w:hint="eastAsia"/>
              </w:rPr>
              <w:lastRenderedPageBreak/>
              <w:t>补偿作用。项目建成后，及时完成路面的硬化措施，并设置雨水排水沟，防止因降</w:t>
            </w:r>
            <w:r>
              <w:rPr>
                <w:rFonts w:hint="eastAsia"/>
              </w:rPr>
              <w:t>雨产生的水土流失。</w:t>
            </w:r>
          </w:p>
          <w:p w14:paraId="0902CBD6" w14:textId="77777777" w:rsidR="00476A07" w:rsidRDefault="00FF2951">
            <w:pPr>
              <w:pStyle w:val="Other1"/>
              <w:spacing w:afterLines="0" w:line="360" w:lineRule="auto"/>
              <w:ind w:firstLine="471"/>
              <w:jc w:val="left"/>
              <w:rPr>
                <w:rFonts w:ascii="Times New Roman" w:eastAsiaTheme="minorEastAsia" w:hAnsi="Times New Roman" w:cs="Times New Roman"/>
                <w:b/>
                <w:color w:val="000000"/>
                <w:sz w:val="24"/>
                <w:szCs w:val="24"/>
                <w:lang w:val="en-US" w:eastAsia="zh-CN"/>
              </w:rPr>
            </w:pPr>
            <w:r>
              <w:rPr>
                <w:rFonts w:ascii="Times New Roman" w:eastAsiaTheme="minorEastAsia" w:hAnsi="Times New Roman" w:cs="Times New Roman"/>
                <w:b/>
                <w:color w:val="000000"/>
                <w:sz w:val="24"/>
                <w:szCs w:val="24"/>
                <w:lang w:val="en-US" w:eastAsia="zh-CN"/>
              </w:rPr>
              <w:t>（</w:t>
            </w:r>
            <w:r>
              <w:rPr>
                <w:rFonts w:ascii="Times New Roman" w:eastAsiaTheme="minorEastAsia" w:hAnsi="Times New Roman" w:cs="Times New Roman" w:hint="eastAsia"/>
                <w:b/>
                <w:color w:val="000000"/>
                <w:sz w:val="24"/>
                <w:szCs w:val="24"/>
                <w:lang w:val="en-US" w:eastAsia="zh-CN"/>
              </w:rPr>
              <w:t>3</w:t>
            </w:r>
            <w:r>
              <w:rPr>
                <w:rFonts w:ascii="Times New Roman" w:eastAsiaTheme="minorEastAsia" w:hAnsi="Times New Roman" w:cs="Times New Roman"/>
                <w:b/>
                <w:color w:val="000000"/>
                <w:sz w:val="24"/>
                <w:szCs w:val="24"/>
                <w:lang w:val="en-US" w:eastAsia="zh-CN"/>
              </w:rPr>
              <w:t>）环境保护措施</w:t>
            </w:r>
          </w:p>
          <w:p w14:paraId="4B528138" w14:textId="77777777" w:rsidR="00476A07" w:rsidRDefault="00FF2951">
            <w:pPr>
              <w:pStyle w:val="Other1"/>
              <w:spacing w:afterLines="0" w:line="360" w:lineRule="auto"/>
              <w:ind w:firstLine="471"/>
              <w:jc w:val="left"/>
              <w:rPr>
                <w:rFonts w:ascii="Times New Roman" w:eastAsiaTheme="minorEastAsia" w:hAnsi="Times New Roman" w:cs="Times New Roman"/>
                <w:b/>
                <w:color w:val="000000"/>
                <w:sz w:val="24"/>
                <w:szCs w:val="24"/>
                <w:lang w:eastAsia="zh-CN"/>
              </w:rPr>
            </w:pPr>
            <w:r>
              <w:rPr>
                <w:rFonts w:ascii="Times New Roman" w:eastAsiaTheme="minorEastAsia" w:hAnsi="Times New Roman" w:cs="Times New Roman" w:hint="eastAsia"/>
                <w:b/>
                <w:color w:val="000000"/>
                <w:sz w:val="24"/>
                <w:szCs w:val="24"/>
                <w:lang w:eastAsia="zh-CN"/>
              </w:rPr>
              <w:t>①施工期污染防治措施</w:t>
            </w:r>
          </w:p>
          <w:p w14:paraId="37342F31" w14:textId="77777777" w:rsidR="00476A07" w:rsidRDefault="00FF2951">
            <w:pPr>
              <w:pStyle w:val="31"/>
              <w:numPr>
                <w:ilvl w:val="0"/>
                <w:numId w:val="0"/>
              </w:numPr>
              <w:spacing w:beforeLines="0" w:afterLines="0"/>
              <w:ind w:firstLineChars="196" w:firstLine="472"/>
              <w:rPr>
                <w:lang w:eastAsia="zh-TW"/>
              </w:rPr>
            </w:pPr>
            <w:bookmarkStart w:id="46" w:name="_Toc84585989"/>
            <w:r>
              <w:rPr>
                <w:rFonts w:eastAsiaTheme="minorEastAsia"/>
                <w:color w:val="000000"/>
                <w:szCs w:val="24"/>
                <w:lang w:eastAsia="zh-TW"/>
              </w:rPr>
              <w:t>A</w:t>
            </w:r>
            <w:r>
              <w:rPr>
                <w:rFonts w:eastAsiaTheme="minorEastAsia" w:hint="eastAsia"/>
                <w:color w:val="000000"/>
                <w:szCs w:val="24"/>
                <w:lang w:eastAsia="zh-TW"/>
              </w:rPr>
              <w:t>、</w:t>
            </w:r>
            <w:r>
              <w:rPr>
                <w:rFonts w:hint="eastAsia"/>
                <w:lang w:eastAsia="zh-TW"/>
              </w:rPr>
              <w:t>施工期水污染物</w:t>
            </w:r>
            <w:r>
              <w:rPr>
                <w:lang w:eastAsia="zh-TW"/>
              </w:rPr>
              <w:t>防治措施</w:t>
            </w:r>
            <w:bookmarkEnd w:id="46"/>
          </w:p>
          <w:p w14:paraId="68032937" w14:textId="77777777" w:rsidR="00476A07" w:rsidRDefault="00FF2951">
            <w:pPr>
              <w:pStyle w:val="zw"/>
              <w:spacing w:afterLines="0" w:line="360" w:lineRule="auto"/>
              <w:ind w:firstLine="480"/>
            </w:pPr>
            <w:r>
              <w:rPr>
                <w:rFonts w:hint="eastAsia"/>
              </w:rPr>
              <w:t>项目施工期废水主要为生活污水和机械维护、维修和清洗时产生的废水。通过</w:t>
            </w:r>
            <w:r>
              <w:t>查阅施工期间的监理报告，项目落实了</w:t>
            </w:r>
            <w:r>
              <w:rPr>
                <w:rFonts w:hint="eastAsia"/>
              </w:rPr>
              <w:t>施工</w:t>
            </w:r>
            <w:r>
              <w:t>期间</w:t>
            </w:r>
            <w:r>
              <w:rPr>
                <w:rFonts w:hint="eastAsia"/>
              </w:rPr>
              <w:t>废水</w:t>
            </w:r>
            <w:r>
              <w:t>环境</w:t>
            </w:r>
            <w:r>
              <w:rPr>
                <w:rFonts w:hint="eastAsia"/>
              </w:rPr>
              <w:t>保护</w:t>
            </w:r>
            <w:r>
              <w:t>措施。</w:t>
            </w:r>
          </w:p>
          <w:p w14:paraId="5C510895" w14:textId="77777777" w:rsidR="00476A07" w:rsidRDefault="00FF2951">
            <w:pPr>
              <w:pStyle w:val="zw"/>
              <w:spacing w:afterLines="0" w:line="360" w:lineRule="auto"/>
              <w:ind w:firstLine="480"/>
              <w:rPr>
                <w:u w:val="single"/>
              </w:rPr>
            </w:pPr>
            <w:r>
              <w:rPr>
                <w:rFonts w:hint="eastAsia"/>
                <w:u w:val="single"/>
              </w:rPr>
              <w:t>施工期生活污水</w:t>
            </w:r>
          </w:p>
          <w:p w14:paraId="2BC321A9" w14:textId="77777777" w:rsidR="00476A07" w:rsidRDefault="00FF2951">
            <w:pPr>
              <w:pStyle w:val="zw"/>
              <w:spacing w:afterLines="0" w:line="360" w:lineRule="auto"/>
              <w:ind w:firstLine="480"/>
            </w:pPr>
            <w:r>
              <w:rPr>
                <w:rFonts w:hint="eastAsia"/>
              </w:rPr>
              <w:t>施工期</w:t>
            </w:r>
            <w:proofErr w:type="gramStart"/>
            <w:r>
              <w:rPr>
                <w:rFonts w:hint="eastAsia"/>
              </w:rPr>
              <w:t>间施工</w:t>
            </w:r>
            <w:proofErr w:type="gramEnd"/>
            <w:r>
              <w:rPr>
                <w:rFonts w:hint="eastAsia"/>
              </w:rPr>
              <w:t>人员食宿在施工场地解决。建设单位对于施工人员的吃住等生活地点统一安排，施工期设有简易化粪池，生活污水经简易化粪池处理后作为绿地用水。</w:t>
            </w:r>
          </w:p>
          <w:p w14:paraId="77EF0896" w14:textId="77777777" w:rsidR="00476A07" w:rsidRDefault="00FF2951">
            <w:pPr>
              <w:pStyle w:val="zw"/>
              <w:spacing w:afterLines="0" w:line="360" w:lineRule="auto"/>
              <w:ind w:firstLine="480"/>
              <w:rPr>
                <w:u w:val="single"/>
              </w:rPr>
            </w:pPr>
            <w:r>
              <w:rPr>
                <w:rFonts w:hint="eastAsia"/>
                <w:u w:val="single"/>
              </w:rPr>
              <w:t>混凝土搅拌产生的泥浆水</w:t>
            </w:r>
          </w:p>
          <w:p w14:paraId="28296B8A" w14:textId="77777777" w:rsidR="00476A07" w:rsidRDefault="00FF2951">
            <w:pPr>
              <w:pStyle w:val="zw"/>
              <w:spacing w:afterLines="0" w:line="360" w:lineRule="auto"/>
              <w:ind w:firstLine="480"/>
            </w:pPr>
            <w:r>
              <w:rPr>
                <w:rFonts w:hint="eastAsia"/>
              </w:rPr>
              <w:t>项目建筑物为钢混结构，泥浆水产生量很少。项目区的泥浆水经沉淀池沉淀澄清后回用于施工和场地浇洒。</w:t>
            </w:r>
          </w:p>
          <w:p w14:paraId="580F4926" w14:textId="77777777" w:rsidR="00476A07" w:rsidRDefault="00FF2951">
            <w:pPr>
              <w:pStyle w:val="zw"/>
              <w:spacing w:afterLines="0" w:line="360" w:lineRule="auto"/>
              <w:ind w:firstLine="480"/>
              <w:rPr>
                <w:u w:val="single"/>
              </w:rPr>
            </w:pPr>
            <w:r>
              <w:rPr>
                <w:rFonts w:hint="eastAsia"/>
                <w:u w:val="single"/>
              </w:rPr>
              <w:t>机械维护、清洗废水</w:t>
            </w:r>
          </w:p>
          <w:p w14:paraId="5D762399" w14:textId="77777777" w:rsidR="00476A07" w:rsidRDefault="00FF2951">
            <w:pPr>
              <w:pStyle w:val="Other1"/>
              <w:spacing w:afterLines="0" w:line="360" w:lineRule="auto"/>
              <w:ind w:firstLine="468"/>
              <w:jc w:val="left"/>
              <w:rPr>
                <w:rFonts w:ascii="Times New Roman" w:hAnsi="Times New Roman" w:cs="Times New Roman"/>
                <w:bCs/>
                <w:kern w:val="44"/>
                <w:sz w:val="24"/>
                <w:szCs w:val="44"/>
                <w:lang w:val="en-US" w:eastAsia="zh-CN" w:bidi="ar-SA"/>
              </w:rPr>
            </w:pPr>
            <w:r>
              <w:rPr>
                <w:rFonts w:ascii="Times New Roman" w:hAnsi="Times New Roman" w:cs="Times New Roman" w:hint="eastAsia"/>
                <w:bCs/>
                <w:kern w:val="44"/>
                <w:sz w:val="24"/>
                <w:szCs w:val="44"/>
                <w:lang w:val="en-US" w:eastAsia="zh-CN" w:bidi="ar-SA"/>
              </w:rPr>
              <w:t>施工中机械维修过程中冲洗汽车、设备会产生一定量的废水，主要污染物为石油类和泥沙。这部分废水先经隔油池处理后，再通过沉淀池去除</w:t>
            </w:r>
            <w:r>
              <w:rPr>
                <w:rFonts w:ascii="Times New Roman" w:hAnsi="Times New Roman" w:cs="Times New Roman" w:hint="eastAsia"/>
                <w:bCs/>
                <w:kern w:val="44"/>
                <w:sz w:val="24"/>
                <w:szCs w:val="44"/>
                <w:lang w:val="en-US" w:eastAsia="zh-CN" w:bidi="ar-SA"/>
              </w:rPr>
              <w:t>SS</w:t>
            </w:r>
            <w:r>
              <w:rPr>
                <w:rFonts w:ascii="Times New Roman" w:hAnsi="Times New Roman" w:cs="Times New Roman" w:hint="eastAsia"/>
                <w:bCs/>
                <w:kern w:val="44"/>
                <w:sz w:val="24"/>
                <w:szCs w:val="44"/>
                <w:lang w:val="en-US" w:eastAsia="zh-CN" w:bidi="ar-SA"/>
              </w:rPr>
              <w:t>，并定期收集池内水面上的油污，经沉淀后的废水用于场地洒水。</w:t>
            </w:r>
          </w:p>
          <w:p w14:paraId="18409AE6" w14:textId="77777777" w:rsidR="00476A07" w:rsidRDefault="00FF2951">
            <w:pPr>
              <w:pStyle w:val="31"/>
              <w:numPr>
                <w:ilvl w:val="0"/>
                <w:numId w:val="0"/>
              </w:numPr>
              <w:spacing w:beforeLines="0" w:afterLines="0"/>
              <w:ind w:left="480"/>
            </w:pPr>
            <w:bookmarkStart w:id="47" w:name="_Toc84585990"/>
            <w:r>
              <w:rPr>
                <w:rFonts w:hint="eastAsia"/>
              </w:rPr>
              <w:t>B</w:t>
            </w:r>
            <w:r>
              <w:rPr>
                <w:rFonts w:hint="eastAsia"/>
              </w:rPr>
              <w:t>、施工期废气污染防治措施</w:t>
            </w:r>
            <w:bookmarkEnd w:id="47"/>
          </w:p>
          <w:p w14:paraId="018315C4" w14:textId="77777777" w:rsidR="00476A07" w:rsidRDefault="00FF2951">
            <w:pPr>
              <w:pStyle w:val="zw"/>
              <w:spacing w:afterLines="0" w:line="360" w:lineRule="auto"/>
              <w:ind w:firstLine="480"/>
            </w:pPr>
            <w:r>
              <w:rPr>
                <w:rFonts w:hint="eastAsia"/>
              </w:rPr>
              <w:t>项目施工期</w:t>
            </w:r>
            <w:r>
              <w:rPr>
                <w:rFonts w:hint="eastAsia"/>
              </w:rPr>
              <w:t>对大气的影响主要表现为施工扬尘。通过</w:t>
            </w:r>
            <w:r>
              <w:t>查阅施工期间的监理报告，项目落实了</w:t>
            </w:r>
            <w:r>
              <w:rPr>
                <w:rFonts w:hint="eastAsia"/>
              </w:rPr>
              <w:t>施工</w:t>
            </w:r>
            <w:r>
              <w:t>期间</w:t>
            </w:r>
            <w:r>
              <w:rPr>
                <w:rFonts w:hint="eastAsia"/>
              </w:rPr>
              <w:t>扬尘</w:t>
            </w:r>
            <w:r>
              <w:t>等的环境</w:t>
            </w:r>
            <w:r>
              <w:rPr>
                <w:rFonts w:hint="eastAsia"/>
              </w:rPr>
              <w:t>保护</w:t>
            </w:r>
            <w:r>
              <w:t>措施。</w:t>
            </w:r>
          </w:p>
          <w:p w14:paraId="1CE6BA20" w14:textId="77777777" w:rsidR="00476A07" w:rsidRDefault="00FF2951">
            <w:pPr>
              <w:pStyle w:val="zw"/>
              <w:spacing w:afterLines="0" w:line="360" w:lineRule="auto"/>
              <w:ind w:firstLine="480"/>
            </w:pPr>
            <w:r>
              <w:rPr>
                <w:rFonts w:hint="eastAsia"/>
              </w:rPr>
              <w:t>项目施工期扬尘污染的防治主要采取的措施如下：</w:t>
            </w:r>
          </w:p>
          <w:p w14:paraId="5A7F20C3" w14:textId="77777777" w:rsidR="00476A07" w:rsidRDefault="00FF2951">
            <w:pPr>
              <w:pStyle w:val="zw"/>
              <w:spacing w:afterLines="0" w:line="360" w:lineRule="auto"/>
              <w:ind w:firstLine="480"/>
              <w:rPr>
                <w:u w:val="single"/>
              </w:rPr>
            </w:pPr>
            <w:r>
              <w:rPr>
                <w:rFonts w:hint="eastAsia"/>
                <w:u w:val="single"/>
              </w:rPr>
              <w:t>设置围墙</w:t>
            </w:r>
          </w:p>
          <w:p w14:paraId="5A18B497" w14:textId="77777777" w:rsidR="00476A07" w:rsidRDefault="00FF2951">
            <w:pPr>
              <w:pStyle w:val="zw"/>
              <w:spacing w:afterLines="0" w:line="360" w:lineRule="auto"/>
              <w:ind w:firstLine="480"/>
            </w:pPr>
            <w:r>
              <w:rPr>
                <w:rFonts w:hint="eastAsia"/>
              </w:rPr>
              <w:t>施工期间，施工现场设置围挡高度为</w:t>
            </w:r>
            <w:r>
              <w:rPr>
                <w:rFonts w:hint="eastAsia"/>
              </w:rPr>
              <w:t>2.2m</w:t>
            </w:r>
            <w:r>
              <w:rPr>
                <w:rFonts w:hint="eastAsia"/>
              </w:rPr>
              <w:t>的围挡设施，并设置喷淋系统，建筑屋面使用编织布围栏。</w:t>
            </w:r>
          </w:p>
          <w:p w14:paraId="00D4DBA0" w14:textId="77777777" w:rsidR="00476A07" w:rsidRDefault="00FF2951">
            <w:pPr>
              <w:pStyle w:val="zw"/>
              <w:spacing w:afterLines="0" w:line="360" w:lineRule="auto"/>
              <w:ind w:firstLine="480"/>
              <w:rPr>
                <w:u w:val="single"/>
              </w:rPr>
            </w:pPr>
            <w:r>
              <w:rPr>
                <w:rFonts w:hint="eastAsia"/>
                <w:u w:val="single"/>
              </w:rPr>
              <w:t>洒水抑尘</w:t>
            </w:r>
          </w:p>
          <w:p w14:paraId="00FA49A4" w14:textId="77777777" w:rsidR="00476A07" w:rsidRDefault="00FF2951">
            <w:pPr>
              <w:pStyle w:val="zw"/>
              <w:spacing w:afterLines="0" w:line="360" w:lineRule="auto"/>
              <w:ind w:firstLine="480"/>
            </w:pPr>
            <w:r>
              <w:rPr>
                <w:rFonts w:hint="eastAsia"/>
              </w:rPr>
              <w:t>本项目通过</w:t>
            </w:r>
            <w:proofErr w:type="gramStart"/>
            <w:r>
              <w:rPr>
                <w:rFonts w:hint="eastAsia"/>
              </w:rPr>
              <w:t>洒水抑尘来</w:t>
            </w:r>
            <w:proofErr w:type="gramEnd"/>
            <w:r>
              <w:rPr>
                <w:rFonts w:hint="eastAsia"/>
              </w:rPr>
              <w:t>减缓施工扬尘，</w:t>
            </w:r>
            <w:r>
              <w:t>在围挡上方设置有喷淋头，定期进行喷淋，在施工</w:t>
            </w:r>
            <w:r>
              <w:rPr>
                <w:rFonts w:hint="eastAsia"/>
              </w:rPr>
              <w:t>工地</w:t>
            </w:r>
            <w:r>
              <w:t>扬尘大的位置设置有雾炮车进行降尘</w:t>
            </w:r>
            <w:r>
              <w:rPr>
                <w:rFonts w:hint="eastAsia"/>
              </w:rPr>
              <w:t>。</w:t>
            </w:r>
          </w:p>
          <w:p w14:paraId="1CE7DB1E" w14:textId="77777777" w:rsidR="00476A07" w:rsidRDefault="00FF2951">
            <w:pPr>
              <w:pStyle w:val="zw"/>
              <w:spacing w:afterLines="0" w:line="360" w:lineRule="auto"/>
              <w:ind w:firstLine="480"/>
              <w:rPr>
                <w:u w:val="single"/>
              </w:rPr>
            </w:pPr>
            <w:r>
              <w:rPr>
                <w:rFonts w:hint="eastAsia"/>
                <w:u w:val="single"/>
              </w:rPr>
              <w:t>保持施工场地路面清洁</w:t>
            </w:r>
          </w:p>
          <w:p w14:paraId="05CDD844" w14:textId="77777777" w:rsidR="00476A07" w:rsidRDefault="00FF2951">
            <w:pPr>
              <w:pStyle w:val="zw"/>
              <w:spacing w:afterLines="0" w:line="360" w:lineRule="auto"/>
              <w:ind w:firstLine="480"/>
            </w:pPr>
            <w:r>
              <w:rPr>
                <w:rFonts w:hint="eastAsia"/>
              </w:rPr>
              <w:lastRenderedPageBreak/>
              <w:t>保持施工场地、进出道路以及施工车辆的清洁，及时清扫，对施工车辆及时清洗，减少施工扬尘。</w:t>
            </w:r>
          </w:p>
          <w:p w14:paraId="44EE6309" w14:textId="77777777" w:rsidR="00476A07" w:rsidRDefault="00FF2951">
            <w:pPr>
              <w:pStyle w:val="31"/>
              <w:numPr>
                <w:ilvl w:val="0"/>
                <w:numId w:val="0"/>
              </w:numPr>
              <w:spacing w:beforeLines="0" w:afterLines="0"/>
              <w:ind w:left="480"/>
            </w:pPr>
            <w:bookmarkStart w:id="48" w:name="_Toc84585991"/>
            <w:r>
              <w:rPr>
                <w:rFonts w:hint="eastAsia"/>
              </w:rPr>
              <w:t>C</w:t>
            </w:r>
            <w:r>
              <w:rPr>
                <w:rFonts w:hint="eastAsia"/>
              </w:rPr>
              <w:t>、施工期噪声污染防治</w:t>
            </w:r>
            <w:r>
              <w:rPr>
                <w:rFonts w:hint="eastAsia"/>
              </w:rPr>
              <w:t>措施</w:t>
            </w:r>
            <w:bookmarkEnd w:id="48"/>
          </w:p>
          <w:p w14:paraId="085A268E" w14:textId="77777777" w:rsidR="00476A07" w:rsidRDefault="00FF2951">
            <w:pPr>
              <w:pStyle w:val="zw"/>
              <w:spacing w:afterLines="0" w:line="360" w:lineRule="auto"/>
              <w:ind w:firstLine="480"/>
            </w:pPr>
            <w:r>
              <w:rPr>
                <w:rFonts w:hint="eastAsia"/>
              </w:rPr>
              <w:t>通过</w:t>
            </w:r>
            <w:r>
              <w:t>查阅施工期间的监理</w:t>
            </w:r>
            <w:r>
              <w:rPr>
                <w:rFonts w:hint="eastAsia"/>
              </w:rPr>
              <w:t>实施细则</w:t>
            </w:r>
            <w:r>
              <w:t>，项目落实了</w:t>
            </w:r>
            <w:r>
              <w:rPr>
                <w:rFonts w:hint="eastAsia"/>
              </w:rPr>
              <w:t>施工</w:t>
            </w:r>
            <w:r>
              <w:t>期间</w:t>
            </w:r>
            <w:r>
              <w:rPr>
                <w:rFonts w:hint="eastAsia"/>
              </w:rPr>
              <w:t>噪声</w:t>
            </w:r>
            <w:r>
              <w:t>的环境</w:t>
            </w:r>
            <w:r>
              <w:rPr>
                <w:rFonts w:hint="eastAsia"/>
              </w:rPr>
              <w:t>保护</w:t>
            </w:r>
            <w:r>
              <w:t>措施。</w:t>
            </w:r>
          </w:p>
          <w:p w14:paraId="0585BBF4" w14:textId="77777777" w:rsidR="00476A07" w:rsidRDefault="00FF2951">
            <w:pPr>
              <w:pStyle w:val="zw"/>
              <w:spacing w:afterLines="0" w:line="360" w:lineRule="auto"/>
              <w:ind w:firstLine="480"/>
            </w:pPr>
            <w:r>
              <w:rPr>
                <w:rFonts w:hint="eastAsia"/>
              </w:rPr>
              <w:t>加强施工期监理，合理安排施工作业时间。合理安排施工计划和施工机械设备组合：避免在夜间</w:t>
            </w:r>
            <w:r>
              <w:rPr>
                <w:rFonts w:hint="eastAsia"/>
              </w:rPr>
              <w:t>22:00~6:00</w:t>
            </w:r>
            <w:r>
              <w:rPr>
                <w:rFonts w:hint="eastAsia"/>
              </w:rPr>
              <w:t>之间施工，尽量减少在同一时间内集中使用大量的动力机械设备；同时，要求施工单位严格执行《建筑施工场界环境噪声排放标准》（</w:t>
            </w:r>
            <w:r>
              <w:rPr>
                <w:rFonts w:hint="eastAsia"/>
              </w:rPr>
              <w:t>GB12523-2011</w:t>
            </w:r>
            <w:r>
              <w:rPr>
                <w:rFonts w:hint="eastAsia"/>
              </w:rPr>
              <w:t>）中的规定，在学校等敏感点附近，禁止夜间作业，确需连续作业的报环保部门批准，并公告居民。</w:t>
            </w:r>
          </w:p>
          <w:p w14:paraId="7688331D" w14:textId="77777777" w:rsidR="00476A07" w:rsidRDefault="00FF2951">
            <w:pPr>
              <w:pStyle w:val="zw"/>
              <w:spacing w:afterLines="0" w:line="360" w:lineRule="auto"/>
              <w:ind w:firstLine="480"/>
            </w:pPr>
            <w:r>
              <w:rPr>
                <w:rFonts w:hint="eastAsia"/>
              </w:rPr>
              <w:t>根据项目建设布局特点，主要大型施工设备放置场地位于项目中间</w:t>
            </w:r>
            <w:r>
              <w:t>地块</w:t>
            </w:r>
            <w:r>
              <w:rPr>
                <w:rFonts w:hint="eastAsia"/>
              </w:rPr>
              <w:t>，禁止进行夜间高噪声施工，控制其噪声</w:t>
            </w:r>
            <w:r>
              <w:rPr>
                <w:rFonts w:hint="eastAsia"/>
              </w:rPr>
              <w:t>扰民影响。</w:t>
            </w:r>
          </w:p>
          <w:p w14:paraId="621DD792" w14:textId="77777777" w:rsidR="00476A07" w:rsidRDefault="00FF2951">
            <w:pPr>
              <w:pStyle w:val="zw"/>
              <w:spacing w:afterLines="0" w:line="360" w:lineRule="auto"/>
              <w:ind w:firstLine="480"/>
              <w:rPr>
                <w:bCs w:val="0"/>
              </w:rPr>
            </w:pPr>
            <w:r>
              <w:rPr>
                <w:rFonts w:hint="eastAsia"/>
              </w:rPr>
              <w:t>施工单位在施工期间，加强施工管理和声源噪声控制，落实各项防振降噪措施。</w:t>
            </w:r>
            <w:r>
              <w:rPr>
                <w:rFonts w:hint="eastAsia"/>
                <w:bCs w:val="0"/>
              </w:rPr>
              <w:t>加强施工现场环境噪声的监测，采取专人管理的原则，根据测量结果凡超过《施工场界噪声限值》标准的，要及时对施工现场噪声超标的有关因素进行调整，达到施工噪音</w:t>
            </w:r>
            <w:proofErr w:type="gramStart"/>
            <w:r>
              <w:rPr>
                <w:rFonts w:hint="eastAsia"/>
                <w:bCs w:val="0"/>
              </w:rPr>
              <w:t>不</w:t>
            </w:r>
            <w:proofErr w:type="gramEnd"/>
            <w:r>
              <w:rPr>
                <w:rFonts w:hint="eastAsia"/>
                <w:bCs w:val="0"/>
              </w:rPr>
              <w:t>扰民的目的。</w:t>
            </w:r>
          </w:p>
          <w:p w14:paraId="2DE3D594" w14:textId="77777777" w:rsidR="00476A07" w:rsidRDefault="00FF2951">
            <w:pPr>
              <w:pStyle w:val="31"/>
              <w:numPr>
                <w:ilvl w:val="0"/>
                <w:numId w:val="0"/>
              </w:numPr>
              <w:spacing w:beforeLines="0" w:afterLines="0"/>
              <w:ind w:left="480"/>
            </w:pPr>
            <w:bookmarkStart w:id="49" w:name="_Toc84585992"/>
            <w:r>
              <w:rPr>
                <w:rFonts w:hint="eastAsia"/>
              </w:rPr>
              <w:t>D</w:t>
            </w:r>
            <w:r>
              <w:rPr>
                <w:rFonts w:hint="eastAsia"/>
              </w:rPr>
              <w:t>、施工期固体废弃物污染防治措施</w:t>
            </w:r>
            <w:bookmarkEnd w:id="49"/>
          </w:p>
          <w:p w14:paraId="18856AEE" w14:textId="77777777" w:rsidR="00476A07" w:rsidRDefault="00FF2951">
            <w:pPr>
              <w:pStyle w:val="zw"/>
              <w:spacing w:afterLines="0" w:line="360" w:lineRule="auto"/>
              <w:ind w:firstLine="480"/>
            </w:pPr>
            <w:r>
              <w:rPr>
                <w:rFonts w:hint="eastAsia"/>
              </w:rPr>
              <w:t>通过</w:t>
            </w:r>
            <w:r>
              <w:t>查阅施工期间的监理报告，项目落实了</w:t>
            </w:r>
            <w:r>
              <w:rPr>
                <w:rFonts w:hint="eastAsia"/>
              </w:rPr>
              <w:t>施工</w:t>
            </w:r>
            <w:r>
              <w:t>期</w:t>
            </w:r>
            <w:proofErr w:type="gramStart"/>
            <w:r>
              <w:t>间</w:t>
            </w:r>
            <w:r>
              <w:rPr>
                <w:rFonts w:hint="eastAsia"/>
              </w:rPr>
              <w:t>固废</w:t>
            </w:r>
            <w:proofErr w:type="gramEnd"/>
            <w:r>
              <w:t>的环境</w:t>
            </w:r>
            <w:r>
              <w:rPr>
                <w:rFonts w:hint="eastAsia"/>
              </w:rPr>
              <w:t>保护</w:t>
            </w:r>
            <w:r>
              <w:t>措施。</w:t>
            </w:r>
          </w:p>
          <w:p w14:paraId="5163EFF8" w14:textId="77777777" w:rsidR="00476A07" w:rsidRDefault="00FF2951">
            <w:pPr>
              <w:pStyle w:val="zw"/>
              <w:spacing w:afterLines="0" w:line="360" w:lineRule="auto"/>
              <w:ind w:firstLine="480"/>
            </w:pPr>
            <w:r>
              <w:rPr>
                <w:rFonts w:hint="eastAsia"/>
              </w:rPr>
              <w:t>施工期间产生的固体废物由于其成分较简单，数量较大，施工单位对固体废物进行分类收集、集中堆放、及时处置。对于建筑垃圾中的稳定成分，运至制指定地点堆放，对于施工人员产生的生活垃圾，设置收集容器，定点集中收集，并及时清运处置。</w:t>
            </w:r>
          </w:p>
          <w:p w14:paraId="01F9F030" w14:textId="77777777" w:rsidR="00476A07" w:rsidRDefault="00FF2951">
            <w:pPr>
              <w:pStyle w:val="zw"/>
              <w:spacing w:afterLines="0" w:line="360" w:lineRule="auto"/>
              <w:ind w:firstLine="480"/>
            </w:pPr>
            <w:r>
              <w:rPr>
                <w:rFonts w:hint="eastAsia"/>
              </w:rPr>
              <w:t>施工中产生的建筑垃圾集中堆放，同时建筑垃圾堆放地周围建立简易的防护围带，以防止垃圾的散落，并及时清运至当地城管部门指定的地点处置。</w:t>
            </w:r>
          </w:p>
          <w:p w14:paraId="6C8014E9" w14:textId="77777777" w:rsidR="00476A07" w:rsidRDefault="00FF2951">
            <w:pPr>
              <w:pStyle w:val="Other1"/>
              <w:spacing w:afterLines="0" w:line="360" w:lineRule="auto"/>
              <w:ind w:firstLine="468"/>
              <w:jc w:val="left"/>
              <w:rPr>
                <w:rFonts w:ascii="Times New Roman" w:hAnsi="Times New Roman" w:cs="Times New Roman"/>
                <w:b/>
                <w:bCs/>
                <w:kern w:val="44"/>
                <w:sz w:val="24"/>
                <w:szCs w:val="44"/>
                <w:lang w:val="en-US" w:eastAsia="zh-CN" w:bidi="ar-SA"/>
              </w:rPr>
            </w:pPr>
            <w:r>
              <w:rPr>
                <w:rFonts w:ascii="Times New Roman" w:hAnsi="Times New Roman" w:cs="Times New Roman" w:hint="eastAsia"/>
                <w:b/>
                <w:bCs/>
                <w:kern w:val="44"/>
                <w:sz w:val="24"/>
                <w:szCs w:val="44"/>
                <w:lang w:val="en-US" w:eastAsia="zh-CN" w:bidi="ar-SA"/>
              </w:rPr>
              <w:t>E</w:t>
            </w:r>
            <w:r>
              <w:rPr>
                <w:rFonts w:ascii="Times New Roman" w:hAnsi="Times New Roman" w:cs="Times New Roman" w:hint="eastAsia"/>
                <w:b/>
                <w:bCs/>
                <w:kern w:val="44"/>
                <w:sz w:val="24"/>
                <w:szCs w:val="44"/>
                <w:lang w:val="en-US" w:eastAsia="zh-CN" w:bidi="ar-SA"/>
              </w:rPr>
              <w:t>、施工期水土保措施</w:t>
            </w:r>
          </w:p>
          <w:p w14:paraId="08AF26B0" w14:textId="77777777" w:rsidR="00476A07" w:rsidRDefault="00FF2951">
            <w:pPr>
              <w:pStyle w:val="Other1"/>
              <w:spacing w:afterLines="0" w:line="360" w:lineRule="auto"/>
              <w:ind w:firstLine="468"/>
              <w:jc w:val="left"/>
              <w:rPr>
                <w:rFonts w:ascii="Times New Roman" w:hAnsi="Times New Roman" w:cs="Times New Roman"/>
                <w:bCs/>
                <w:kern w:val="44"/>
                <w:sz w:val="24"/>
                <w:szCs w:val="44"/>
                <w:lang w:val="en-US" w:eastAsia="zh-CN" w:bidi="ar-SA"/>
              </w:rPr>
            </w:pPr>
            <w:r>
              <w:rPr>
                <w:rFonts w:ascii="Times New Roman" w:hAnsi="Times New Roman" w:cs="Times New Roman" w:hint="eastAsia"/>
                <w:bCs/>
                <w:kern w:val="44"/>
                <w:sz w:val="24"/>
                <w:szCs w:val="44"/>
                <w:lang w:val="en-US" w:eastAsia="zh-CN" w:bidi="ar-SA"/>
              </w:rPr>
              <w:t>项目水土保持方案于</w:t>
            </w:r>
            <w:r>
              <w:rPr>
                <w:rFonts w:ascii="Times New Roman" w:hAnsi="Times New Roman" w:cs="Times New Roman" w:hint="eastAsia"/>
                <w:bCs/>
                <w:kern w:val="44"/>
                <w:sz w:val="24"/>
                <w:szCs w:val="44"/>
                <w:lang w:val="en-US" w:eastAsia="zh-CN" w:bidi="ar-SA"/>
              </w:rPr>
              <w:t>2013</w:t>
            </w:r>
            <w:r>
              <w:rPr>
                <w:rFonts w:ascii="Times New Roman" w:hAnsi="Times New Roman" w:cs="Times New Roman" w:hint="eastAsia"/>
                <w:bCs/>
                <w:kern w:val="44"/>
                <w:sz w:val="24"/>
                <w:szCs w:val="44"/>
                <w:lang w:val="en-US" w:eastAsia="zh-CN" w:bidi="ar-SA"/>
              </w:rPr>
              <w:t>年</w:t>
            </w:r>
            <w:r>
              <w:rPr>
                <w:rFonts w:ascii="Times New Roman" w:hAnsi="Times New Roman" w:cs="Times New Roman" w:hint="eastAsia"/>
                <w:bCs/>
                <w:kern w:val="44"/>
                <w:sz w:val="24"/>
                <w:szCs w:val="44"/>
                <w:lang w:val="en-US" w:eastAsia="zh-CN" w:bidi="ar-SA"/>
              </w:rPr>
              <w:t>3</w:t>
            </w:r>
            <w:r>
              <w:rPr>
                <w:rFonts w:ascii="Times New Roman" w:hAnsi="Times New Roman" w:cs="Times New Roman" w:hint="eastAsia"/>
                <w:bCs/>
                <w:kern w:val="44"/>
                <w:sz w:val="24"/>
                <w:szCs w:val="44"/>
                <w:lang w:val="en-US" w:eastAsia="zh-CN" w:bidi="ar-SA"/>
              </w:rPr>
              <w:t>月</w:t>
            </w:r>
            <w:r>
              <w:rPr>
                <w:rFonts w:ascii="Times New Roman" w:hAnsi="Times New Roman" w:cs="Times New Roman" w:hint="eastAsia"/>
                <w:bCs/>
                <w:kern w:val="44"/>
                <w:sz w:val="24"/>
                <w:szCs w:val="44"/>
                <w:lang w:val="en-US" w:eastAsia="zh-CN" w:bidi="ar-SA"/>
              </w:rPr>
              <w:t>8</w:t>
            </w:r>
            <w:r>
              <w:rPr>
                <w:rFonts w:ascii="Times New Roman" w:hAnsi="Times New Roman" w:cs="Times New Roman" w:hint="eastAsia"/>
                <w:bCs/>
                <w:kern w:val="44"/>
                <w:sz w:val="24"/>
                <w:szCs w:val="44"/>
                <w:lang w:val="en-US" w:eastAsia="zh-CN" w:bidi="ar-SA"/>
              </w:rPr>
              <w:t>日通过专家组评审，施工期主要通过设置护坡挡土墙、围墙、排水沟、表土剥离、沉砂池、整地以及覆土等措施来进</w:t>
            </w:r>
            <w:r>
              <w:rPr>
                <w:rFonts w:ascii="Times New Roman" w:hAnsi="Times New Roman" w:cs="Times New Roman" w:hint="eastAsia"/>
                <w:bCs/>
                <w:kern w:val="44"/>
                <w:sz w:val="24"/>
                <w:szCs w:val="44"/>
                <w:lang w:val="en-US" w:eastAsia="zh-CN" w:bidi="ar-SA"/>
              </w:rPr>
              <w:t>行水土保持，另外，施工临时水土保持措施有土袋围堰、塑料薄膜及其他临时措施，具体水土保持投资见</w:t>
            </w:r>
            <w:r>
              <w:rPr>
                <w:rFonts w:ascii="Times New Roman" w:hAnsi="Times New Roman" w:cs="Times New Roman" w:hint="eastAsia"/>
                <w:b/>
                <w:bCs/>
                <w:kern w:val="44"/>
                <w:sz w:val="24"/>
                <w:szCs w:val="44"/>
                <w:lang w:val="en-US" w:eastAsia="zh-CN" w:bidi="ar-SA"/>
              </w:rPr>
              <w:t>表</w:t>
            </w:r>
            <w:r>
              <w:rPr>
                <w:rFonts w:ascii="Times New Roman" w:hAnsi="Times New Roman" w:cs="Times New Roman" w:hint="eastAsia"/>
                <w:b/>
                <w:bCs/>
                <w:kern w:val="44"/>
                <w:sz w:val="24"/>
                <w:szCs w:val="44"/>
                <w:lang w:val="en-US" w:eastAsia="zh-CN" w:bidi="ar-SA"/>
              </w:rPr>
              <w:t>4-8</w:t>
            </w:r>
            <w:r>
              <w:rPr>
                <w:rFonts w:ascii="Times New Roman" w:hAnsi="Times New Roman" w:cs="Times New Roman" w:hint="eastAsia"/>
                <w:bCs/>
                <w:kern w:val="44"/>
                <w:sz w:val="24"/>
                <w:szCs w:val="44"/>
                <w:lang w:val="en-US" w:eastAsia="zh-CN" w:bidi="ar-SA"/>
              </w:rPr>
              <w:t>，水土保持方案见</w:t>
            </w:r>
            <w:r>
              <w:rPr>
                <w:rFonts w:ascii="Times New Roman" w:hAnsi="Times New Roman" w:cs="Times New Roman" w:hint="eastAsia"/>
                <w:b/>
                <w:bCs/>
                <w:kern w:val="44"/>
                <w:sz w:val="24"/>
                <w:szCs w:val="44"/>
                <w:lang w:val="en-US" w:eastAsia="zh-CN" w:bidi="ar-SA"/>
              </w:rPr>
              <w:t>附件</w:t>
            </w:r>
            <w:r>
              <w:rPr>
                <w:rFonts w:ascii="Times New Roman" w:hAnsi="Times New Roman" w:cs="Times New Roman" w:hint="eastAsia"/>
                <w:b/>
                <w:bCs/>
                <w:kern w:val="44"/>
                <w:sz w:val="24"/>
                <w:szCs w:val="44"/>
                <w:lang w:val="en-US" w:eastAsia="zh-CN" w:bidi="ar-SA"/>
              </w:rPr>
              <w:t>9</w:t>
            </w:r>
            <w:r>
              <w:rPr>
                <w:rFonts w:ascii="Times New Roman" w:hAnsi="Times New Roman" w:cs="Times New Roman" w:hint="eastAsia"/>
                <w:bCs/>
                <w:kern w:val="44"/>
                <w:sz w:val="24"/>
                <w:szCs w:val="44"/>
                <w:lang w:val="en-US" w:eastAsia="zh-CN" w:bidi="ar-SA"/>
              </w:rPr>
              <w:t>。</w:t>
            </w:r>
          </w:p>
          <w:p w14:paraId="426BD1AE" w14:textId="77777777" w:rsidR="00476A07" w:rsidRDefault="00FF2951">
            <w:pPr>
              <w:pStyle w:val="Other1"/>
              <w:spacing w:afterLines="0" w:line="360" w:lineRule="auto"/>
              <w:rPr>
                <w:rFonts w:ascii="Times New Roman" w:hAnsi="Times New Roman" w:cs="Times New Roman"/>
                <w:b/>
                <w:bCs/>
                <w:kern w:val="44"/>
                <w:sz w:val="24"/>
                <w:szCs w:val="44"/>
                <w:lang w:val="en-US" w:eastAsia="zh-CN" w:bidi="ar-SA"/>
              </w:rPr>
            </w:pPr>
            <w:r>
              <w:rPr>
                <w:rFonts w:ascii="Times New Roman" w:hAnsi="Times New Roman" w:cs="Times New Roman" w:hint="eastAsia"/>
                <w:b/>
                <w:bCs/>
                <w:kern w:val="44"/>
                <w:sz w:val="24"/>
                <w:szCs w:val="44"/>
                <w:lang w:val="en-US" w:eastAsia="zh-CN" w:bidi="ar-SA"/>
              </w:rPr>
              <w:lastRenderedPageBreak/>
              <w:t>表</w:t>
            </w:r>
            <w:r>
              <w:rPr>
                <w:rFonts w:ascii="Times New Roman" w:hAnsi="Times New Roman" w:cs="Times New Roman" w:hint="eastAsia"/>
                <w:b/>
                <w:bCs/>
                <w:kern w:val="44"/>
                <w:sz w:val="24"/>
                <w:szCs w:val="44"/>
                <w:lang w:val="en-US" w:eastAsia="zh-CN" w:bidi="ar-SA"/>
              </w:rPr>
              <w:t xml:space="preserve">4-8  </w:t>
            </w:r>
            <w:r>
              <w:rPr>
                <w:rFonts w:ascii="Times New Roman" w:hAnsi="Times New Roman" w:cs="Times New Roman" w:hint="eastAsia"/>
                <w:b/>
                <w:bCs/>
                <w:kern w:val="44"/>
                <w:sz w:val="24"/>
                <w:szCs w:val="44"/>
                <w:lang w:val="en-US" w:eastAsia="zh-CN" w:bidi="ar-SA"/>
              </w:rPr>
              <w:t>项目施工期水土保持投资</w:t>
            </w:r>
          </w:p>
          <w:tbl>
            <w:tblPr>
              <w:tblStyle w:val="af2"/>
              <w:tblW w:w="0" w:type="auto"/>
              <w:tblBorders>
                <w:top w:val="single" w:sz="12" w:space="0" w:color="000000" w:themeColor="text1"/>
                <w:left w:val="none" w:sz="0" w:space="0" w:color="auto"/>
                <w:bottom w:val="single" w:sz="12" w:space="0" w:color="000000" w:themeColor="text1"/>
                <w:right w:val="none" w:sz="0" w:space="0" w:color="auto"/>
              </w:tblBorders>
              <w:tblLook w:val="04A0" w:firstRow="1" w:lastRow="0" w:firstColumn="1" w:lastColumn="0" w:noHBand="0" w:noVBand="1"/>
            </w:tblPr>
            <w:tblGrid>
              <w:gridCol w:w="1271"/>
              <w:gridCol w:w="4966"/>
              <w:gridCol w:w="851"/>
              <w:gridCol w:w="1402"/>
            </w:tblGrid>
            <w:tr w:rsidR="00476A07" w14:paraId="50F4599A" w14:textId="77777777">
              <w:tc>
                <w:tcPr>
                  <w:tcW w:w="1271" w:type="dxa"/>
                  <w:vAlign w:val="center"/>
                </w:tcPr>
                <w:p w14:paraId="3D57CC57"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heme="minorEastAsia" w:eastAsiaTheme="minorEastAsia" w:hAnsiTheme="minorEastAsia" w:cs="Times New Roman" w:hint="eastAsia"/>
                      <w:color w:val="000000"/>
                      <w:sz w:val="21"/>
                      <w:szCs w:val="21"/>
                      <w:lang w:eastAsia="zh-CN"/>
                    </w:rPr>
                    <w:t>工程措施</w:t>
                  </w:r>
                </w:p>
              </w:tc>
              <w:tc>
                <w:tcPr>
                  <w:tcW w:w="4966" w:type="dxa"/>
                  <w:vAlign w:val="center"/>
                </w:tcPr>
                <w:p w14:paraId="6C46EE0F"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imes New Roman" w:hAnsi="Times New Roman" w:cs="Times New Roman" w:hint="eastAsia"/>
                      <w:bCs/>
                      <w:kern w:val="44"/>
                      <w:sz w:val="21"/>
                      <w:szCs w:val="21"/>
                      <w:lang w:val="en-US" w:eastAsia="zh-CN" w:bidi="ar-SA"/>
                    </w:rPr>
                    <w:t>护坡挡土墙、围墙、排水沟、表土剥离、沉砂池、整地、覆土</w:t>
                  </w:r>
                </w:p>
              </w:tc>
              <w:tc>
                <w:tcPr>
                  <w:tcW w:w="851" w:type="dxa"/>
                  <w:vAlign w:val="center"/>
                </w:tcPr>
                <w:p w14:paraId="7827A816"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heme="minorEastAsia" w:eastAsiaTheme="minorEastAsia" w:hAnsiTheme="minorEastAsia" w:cs="Times New Roman" w:hint="eastAsia"/>
                      <w:color w:val="000000"/>
                      <w:sz w:val="21"/>
                      <w:szCs w:val="21"/>
                      <w:lang w:eastAsia="zh-CN"/>
                    </w:rPr>
                    <w:t>投资</w:t>
                  </w:r>
                </w:p>
              </w:tc>
              <w:tc>
                <w:tcPr>
                  <w:tcW w:w="1402" w:type="dxa"/>
                  <w:vAlign w:val="center"/>
                </w:tcPr>
                <w:p w14:paraId="246850E6"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heme="minorEastAsia" w:eastAsiaTheme="minorEastAsia" w:hAnsiTheme="minorEastAsia" w:cs="Times New Roman" w:hint="eastAsia"/>
                      <w:color w:val="000000"/>
                      <w:sz w:val="21"/>
                      <w:szCs w:val="21"/>
                      <w:lang w:eastAsia="zh-CN"/>
                    </w:rPr>
                    <w:t>110.80</w:t>
                  </w:r>
                  <w:r>
                    <w:rPr>
                      <w:rFonts w:asciiTheme="minorEastAsia" w:eastAsiaTheme="minorEastAsia" w:hAnsiTheme="minorEastAsia" w:cs="Times New Roman" w:hint="eastAsia"/>
                      <w:color w:val="000000"/>
                      <w:sz w:val="21"/>
                      <w:szCs w:val="21"/>
                      <w:lang w:eastAsia="zh-CN"/>
                    </w:rPr>
                    <w:t>万元</w:t>
                  </w:r>
                </w:p>
              </w:tc>
            </w:tr>
            <w:tr w:rsidR="00476A07" w14:paraId="353B1D3E" w14:textId="77777777">
              <w:tc>
                <w:tcPr>
                  <w:tcW w:w="1271" w:type="dxa"/>
                  <w:vAlign w:val="center"/>
                </w:tcPr>
                <w:p w14:paraId="491E3ED0"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heme="minorEastAsia" w:eastAsiaTheme="minorEastAsia" w:hAnsiTheme="minorEastAsia" w:cs="Times New Roman" w:hint="eastAsia"/>
                      <w:color w:val="000000"/>
                      <w:sz w:val="21"/>
                      <w:szCs w:val="21"/>
                      <w:lang w:eastAsia="zh-CN"/>
                    </w:rPr>
                    <w:t>临时措施</w:t>
                  </w:r>
                </w:p>
              </w:tc>
              <w:tc>
                <w:tcPr>
                  <w:tcW w:w="4966" w:type="dxa"/>
                  <w:vAlign w:val="center"/>
                </w:tcPr>
                <w:p w14:paraId="285C918C"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imes New Roman" w:hAnsi="Times New Roman" w:cs="Times New Roman" w:hint="eastAsia"/>
                      <w:bCs/>
                      <w:kern w:val="44"/>
                      <w:sz w:val="24"/>
                      <w:szCs w:val="44"/>
                      <w:lang w:val="en-US" w:eastAsia="zh-CN" w:bidi="ar-SA"/>
                    </w:rPr>
                    <w:t>土袋围堰、塑料薄膜及其他临时措施</w:t>
                  </w:r>
                </w:p>
              </w:tc>
              <w:tc>
                <w:tcPr>
                  <w:tcW w:w="851" w:type="dxa"/>
                  <w:vAlign w:val="center"/>
                </w:tcPr>
                <w:p w14:paraId="0248757D"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heme="minorEastAsia" w:eastAsiaTheme="minorEastAsia" w:hAnsiTheme="minorEastAsia" w:cs="Times New Roman" w:hint="eastAsia"/>
                      <w:color w:val="000000"/>
                      <w:sz w:val="21"/>
                      <w:szCs w:val="21"/>
                      <w:lang w:eastAsia="zh-CN"/>
                    </w:rPr>
                    <w:t>投资</w:t>
                  </w:r>
                </w:p>
              </w:tc>
              <w:tc>
                <w:tcPr>
                  <w:tcW w:w="1402" w:type="dxa"/>
                  <w:vAlign w:val="center"/>
                </w:tcPr>
                <w:p w14:paraId="30CFF6C8" w14:textId="77777777" w:rsidR="00476A07" w:rsidRDefault="00FF2951">
                  <w:pPr>
                    <w:pStyle w:val="Other1"/>
                    <w:spacing w:before="120" w:after="120"/>
                    <w:rPr>
                      <w:rFonts w:asciiTheme="minorEastAsia" w:eastAsiaTheme="minorEastAsia" w:hAnsiTheme="minorEastAsia" w:cs="Times New Roman"/>
                      <w:color w:val="000000"/>
                      <w:sz w:val="21"/>
                      <w:szCs w:val="21"/>
                      <w:lang w:eastAsia="zh-CN"/>
                    </w:rPr>
                  </w:pPr>
                  <w:r>
                    <w:rPr>
                      <w:rFonts w:asciiTheme="minorEastAsia" w:eastAsiaTheme="minorEastAsia" w:hAnsiTheme="minorEastAsia" w:cs="Times New Roman" w:hint="eastAsia"/>
                      <w:color w:val="000000"/>
                      <w:sz w:val="21"/>
                      <w:szCs w:val="21"/>
                      <w:lang w:eastAsia="zh-CN"/>
                    </w:rPr>
                    <w:t>3.85</w:t>
                  </w:r>
                  <w:r>
                    <w:rPr>
                      <w:rFonts w:asciiTheme="minorEastAsia" w:eastAsiaTheme="minorEastAsia" w:hAnsiTheme="minorEastAsia" w:cs="Times New Roman" w:hint="eastAsia"/>
                      <w:color w:val="000000"/>
                      <w:sz w:val="21"/>
                      <w:szCs w:val="21"/>
                      <w:lang w:eastAsia="zh-CN"/>
                    </w:rPr>
                    <w:t>万元</w:t>
                  </w:r>
                </w:p>
              </w:tc>
            </w:tr>
          </w:tbl>
          <w:p w14:paraId="37DDA20D" w14:textId="77777777" w:rsidR="00476A07" w:rsidRDefault="00FF2951">
            <w:pPr>
              <w:pStyle w:val="Other1"/>
              <w:spacing w:afterLines="0" w:line="360" w:lineRule="auto"/>
              <w:ind w:firstLine="468"/>
              <w:jc w:val="left"/>
              <w:rPr>
                <w:rFonts w:ascii="Times New Roman" w:hAnsi="Times New Roman" w:cs="Times New Roman"/>
                <w:b/>
                <w:bCs/>
                <w:kern w:val="44"/>
                <w:sz w:val="24"/>
                <w:szCs w:val="44"/>
                <w:lang w:val="en-US" w:eastAsia="zh-CN" w:bidi="ar-SA"/>
              </w:rPr>
            </w:pPr>
            <w:r>
              <w:rPr>
                <w:rFonts w:ascii="Times New Roman" w:hAnsi="Times New Roman" w:cs="Times New Roman" w:hint="eastAsia"/>
                <w:b/>
                <w:bCs/>
                <w:kern w:val="44"/>
                <w:sz w:val="24"/>
                <w:szCs w:val="44"/>
                <w:lang w:val="en-US" w:eastAsia="zh-CN" w:bidi="ar-SA"/>
              </w:rPr>
              <w:t>②运营</w:t>
            </w:r>
            <w:proofErr w:type="gramStart"/>
            <w:r>
              <w:rPr>
                <w:rFonts w:ascii="Times New Roman" w:hAnsi="Times New Roman" w:cs="Times New Roman" w:hint="eastAsia"/>
                <w:b/>
                <w:bCs/>
                <w:kern w:val="44"/>
                <w:sz w:val="24"/>
                <w:szCs w:val="44"/>
                <w:lang w:val="en-US" w:eastAsia="zh-CN" w:bidi="ar-SA"/>
              </w:rPr>
              <w:t>期</w:t>
            </w:r>
            <w:r>
              <w:rPr>
                <w:rFonts w:ascii="Times New Roman" w:eastAsiaTheme="minorEastAsia" w:hAnsi="Times New Roman" w:cs="Times New Roman" w:hint="eastAsia"/>
                <w:b/>
                <w:color w:val="000000"/>
                <w:sz w:val="24"/>
                <w:szCs w:val="24"/>
                <w:lang w:eastAsia="zh-CN"/>
              </w:rPr>
              <w:t>污染</w:t>
            </w:r>
            <w:proofErr w:type="gramEnd"/>
            <w:r>
              <w:rPr>
                <w:rFonts w:ascii="Times New Roman" w:eastAsiaTheme="minorEastAsia" w:hAnsi="Times New Roman" w:cs="Times New Roman" w:hint="eastAsia"/>
                <w:b/>
                <w:color w:val="000000"/>
                <w:sz w:val="24"/>
                <w:szCs w:val="24"/>
                <w:lang w:eastAsia="zh-CN"/>
              </w:rPr>
              <w:t>防治措施</w:t>
            </w:r>
          </w:p>
          <w:p w14:paraId="4C9E8DFC" w14:textId="77777777" w:rsidR="00476A07" w:rsidRDefault="00FF2951">
            <w:pPr>
              <w:pStyle w:val="31"/>
              <w:numPr>
                <w:ilvl w:val="0"/>
                <w:numId w:val="0"/>
              </w:numPr>
              <w:spacing w:beforeLines="0" w:afterLines="0" w:line="348" w:lineRule="auto"/>
              <w:ind w:left="480"/>
            </w:pPr>
            <w:bookmarkStart w:id="50" w:name="_Toc84585993"/>
            <w:r>
              <w:rPr>
                <w:rFonts w:hint="eastAsia"/>
              </w:rPr>
              <w:t>A</w:t>
            </w:r>
            <w:r>
              <w:rPr>
                <w:rFonts w:hint="eastAsia"/>
              </w:rPr>
              <w:t>、运营期水污染物防治情况</w:t>
            </w:r>
            <w:bookmarkEnd w:id="50"/>
          </w:p>
          <w:p w14:paraId="79B9DE66" w14:textId="77777777" w:rsidR="00476A07" w:rsidRDefault="00FF2951">
            <w:pPr>
              <w:widowControl/>
              <w:spacing w:beforeLines="0" w:afterLines="0" w:line="348" w:lineRule="auto"/>
              <w:ind w:firstLine="480"/>
              <w:rPr>
                <w:b/>
              </w:rPr>
            </w:pPr>
            <w:r>
              <w:rPr>
                <w:rFonts w:hint="eastAsia"/>
              </w:rPr>
              <w:t>项目已实行雨污分流，运营期主要为期产生的废（污）水主要为居民及游客的生活污水、商业场所废水，主要污染物为</w:t>
            </w:r>
            <w:proofErr w:type="spellStart"/>
            <w:r>
              <w:rPr>
                <w:rFonts w:hint="eastAsia"/>
              </w:rPr>
              <w:t>CODcr</w:t>
            </w:r>
            <w:proofErr w:type="spellEnd"/>
            <w:r>
              <w:rPr>
                <w:rFonts w:hint="eastAsia"/>
              </w:rPr>
              <w:t>、</w:t>
            </w:r>
            <w:r>
              <w:rPr>
                <w:rFonts w:hint="eastAsia"/>
              </w:rPr>
              <w:t>BOD</w:t>
            </w:r>
            <w:r>
              <w:rPr>
                <w:rFonts w:hint="eastAsia"/>
                <w:sz w:val="15"/>
                <w:szCs w:val="15"/>
              </w:rPr>
              <w:t>5</w:t>
            </w:r>
            <w:r>
              <w:rPr>
                <w:rFonts w:hint="eastAsia"/>
              </w:rPr>
              <w:t>、</w:t>
            </w:r>
            <w:r>
              <w:rPr>
                <w:rFonts w:hint="eastAsia"/>
              </w:rPr>
              <w:t>SS</w:t>
            </w:r>
            <w:r>
              <w:rPr>
                <w:rFonts w:hint="eastAsia"/>
              </w:rPr>
              <w:t>、氨氮。项目</w:t>
            </w:r>
            <w:r>
              <w:rPr>
                <w:rFonts w:hint="eastAsia"/>
              </w:rPr>
              <w:t>3#</w:t>
            </w:r>
            <w:proofErr w:type="gramStart"/>
            <w:r>
              <w:rPr>
                <w:rFonts w:hint="eastAsia"/>
              </w:rPr>
              <w:t>楼酒店</w:t>
            </w:r>
            <w:proofErr w:type="gramEnd"/>
            <w:r>
              <w:rPr>
                <w:rFonts w:hint="eastAsia"/>
              </w:rPr>
              <w:t>地下室有预留隔油池，</w:t>
            </w:r>
            <w:proofErr w:type="gramStart"/>
            <w:r>
              <w:rPr>
                <w:rFonts w:hint="eastAsia"/>
              </w:rPr>
              <w:t>待酒店</w:t>
            </w:r>
            <w:proofErr w:type="gramEnd"/>
            <w:r>
              <w:rPr>
                <w:rFonts w:hint="eastAsia"/>
              </w:rPr>
              <w:t>运营主体入驻后，酒店餐厨废水经隔油池处理后与项目其他生活污水经化粪池及污水处理设施处理后的中水回用于景观绿化用水，不外排。</w:t>
            </w:r>
          </w:p>
          <w:p w14:paraId="6A95F7CC" w14:textId="77777777" w:rsidR="00476A07" w:rsidRDefault="00FF2951">
            <w:pPr>
              <w:widowControl/>
              <w:spacing w:beforeLines="0" w:afterLines="0" w:line="348" w:lineRule="auto"/>
              <w:ind w:firstLine="480"/>
              <w:rPr>
                <w:rFonts w:eastAsia="MS Mincho"/>
                <w:lang w:eastAsia="ja-JP"/>
              </w:rPr>
            </w:pPr>
            <w:r>
              <w:rPr>
                <w:rFonts w:hint="eastAsia"/>
              </w:rPr>
              <w:t>项目污水处理设施的处理工艺由“</w:t>
            </w:r>
            <w:r>
              <w:rPr>
                <w:rFonts w:hint="eastAsia"/>
              </w:rPr>
              <w:t>CASS</w:t>
            </w:r>
            <w:r>
              <w:rPr>
                <w:rFonts w:hint="eastAsia"/>
              </w:rPr>
              <w:t>（活性污泥法）”提升为“厌氧</w:t>
            </w:r>
            <w:r>
              <w:rPr>
                <w:rFonts w:hint="eastAsia"/>
              </w:rPr>
              <w:t>/</w:t>
            </w:r>
            <w:r>
              <w:rPr>
                <w:rFonts w:hint="eastAsia"/>
              </w:rPr>
              <w:t>兼氧</w:t>
            </w:r>
            <w:r>
              <w:rPr>
                <w:rFonts w:hint="eastAsia"/>
              </w:rPr>
              <w:t>-</w:t>
            </w:r>
            <w:r>
              <w:rPr>
                <w:rFonts w:hint="eastAsia"/>
              </w:rPr>
              <w:t>生物接触氧化</w:t>
            </w:r>
            <w:r>
              <w:rPr>
                <w:rFonts w:hint="eastAsia"/>
              </w:rPr>
              <w:t>-MBR-</w:t>
            </w:r>
            <w:r>
              <w:rPr>
                <w:rFonts w:hint="eastAsia"/>
              </w:rPr>
              <w:t>消毒”处理工艺，同时处理能力为</w:t>
            </w:r>
            <w:r>
              <w:rPr>
                <w:rFonts w:hint="eastAsia"/>
              </w:rPr>
              <w:t>100t/d</w:t>
            </w:r>
            <w:r>
              <w:rPr>
                <w:rFonts w:hint="eastAsia"/>
              </w:rPr>
              <w:t>，符合环</w:t>
            </w:r>
            <w:proofErr w:type="gramStart"/>
            <w:r>
              <w:rPr>
                <w:rFonts w:hint="eastAsia"/>
              </w:rPr>
              <w:t>评要求</w:t>
            </w:r>
            <w:proofErr w:type="gramEnd"/>
            <w:r>
              <w:rPr>
                <w:rFonts w:hint="eastAsia"/>
              </w:rPr>
              <w:t>的≥</w:t>
            </w:r>
            <w:r>
              <w:rPr>
                <w:rFonts w:hint="eastAsia"/>
              </w:rPr>
              <w:t>88.70t/d</w:t>
            </w:r>
            <w:r>
              <w:rPr>
                <w:rFonts w:hint="eastAsia"/>
              </w:rPr>
              <w:t>。</w:t>
            </w:r>
          </w:p>
          <w:p w14:paraId="165039FC" w14:textId="77777777" w:rsidR="00476A07" w:rsidRDefault="00FF2951">
            <w:pPr>
              <w:widowControl/>
              <w:spacing w:beforeLines="0" w:afterLines="0" w:line="348" w:lineRule="auto"/>
              <w:ind w:firstLine="480"/>
              <w:rPr>
                <w:rFonts w:ascii="Arial" w:hAnsi="Arial" w:cs="Arial"/>
                <w:shd w:val="clear" w:color="auto" w:fill="FFFFFF"/>
              </w:rPr>
            </w:pPr>
            <w:r>
              <w:rPr>
                <w:rFonts w:hint="eastAsia"/>
              </w:rPr>
              <w:t>污水处理设施处理工艺说明：生活污水</w:t>
            </w:r>
            <w:r>
              <w:rPr>
                <w:rFonts w:hint="eastAsia"/>
              </w:rPr>
              <w:t>经化粪池预处理后，先经过厌氧</w:t>
            </w:r>
            <w:r>
              <w:rPr>
                <w:rFonts w:hint="eastAsia"/>
              </w:rPr>
              <w:t>/</w:t>
            </w:r>
            <w:proofErr w:type="gramStart"/>
            <w:r>
              <w:rPr>
                <w:rFonts w:hint="eastAsia"/>
              </w:rPr>
              <w:t>兼氧工艺</w:t>
            </w:r>
            <w:proofErr w:type="gramEnd"/>
            <w:r>
              <w:rPr>
                <w:rFonts w:hint="eastAsia"/>
              </w:rPr>
              <w:t>进行处理，</w:t>
            </w:r>
            <w:r>
              <w:rPr>
                <w:rFonts w:ascii="Arial" w:hAnsi="Arial" w:cs="Arial"/>
                <w:shd w:val="clear" w:color="auto" w:fill="FFFFFF"/>
              </w:rPr>
              <w:t>依据微生物生理类群的代谢差异，可把厌氧分解的全过程分为三个阶段。</w:t>
            </w:r>
          </w:p>
          <w:p w14:paraId="1ECD291A" w14:textId="77777777" w:rsidR="00476A07" w:rsidRDefault="00FF2951">
            <w:pPr>
              <w:widowControl/>
              <w:spacing w:beforeLines="0" w:afterLines="0" w:line="348" w:lineRule="auto"/>
              <w:ind w:firstLine="480"/>
            </w:pPr>
            <w:r>
              <w:rPr>
                <w:rFonts w:hint="eastAsia"/>
              </w:rPr>
              <w:t>第一阶段为水解发酵阶段</w:t>
            </w:r>
            <w:r>
              <w:rPr>
                <w:rFonts w:hint="eastAsia"/>
              </w:rPr>
              <w:t>(</w:t>
            </w:r>
            <w:r>
              <w:rPr>
                <w:rFonts w:hint="eastAsia"/>
              </w:rPr>
              <w:t>也称酸化</w:t>
            </w:r>
            <w:r>
              <w:rPr>
                <w:rFonts w:hint="eastAsia"/>
              </w:rPr>
              <w:t>)</w:t>
            </w:r>
            <w:r>
              <w:rPr>
                <w:rFonts w:hint="eastAsia"/>
              </w:rPr>
              <w:t>，在此阶段通过兼性水解发酵细菌</w:t>
            </w:r>
            <w:r>
              <w:rPr>
                <w:rFonts w:hint="eastAsia"/>
              </w:rPr>
              <w:t>(</w:t>
            </w:r>
            <w:r>
              <w:rPr>
                <w:rFonts w:hint="eastAsia"/>
              </w:rPr>
              <w:t>产酸菌</w:t>
            </w:r>
            <w:r>
              <w:rPr>
                <w:rFonts w:hint="eastAsia"/>
              </w:rPr>
              <w:t>)</w:t>
            </w:r>
            <w:r>
              <w:rPr>
                <w:rFonts w:hint="eastAsia"/>
              </w:rPr>
              <w:t>的代谢活动，将复杂有机物——碳水化合物、蛋白质和脂类等发酵成为有机酸、醇类、</w:t>
            </w:r>
            <w:r>
              <w:rPr>
                <w:rFonts w:hint="eastAsia"/>
              </w:rPr>
              <w:t>CO</w:t>
            </w:r>
            <w:r>
              <w:rPr>
                <w:rFonts w:hint="eastAsia"/>
                <w:sz w:val="15"/>
                <w:szCs w:val="15"/>
              </w:rPr>
              <w:t>2</w:t>
            </w:r>
            <w:r>
              <w:rPr>
                <w:rFonts w:hint="eastAsia"/>
              </w:rPr>
              <w:t>、</w:t>
            </w:r>
            <w:r>
              <w:rPr>
                <w:rFonts w:hint="eastAsia"/>
              </w:rPr>
              <w:t>H</w:t>
            </w:r>
            <w:r>
              <w:rPr>
                <w:rFonts w:hint="eastAsia"/>
                <w:sz w:val="15"/>
                <w:szCs w:val="15"/>
              </w:rPr>
              <w:t>2</w:t>
            </w:r>
            <w:r>
              <w:rPr>
                <w:rFonts w:hint="eastAsia"/>
              </w:rPr>
              <w:t>、</w:t>
            </w:r>
            <w:r>
              <w:rPr>
                <w:rFonts w:hint="eastAsia"/>
              </w:rPr>
              <w:t>NH</w:t>
            </w:r>
            <w:r>
              <w:rPr>
                <w:rFonts w:hint="eastAsia"/>
                <w:sz w:val="15"/>
                <w:szCs w:val="15"/>
              </w:rPr>
              <w:t>3</w:t>
            </w:r>
            <w:r>
              <w:rPr>
                <w:rFonts w:hint="eastAsia"/>
              </w:rPr>
              <w:t>、</w:t>
            </w:r>
            <w:r>
              <w:rPr>
                <w:rFonts w:hint="eastAsia"/>
              </w:rPr>
              <w:t>H</w:t>
            </w:r>
            <w:r>
              <w:rPr>
                <w:rFonts w:hint="eastAsia"/>
                <w:sz w:val="15"/>
                <w:szCs w:val="15"/>
              </w:rPr>
              <w:t>2</w:t>
            </w:r>
            <w:r>
              <w:rPr>
                <w:rFonts w:hint="eastAsia"/>
              </w:rPr>
              <w:t>S</w:t>
            </w:r>
            <w:r>
              <w:rPr>
                <w:rFonts w:hint="eastAsia"/>
              </w:rPr>
              <w:t>等。</w:t>
            </w:r>
          </w:p>
          <w:p w14:paraId="3FAE98E5" w14:textId="77777777" w:rsidR="00476A07" w:rsidRDefault="00FF2951">
            <w:pPr>
              <w:widowControl/>
              <w:spacing w:beforeLines="0" w:afterLines="0" w:line="348" w:lineRule="auto"/>
              <w:ind w:firstLine="480"/>
            </w:pPr>
            <w:r>
              <w:rPr>
                <w:rFonts w:hint="eastAsia"/>
              </w:rPr>
              <w:t>第二阶段为</w:t>
            </w:r>
            <w:proofErr w:type="gramStart"/>
            <w:r>
              <w:rPr>
                <w:rFonts w:hint="eastAsia"/>
              </w:rPr>
              <w:t>产氢产</w:t>
            </w:r>
            <w:proofErr w:type="gramEnd"/>
            <w:r>
              <w:rPr>
                <w:rFonts w:hint="eastAsia"/>
              </w:rPr>
              <w:t>乙酸阶段，通过专性厌氧的产氢产乙酸细菌的生理活动，将第一阶段细菌的代谢产物——丙</w:t>
            </w:r>
            <w:proofErr w:type="gramStart"/>
            <w:r>
              <w:rPr>
                <w:rFonts w:hint="eastAsia"/>
              </w:rPr>
              <w:t>酸及其</w:t>
            </w:r>
            <w:proofErr w:type="gramEnd"/>
            <w:r>
              <w:rPr>
                <w:rFonts w:hint="eastAsia"/>
              </w:rPr>
              <w:t>他脂肪酸、醇类和某些芳香族酸转化为乙酸、</w:t>
            </w:r>
            <w:r>
              <w:rPr>
                <w:rFonts w:hint="eastAsia"/>
              </w:rPr>
              <w:t>CO</w:t>
            </w:r>
            <w:r>
              <w:rPr>
                <w:rFonts w:hint="eastAsia"/>
                <w:sz w:val="15"/>
                <w:szCs w:val="15"/>
              </w:rPr>
              <w:t>2</w:t>
            </w:r>
            <w:r>
              <w:rPr>
                <w:rFonts w:hint="eastAsia"/>
              </w:rPr>
              <w:t>和</w:t>
            </w:r>
            <w:r>
              <w:rPr>
                <w:rFonts w:hint="eastAsia"/>
              </w:rPr>
              <w:t>H</w:t>
            </w:r>
            <w:r>
              <w:rPr>
                <w:rFonts w:hint="eastAsia"/>
                <w:sz w:val="15"/>
                <w:szCs w:val="15"/>
              </w:rPr>
              <w:t>2</w:t>
            </w:r>
            <w:r>
              <w:rPr>
                <w:rFonts w:hint="eastAsia"/>
              </w:rPr>
              <w:t>。</w:t>
            </w:r>
          </w:p>
          <w:p w14:paraId="282C69DA" w14:textId="77777777" w:rsidR="00476A07" w:rsidRDefault="00FF2951">
            <w:pPr>
              <w:widowControl/>
              <w:spacing w:beforeLines="0" w:afterLines="0" w:line="348" w:lineRule="auto"/>
              <w:ind w:firstLine="480"/>
            </w:pPr>
            <w:r>
              <w:rPr>
                <w:rFonts w:hint="eastAsia"/>
              </w:rPr>
              <w:t>第三阶段为产甲烷阶段，由产甲烷菌利用第一和第二阶段产生的乙酸、</w:t>
            </w:r>
            <w:r>
              <w:rPr>
                <w:rFonts w:hint="eastAsia"/>
              </w:rPr>
              <w:t>CO</w:t>
            </w:r>
            <w:r>
              <w:rPr>
                <w:rFonts w:hint="eastAsia"/>
                <w:sz w:val="15"/>
                <w:szCs w:val="15"/>
              </w:rPr>
              <w:t>2</w:t>
            </w:r>
            <w:r>
              <w:rPr>
                <w:rFonts w:hint="eastAsia"/>
              </w:rPr>
              <w:t>和</w:t>
            </w:r>
            <w:r>
              <w:rPr>
                <w:rFonts w:hint="eastAsia"/>
              </w:rPr>
              <w:t>H2</w:t>
            </w:r>
            <w:r>
              <w:rPr>
                <w:rFonts w:hint="eastAsia"/>
              </w:rPr>
              <w:t>为主要基质</w:t>
            </w:r>
            <w:r>
              <w:rPr>
                <w:rFonts w:hint="eastAsia"/>
              </w:rPr>
              <w:t>(</w:t>
            </w:r>
            <w:r>
              <w:rPr>
                <w:rFonts w:hint="eastAsia"/>
              </w:rPr>
              <w:t>还有甲酸、甲醇及甲胺</w:t>
            </w:r>
            <w:r>
              <w:rPr>
                <w:rFonts w:hint="eastAsia"/>
              </w:rPr>
              <w:t>)</w:t>
            </w:r>
            <w:r>
              <w:rPr>
                <w:rFonts w:hint="eastAsia"/>
              </w:rPr>
              <w:t>最终转化为</w:t>
            </w:r>
            <w:r>
              <w:rPr>
                <w:rFonts w:hint="eastAsia"/>
              </w:rPr>
              <w:t>CH</w:t>
            </w:r>
            <w:r>
              <w:rPr>
                <w:rFonts w:hint="eastAsia"/>
                <w:sz w:val="15"/>
                <w:szCs w:val="15"/>
              </w:rPr>
              <w:t>4</w:t>
            </w:r>
            <w:r>
              <w:rPr>
                <w:rFonts w:hint="eastAsia"/>
              </w:rPr>
              <w:t>+CO</w:t>
            </w:r>
            <w:r>
              <w:rPr>
                <w:rFonts w:hint="eastAsia"/>
                <w:sz w:val="15"/>
                <w:szCs w:val="15"/>
              </w:rPr>
              <w:t>2</w:t>
            </w:r>
            <w:r>
              <w:rPr>
                <w:rFonts w:hint="eastAsia"/>
              </w:rPr>
              <w:t>。</w:t>
            </w:r>
          </w:p>
          <w:p w14:paraId="4AE58FCF" w14:textId="77777777" w:rsidR="00476A07" w:rsidRDefault="00FF2951">
            <w:pPr>
              <w:widowControl/>
              <w:spacing w:beforeLines="0" w:afterLines="0" w:line="348" w:lineRule="auto"/>
              <w:ind w:firstLine="480"/>
            </w:pPr>
            <w:r>
              <w:rPr>
                <w:rFonts w:hint="eastAsia"/>
              </w:rPr>
              <w:t>同时，利用兼性微生物来强化厌氧处理过程。</w:t>
            </w:r>
          </w:p>
          <w:p w14:paraId="63CADA34" w14:textId="77777777" w:rsidR="00476A07" w:rsidRDefault="00FF2951">
            <w:pPr>
              <w:widowControl/>
              <w:spacing w:beforeLines="0" w:afterLines="0" w:line="348" w:lineRule="auto"/>
              <w:ind w:firstLine="480"/>
            </w:pPr>
            <w:r>
              <w:rPr>
                <w:rFonts w:hint="eastAsia"/>
              </w:rPr>
              <w:t>经厌氧</w:t>
            </w:r>
            <w:r>
              <w:rPr>
                <w:rFonts w:hint="eastAsia"/>
              </w:rPr>
              <w:t>/</w:t>
            </w:r>
            <w:proofErr w:type="gramStart"/>
            <w:r>
              <w:rPr>
                <w:rFonts w:hint="eastAsia"/>
              </w:rPr>
              <w:t>兼氧工艺</w:t>
            </w:r>
            <w:proofErr w:type="gramEnd"/>
            <w:r>
              <w:rPr>
                <w:rFonts w:hint="eastAsia"/>
              </w:rPr>
              <w:t>处理后的污水进入生物接触氧</w:t>
            </w:r>
            <w:proofErr w:type="gramStart"/>
            <w:r>
              <w:rPr>
                <w:rFonts w:hint="eastAsia"/>
              </w:rPr>
              <w:t>化通过</w:t>
            </w:r>
            <w:proofErr w:type="gramEnd"/>
            <w:r>
              <w:rPr>
                <w:rFonts w:hint="eastAsia"/>
              </w:rPr>
              <w:t>曝气进行有机物的生化降解，氧化成无害物质，去除降低水中的</w:t>
            </w:r>
            <w:r>
              <w:rPr>
                <w:rFonts w:hint="eastAsia"/>
              </w:rPr>
              <w:t>COD</w:t>
            </w:r>
            <w:r>
              <w:rPr>
                <w:rFonts w:hint="eastAsia"/>
              </w:rPr>
              <w:t>和</w:t>
            </w:r>
            <w:r>
              <w:rPr>
                <w:rFonts w:hint="eastAsia"/>
              </w:rPr>
              <w:t>BOD</w:t>
            </w:r>
            <w:r>
              <w:rPr>
                <w:rFonts w:hint="eastAsia"/>
                <w:sz w:val="15"/>
                <w:szCs w:val="15"/>
              </w:rPr>
              <w:t>5</w:t>
            </w:r>
            <w:r>
              <w:rPr>
                <w:rFonts w:hint="eastAsia"/>
              </w:rPr>
              <w:t>。</w:t>
            </w:r>
          </w:p>
          <w:p w14:paraId="7821ED34" w14:textId="77777777" w:rsidR="00476A07" w:rsidRDefault="00FF2951">
            <w:pPr>
              <w:widowControl/>
              <w:spacing w:beforeLines="0" w:afterLines="0" w:line="348" w:lineRule="auto"/>
              <w:ind w:firstLine="480"/>
            </w:pPr>
            <w:r>
              <w:rPr>
                <w:rFonts w:hint="eastAsia"/>
              </w:rPr>
              <w:t>MBR</w:t>
            </w:r>
            <w:r>
              <w:rPr>
                <w:rFonts w:hint="eastAsia"/>
              </w:rPr>
              <w:t>膜区内池底也铺有曝气装置，它主要有两种功能，既</w:t>
            </w:r>
            <w:r>
              <w:rPr>
                <w:rFonts w:hint="eastAsia"/>
              </w:rPr>
              <w:t>进行膜的</w:t>
            </w:r>
            <w:proofErr w:type="gramStart"/>
            <w:r>
              <w:rPr>
                <w:rFonts w:hint="eastAsia"/>
              </w:rPr>
              <w:t>气水</w:t>
            </w:r>
            <w:proofErr w:type="gramEnd"/>
            <w:r>
              <w:rPr>
                <w:rFonts w:hint="eastAsia"/>
              </w:rPr>
              <w:t>震荡清洗，保持膜表面清洁，又继续在该段进行生物降解。生物降解后的水在真空泵</w:t>
            </w:r>
            <w:r>
              <w:rPr>
                <w:rFonts w:hint="eastAsia"/>
              </w:rPr>
              <w:lastRenderedPageBreak/>
              <w:t>和滤液自吸泵的抽提作用下通过</w:t>
            </w:r>
            <w:r>
              <w:rPr>
                <w:rFonts w:hint="eastAsia"/>
              </w:rPr>
              <w:t>MBR</w:t>
            </w:r>
            <w:r>
              <w:rPr>
                <w:rFonts w:hint="eastAsia"/>
              </w:rPr>
              <w:t>膜，滤过液经由</w:t>
            </w:r>
            <w:r>
              <w:rPr>
                <w:rFonts w:hint="eastAsia"/>
              </w:rPr>
              <w:t>MBR</w:t>
            </w:r>
            <w:r>
              <w:rPr>
                <w:rFonts w:hint="eastAsia"/>
              </w:rPr>
              <w:t>集水管汇集到清水池，通过膜的高效截留作用，全部细菌及悬浮物均被截留</w:t>
            </w:r>
            <w:proofErr w:type="gramStart"/>
            <w:r>
              <w:rPr>
                <w:rFonts w:hint="eastAsia"/>
              </w:rPr>
              <w:t>到膜好</w:t>
            </w:r>
            <w:proofErr w:type="gramEnd"/>
            <w:r>
              <w:rPr>
                <w:rFonts w:hint="eastAsia"/>
              </w:rPr>
              <w:t>氧区，可以有效截留硝化菌，使硝化反应顺利进行，有效去除氨氮。同时膜可以截留难以降解的大分子有机物，延长其在反应器中的停留时间，使之得到最大限度的降解。</w:t>
            </w:r>
          </w:p>
          <w:p w14:paraId="4895EECF" w14:textId="77777777" w:rsidR="00476A07" w:rsidRDefault="00FF2951">
            <w:pPr>
              <w:widowControl/>
              <w:spacing w:beforeLines="0" w:afterLines="0" w:line="348" w:lineRule="auto"/>
              <w:ind w:firstLine="480"/>
            </w:pPr>
            <w:r>
              <w:rPr>
                <w:rFonts w:hint="eastAsia"/>
              </w:rPr>
              <w:t>相对于环评中的“</w:t>
            </w:r>
            <w:r>
              <w:rPr>
                <w:rFonts w:hint="eastAsia"/>
              </w:rPr>
              <w:t>CASS</w:t>
            </w:r>
            <w:r>
              <w:rPr>
                <w:rFonts w:hint="eastAsia"/>
              </w:rPr>
              <w:t>（活性污泥法）”处理工艺，实际“厌氧</w:t>
            </w:r>
            <w:r>
              <w:rPr>
                <w:rFonts w:hint="eastAsia"/>
              </w:rPr>
              <w:t>/</w:t>
            </w:r>
            <w:r>
              <w:rPr>
                <w:rFonts w:hint="eastAsia"/>
              </w:rPr>
              <w:t>兼氧</w:t>
            </w:r>
            <w:r>
              <w:rPr>
                <w:rFonts w:hint="eastAsia"/>
              </w:rPr>
              <w:t>-</w:t>
            </w:r>
            <w:r>
              <w:rPr>
                <w:rFonts w:hint="eastAsia"/>
              </w:rPr>
              <w:t>生物接触氧化</w:t>
            </w:r>
            <w:r>
              <w:rPr>
                <w:rFonts w:hint="eastAsia"/>
              </w:rPr>
              <w:t>-MBR</w:t>
            </w:r>
            <w:r>
              <w:rPr>
                <w:rFonts w:hint="eastAsia"/>
              </w:rPr>
              <w:t>”处理工艺相当于增加了</w:t>
            </w:r>
            <w:r>
              <w:rPr>
                <w:rFonts w:hint="eastAsia"/>
              </w:rPr>
              <w:t>MBR</w:t>
            </w:r>
            <w:r>
              <w:rPr>
                <w:rFonts w:hint="eastAsia"/>
              </w:rPr>
              <w:t>膜处理的处理段，属于处理工艺提升</w:t>
            </w:r>
            <w:r>
              <w:rPr>
                <w:rFonts w:hint="eastAsia"/>
              </w:rPr>
              <w:t>，不属于重大变更。</w:t>
            </w:r>
          </w:p>
          <w:p w14:paraId="3AF74C0C" w14:textId="77777777" w:rsidR="00476A07" w:rsidRDefault="00FF2951">
            <w:pPr>
              <w:pStyle w:val="Other1"/>
              <w:spacing w:afterLines="0" w:line="348" w:lineRule="auto"/>
              <w:ind w:firstLine="468"/>
              <w:jc w:val="left"/>
              <w:rPr>
                <w:rFonts w:ascii="Times New Roman" w:hAnsi="Times New Roman" w:cs="Times New Roman"/>
                <w:sz w:val="24"/>
                <w:lang w:val="en-US" w:eastAsia="zh-CN" w:bidi="ar-SA"/>
              </w:rPr>
            </w:pPr>
            <w:r>
              <w:rPr>
                <w:rFonts w:ascii="Times New Roman" w:hAnsi="Times New Roman" w:cs="Times New Roman" w:hint="eastAsia"/>
                <w:sz w:val="24"/>
                <w:lang w:val="en-US" w:eastAsia="zh-CN" w:bidi="ar-SA"/>
              </w:rPr>
              <w:t>污水具体处理工艺流程见</w:t>
            </w:r>
            <w:r>
              <w:rPr>
                <w:rFonts w:ascii="Times New Roman" w:hAnsi="Times New Roman" w:cs="Times New Roman" w:hint="eastAsia"/>
                <w:b/>
                <w:sz w:val="24"/>
                <w:lang w:val="en-US" w:eastAsia="zh-CN" w:bidi="ar-SA"/>
              </w:rPr>
              <w:t>图</w:t>
            </w:r>
            <w:r>
              <w:rPr>
                <w:rFonts w:ascii="Times New Roman" w:hAnsi="Times New Roman" w:cs="Times New Roman" w:hint="eastAsia"/>
                <w:b/>
                <w:sz w:val="24"/>
                <w:lang w:val="en-US" w:eastAsia="zh-CN" w:bidi="ar-SA"/>
              </w:rPr>
              <w:t>4-6</w:t>
            </w:r>
            <w:r>
              <w:rPr>
                <w:rFonts w:ascii="Times New Roman" w:hAnsi="Times New Roman" w:cs="Times New Roman" w:hint="eastAsia"/>
                <w:sz w:val="24"/>
                <w:lang w:val="en-US" w:eastAsia="zh-CN" w:bidi="ar-SA"/>
              </w:rPr>
              <w:t>，处理设施照片见</w:t>
            </w:r>
            <w:r>
              <w:rPr>
                <w:rFonts w:ascii="Times New Roman" w:hAnsi="Times New Roman" w:cs="Times New Roman" w:hint="eastAsia"/>
                <w:b/>
                <w:sz w:val="24"/>
                <w:lang w:val="en-US" w:eastAsia="zh-CN" w:bidi="ar-SA"/>
              </w:rPr>
              <w:t>图</w:t>
            </w:r>
            <w:r>
              <w:rPr>
                <w:rFonts w:ascii="Times New Roman" w:hAnsi="Times New Roman" w:cs="Times New Roman" w:hint="eastAsia"/>
                <w:b/>
                <w:sz w:val="24"/>
                <w:lang w:val="en-US" w:eastAsia="zh-CN" w:bidi="ar-SA"/>
              </w:rPr>
              <w:t>4-7</w:t>
            </w:r>
            <w:r>
              <w:rPr>
                <w:rFonts w:ascii="Times New Roman" w:hAnsi="Times New Roman" w:cs="Times New Roman" w:hint="eastAsia"/>
                <w:b/>
                <w:sz w:val="24"/>
                <w:lang w:val="en-US" w:eastAsia="zh-CN" w:bidi="ar-SA"/>
              </w:rPr>
              <w:t>，</w:t>
            </w:r>
            <w:r>
              <w:rPr>
                <w:rFonts w:ascii="Times New Roman" w:hAnsi="Times New Roman" w:cs="Times New Roman" w:hint="eastAsia"/>
                <w:sz w:val="24"/>
                <w:lang w:val="en-US" w:eastAsia="zh-CN" w:bidi="ar-SA"/>
              </w:rPr>
              <w:t>污水处理设施设计方案见</w:t>
            </w:r>
            <w:r>
              <w:rPr>
                <w:rFonts w:ascii="Times New Roman" w:hAnsi="Times New Roman" w:cs="Times New Roman" w:hint="eastAsia"/>
                <w:b/>
                <w:sz w:val="24"/>
                <w:lang w:val="en-US" w:eastAsia="zh-CN" w:bidi="ar-SA"/>
              </w:rPr>
              <w:t>附件</w:t>
            </w:r>
            <w:r>
              <w:rPr>
                <w:rFonts w:ascii="Times New Roman" w:hAnsi="Times New Roman" w:cs="Times New Roman" w:hint="eastAsia"/>
                <w:b/>
                <w:sz w:val="24"/>
                <w:lang w:val="en-US" w:eastAsia="zh-CN" w:bidi="ar-SA"/>
              </w:rPr>
              <w:t>10</w:t>
            </w:r>
            <w:r>
              <w:rPr>
                <w:rFonts w:ascii="Times New Roman" w:hAnsi="Times New Roman" w:cs="Times New Roman" w:hint="eastAsia"/>
                <w:sz w:val="24"/>
                <w:lang w:val="en-US" w:eastAsia="zh-CN" w:bidi="ar-SA"/>
              </w:rPr>
              <w:t>。</w:t>
            </w:r>
          </w:p>
          <w:p w14:paraId="3C2D41D3" w14:textId="77777777" w:rsidR="00476A07" w:rsidRDefault="00FF2951">
            <w:pPr>
              <w:widowControl/>
              <w:spacing w:before="120" w:after="120"/>
              <w:ind w:firstLine="480"/>
            </w:pPr>
            <w:r>
              <w:pict w14:anchorId="578A63B0">
                <v:shape id="_x0000_s1226" type="#_x0000_t202" style="position:absolute;left:0;text-align:left;margin-left:8.75pt;margin-top:6.2pt;width:98.15pt;height:53.5pt;z-index:251665408;mso-width-relative:page;mso-height-relative:page" o:preferrelative="t" filled="f" stroked="f">
                  <v:textbox>
                    <w:txbxContent>
                      <w:p w14:paraId="4252CD95" w14:textId="77777777" w:rsidR="00476A07" w:rsidRDefault="00FF2951">
                        <w:pPr>
                          <w:spacing w:beforeLines="0" w:after="120" w:line="240" w:lineRule="auto"/>
                          <w:ind w:firstLineChars="0" w:firstLine="0"/>
                          <w:jc w:val="center"/>
                          <w:rPr>
                            <w:sz w:val="21"/>
                            <w:szCs w:val="21"/>
                          </w:rPr>
                        </w:pPr>
                        <w:r>
                          <w:rPr>
                            <w:rFonts w:hint="eastAsia"/>
                            <w:sz w:val="21"/>
                            <w:szCs w:val="21"/>
                          </w:rPr>
                          <w:t>生活污水</w:t>
                        </w:r>
                      </w:p>
                      <w:p w14:paraId="7DA5AA7C" w14:textId="77777777" w:rsidR="00476A07" w:rsidRDefault="00FF2951">
                        <w:pPr>
                          <w:spacing w:beforeLines="0" w:after="120" w:line="240" w:lineRule="auto"/>
                          <w:ind w:firstLineChars="0" w:firstLine="0"/>
                          <w:jc w:val="center"/>
                          <w:rPr>
                            <w:sz w:val="21"/>
                            <w:szCs w:val="21"/>
                          </w:rPr>
                        </w:pPr>
                        <w:r>
                          <w:rPr>
                            <w:rFonts w:hint="eastAsia"/>
                            <w:sz w:val="21"/>
                            <w:szCs w:val="21"/>
                          </w:rPr>
                          <w:t>（</w:t>
                        </w:r>
                        <w:r>
                          <w:rPr>
                            <w:rFonts w:hint="eastAsia"/>
                            <w:sz w:val="21"/>
                            <w:szCs w:val="21"/>
                          </w:rPr>
                          <w:t>隔油池、化粪池预处理）</w:t>
                        </w:r>
                      </w:p>
                    </w:txbxContent>
                  </v:textbox>
                </v:shape>
              </w:pict>
            </w:r>
            <w:r>
              <w:pict w14:anchorId="3B743F9D">
                <v:group id="组合 1077" o:spid="_x0000_s1210" style="width:425.2pt;height:103.5pt;mso-position-horizontal-relative:char;mso-position-vertical-relative:line" coordorigin="2181,12310" coordsize="8504,2070">
                  <v:shape id="_x0000_s1211" type="#_x0000_t75" style="position:absolute;left:2181;top:12310;width:8504;height:2070" o:preferrelative="f">
                    <o:lock v:ext="edit" text="t"/>
                  </v:shape>
                  <v:shape id="_x0000_s1212" type="#_x0000_t32" style="position:absolute;left:4029;top:12824;width:576;height:1" o:preferrelative="t" filled="t">
                    <v:stroke endarrow="block" miterlimit="2"/>
                  </v:shape>
                  <v:shape id="_x0000_s1213" type="#_x0000_t202" style="position:absolute;left:4605;top:12540;width:1030;height:585" o:preferrelative="t" filled="f" strokeweight=".25pt">
                    <v:stroke miterlimit="2"/>
                    <v:textbox>
                      <w:txbxContent>
                        <w:p w14:paraId="0B546A0C" w14:textId="77777777" w:rsidR="00476A07" w:rsidRDefault="00FF2951">
                          <w:pPr>
                            <w:spacing w:before="120" w:after="120"/>
                            <w:ind w:firstLineChars="0" w:firstLine="0"/>
                            <w:jc w:val="center"/>
                            <w:rPr>
                              <w:sz w:val="21"/>
                              <w:szCs w:val="21"/>
                            </w:rPr>
                          </w:pPr>
                          <w:r>
                            <w:rPr>
                              <w:rFonts w:hint="eastAsia"/>
                              <w:sz w:val="21"/>
                              <w:szCs w:val="21"/>
                            </w:rPr>
                            <w:t>格栅井</w:t>
                          </w:r>
                        </w:p>
                      </w:txbxContent>
                    </v:textbox>
                  </v:shape>
                  <v:shape id="_x0000_s1214" type="#_x0000_t32" style="position:absolute;left:5635;top:12824;width:576;height:1" o:preferrelative="t" filled="t">
                    <v:stroke endarrow="block" miterlimit="2"/>
                  </v:shape>
                  <v:shape id="_x0000_s1215" type="#_x0000_t202" style="position:absolute;left:6211;top:12540;width:1030;height:585" o:preferrelative="t" filled="f" strokeweight=".25pt">
                    <v:stroke miterlimit="2"/>
                    <v:textbox>
                      <w:txbxContent>
                        <w:p w14:paraId="4EDEC346" w14:textId="77777777" w:rsidR="00476A07" w:rsidRDefault="00FF2951">
                          <w:pPr>
                            <w:spacing w:before="120" w:after="120"/>
                            <w:ind w:firstLineChars="0" w:firstLine="0"/>
                            <w:jc w:val="center"/>
                            <w:rPr>
                              <w:sz w:val="21"/>
                              <w:szCs w:val="21"/>
                            </w:rPr>
                          </w:pPr>
                          <w:r>
                            <w:rPr>
                              <w:rFonts w:hint="eastAsia"/>
                              <w:sz w:val="21"/>
                              <w:szCs w:val="21"/>
                            </w:rPr>
                            <w:t>调节池</w:t>
                          </w:r>
                        </w:p>
                      </w:txbxContent>
                    </v:textbox>
                  </v:shape>
                  <v:shape id="_x0000_s1216" type="#_x0000_t32" style="position:absolute;left:7241;top:12824;width:576;height:1" o:preferrelative="t" filled="t">
                    <v:stroke endarrow="block" miterlimit="2"/>
                  </v:shape>
                  <v:shape id="_x0000_s1217" type="#_x0000_t202" style="position:absolute;left:7817;top:12540;width:1483;height:585" o:preferrelative="t" filled="f" strokeweight=".25pt">
                    <v:stroke miterlimit="2"/>
                    <v:textbox>
                      <w:txbxContent>
                        <w:p w14:paraId="0F6645B6" w14:textId="77777777" w:rsidR="00476A07" w:rsidRDefault="00FF2951">
                          <w:pPr>
                            <w:spacing w:before="120" w:after="120"/>
                            <w:ind w:firstLineChars="0" w:firstLine="0"/>
                            <w:jc w:val="center"/>
                            <w:rPr>
                              <w:sz w:val="21"/>
                              <w:szCs w:val="21"/>
                            </w:rPr>
                          </w:pPr>
                          <w:r>
                            <w:rPr>
                              <w:rFonts w:hint="eastAsia"/>
                              <w:sz w:val="21"/>
                              <w:szCs w:val="21"/>
                            </w:rPr>
                            <w:t>厌氧</w:t>
                          </w:r>
                          <w:r>
                            <w:rPr>
                              <w:rFonts w:hint="eastAsia"/>
                              <w:sz w:val="21"/>
                              <w:szCs w:val="21"/>
                            </w:rPr>
                            <w:t>/</w:t>
                          </w:r>
                          <w:proofErr w:type="gramStart"/>
                          <w:r>
                            <w:rPr>
                              <w:rFonts w:hint="eastAsia"/>
                              <w:sz w:val="21"/>
                              <w:szCs w:val="21"/>
                            </w:rPr>
                            <w:t>兼氧池</w:t>
                          </w:r>
                          <w:proofErr w:type="gramEnd"/>
                        </w:p>
                      </w:txbxContent>
                    </v:textbox>
                  </v:shape>
                  <v:shape id="_x0000_s1218" type="#_x0000_t32" style="position:absolute;left:9300;top:12825;width:576;height:1" o:preferrelative="t" filled="t">
                    <v:stroke endarrow="block" miterlimit="2"/>
                  </v:shape>
                  <v:shape id="_x0000_s1219" type="#_x0000_t202" style="position:absolute;left:2402;top:13485;width:1918;height:585" o:preferrelative="t" filled="f" strokeweight=".25pt">
                    <v:stroke miterlimit="2"/>
                    <v:textbox>
                      <w:txbxContent>
                        <w:p w14:paraId="26CB93F6" w14:textId="77777777" w:rsidR="00476A07" w:rsidRDefault="00FF2951">
                          <w:pPr>
                            <w:spacing w:before="120" w:after="120"/>
                            <w:ind w:firstLineChars="0" w:firstLine="0"/>
                            <w:jc w:val="center"/>
                            <w:rPr>
                              <w:sz w:val="21"/>
                              <w:szCs w:val="21"/>
                            </w:rPr>
                          </w:pPr>
                          <w:r>
                            <w:rPr>
                              <w:rFonts w:hint="eastAsia"/>
                              <w:sz w:val="21"/>
                              <w:szCs w:val="21"/>
                            </w:rPr>
                            <w:t>生物接触氧化池</w:t>
                          </w:r>
                        </w:p>
                      </w:txbxContent>
                    </v:textbox>
                  </v:shape>
                  <v:shape id="_x0000_s1220" type="#_x0000_t32" style="position:absolute;left:4320;top:13770;width:576;height:1" o:preferrelative="t" filled="t">
                    <v:stroke endarrow="block" miterlimit="2"/>
                  </v:shape>
                  <v:shape id="_x0000_s1221" type="#_x0000_t202" style="position:absolute;left:4896;top:13455;width:1315;height:585" o:preferrelative="t" filled="f" strokeweight=".25pt">
                    <v:stroke miterlimit="2"/>
                    <v:textbox>
                      <w:txbxContent>
                        <w:p w14:paraId="2DAACC1A" w14:textId="77777777" w:rsidR="00476A07" w:rsidRDefault="00FF2951">
                          <w:pPr>
                            <w:spacing w:before="120" w:after="120"/>
                            <w:ind w:firstLineChars="0" w:firstLine="0"/>
                            <w:jc w:val="center"/>
                            <w:rPr>
                              <w:sz w:val="21"/>
                              <w:szCs w:val="21"/>
                            </w:rPr>
                          </w:pPr>
                          <w:r>
                            <w:rPr>
                              <w:rFonts w:hint="eastAsia"/>
                              <w:sz w:val="21"/>
                              <w:szCs w:val="21"/>
                            </w:rPr>
                            <w:t>MBR</w:t>
                          </w:r>
                          <w:r>
                            <w:rPr>
                              <w:rFonts w:hint="eastAsia"/>
                              <w:sz w:val="21"/>
                              <w:szCs w:val="21"/>
                            </w:rPr>
                            <w:t>膜池</w:t>
                          </w:r>
                        </w:p>
                      </w:txbxContent>
                    </v:textbox>
                  </v:shape>
                  <v:shape id="_x0000_s1222" type="#_x0000_t32" style="position:absolute;left:6211;top:13769;width:576;height:1" o:preferrelative="t" filled="t">
                    <v:stroke endarrow="block" miterlimit="2"/>
                  </v:shape>
                  <v:shape id="_x0000_s1223" type="#_x0000_t202" style="position:absolute;left:6787;top:13485;width:1315;height:585" o:preferrelative="t" filled="f" strokeweight=".25pt">
                    <v:stroke miterlimit="2"/>
                    <v:textbox>
                      <w:txbxContent>
                        <w:p w14:paraId="3D635E0F" w14:textId="77777777" w:rsidR="00476A07" w:rsidRDefault="00FF2951">
                          <w:pPr>
                            <w:spacing w:before="120" w:after="120"/>
                            <w:ind w:firstLineChars="0" w:firstLine="0"/>
                            <w:jc w:val="center"/>
                            <w:rPr>
                              <w:sz w:val="21"/>
                              <w:szCs w:val="21"/>
                            </w:rPr>
                          </w:pPr>
                          <w:r>
                            <w:rPr>
                              <w:rFonts w:hint="eastAsia"/>
                              <w:sz w:val="21"/>
                              <w:szCs w:val="21"/>
                            </w:rPr>
                            <w:t>清水池</w:t>
                          </w:r>
                        </w:p>
                      </w:txbxContent>
                    </v:textbox>
                  </v:shape>
                  <v:shape id="_x0000_s1224" type="#_x0000_t32" style="position:absolute;left:8102;top:13771;width:576;height:1" o:preferrelative="t" filled="t">
                    <v:stroke endarrow="block" miterlimit="2"/>
                  </v:shape>
                  <v:shape id="_x0000_s1225" type="#_x0000_t202" style="position:absolute;left:8558;top:13260;width:1315;height:1120" o:preferrelative="t" filled="f" stroked="f">
                    <v:textbox>
                      <w:txbxContent>
                        <w:p w14:paraId="661E3D80" w14:textId="77777777" w:rsidR="00476A07" w:rsidRDefault="00FF2951">
                          <w:pPr>
                            <w:spacing w:before="120" w:after="120"/>
                            <w:ind w:firstLineChars="0" w:firstLine="0"/>
                            <w:jc w:val="center"/>
                            <w:rPr>
                              <w:sz w:val="21"/>
                              <w:szCs w:val="21"/>
                            </w:rPr>
                          </w:pPr>
                          <w:r>
                            <w:rPr>
                              <w:rFonts w:hint="eastAsia"/>
                              <w:sz w:val="21"/>
                              <w:szCs w:val="21"/>
                            </w:rPr>
                            <w:t>消毒出水，浇灌绿地</w:t>
                          </w:r>
                        </w:p>
                      </w:txbxContent>
                    </v:textbox>
                  </v:shape>
                  <w10:wrap type="none"/>
                  <w10:anchorlock/>
                </v:group>
              </w:pict>
            </w:r>
          </w:p>
          <w:p w14:paraId="708FE926" w14:textId="77777777" w:rsidR="00476A07" w:rsidRDefault="00FF2951">
            <w:pPr>
              <w:widowControl/>
              <w:spacing w:beforeLines="0" w:afterLines="0"/>
              <w:ind w:firstLineChars="0" w:firstLine="0"/>
              <w:jc w:val="center"/>
            </w:pPr>
            <w:r>
              <w:rPr>
                <w:rFonts w:hint="eastAsia"/>
                <w:b/>
              </w:rPr>
              <w:t>图</w:t>
            </w:r>
            <w:r>
              <w:rPr>
                <w:rFonts w:hint="eastAsia"/>
                <w:b/>
              </w:rPr>
              <w:t xml:space="preserve">4-7  </w:t>
            </w:r>
            <w:r>
              <w:rPr>
                <w:rFonts w:hint="eastAsia"/>
                <w:b/>
              </w:rPr>
              <w:t>项目污水处理设施处理工艺图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174"/>
            </w:tblGrid>
            <w:tr w:rsidR="00476A07" w14:paraId="66F4E39D" w14:textId="77777777">
              <w:tc>
                <w:tcPr>
                  <w:tcW w:w="2571" w:type="pct"/>
                  <w:vAlign w:val="center"/>
                </w:tcPr>
                <w:p w14:paraId="5BF03E21" w14:textId="77777777" w:rsidR="00476A07" w:rsidRDefault="00FF2951">
                  <w:pPr>
                    <w:keepNext/>
                    <w:spacing w:before="120" w:after="120" w:line="0" w:lineRule="atLeast"/>
                    <w:ind w:firstLineChars="0" w:firstLine="0"/>
                    <w:jc w:val="center"/>
                    <w:rPr>
                      <w:b/>
                      <w:kern w:val="0"/>
                      <w:sz w:val="21"/>
                      <w:szCs w:val="21"/>
                    </w:rPr>
                  </w:pPr>
                  <w:r>
                    <w:rPr>
                      <w:noProof/>
                      <w:kern w:val="0"/>
                      <w:sz w:val="20"/>
                    </w:rPr>
                    <w:drawing>
                      <wp:inline distT="0" distB="0" distL="0" distR="0" wp14:anchorId="196F8E7F" wp14:editId="67BA6D2F">
                        <wp:extent cx="2621280" cy="2331720"/>
                        <wp:effectExtent l="19050" t="0" r="7620" b="0"/>
                        <wp:docPr id="6" name="图片框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93"/>
                                <pic:cNvPicPr>
                                  <a:picLocks noChangeAspect="1" noChangeArrowheads="1"/>
                                </pic:cNvPicPr>
                              </pic:nvPicPr>
                              <pic:blipFill>
                                <a:blip r:embed="rId19"/>
                                <a:srcRect/>
                                <a:stretch>
                                  <a:fillRect/>
                                </a:stretch>
                              </pic:blipFill>
                              <pic:spPr>
                                <a:xfrm>
                                  <a:off x="0" y="0"/>
                                  <a:ext cx="2621280" cy="2331720"/>
                                </a:xfrm>
                                <a:prstGeom prst="rect">
                                  <a:avLst/>
                                </a:prstGeom>
                                <a:noFill/>
                                <a:ln w="9525">
                                  <a:noFill/>
                                  <a:miter lim="800000"/>
                                  <a:headEnd/>
                                  <a:tailEnd/>
                                </a:ln>
                              </pic:spPr>
                            </pic:pic>
                          </a:graphicData>
                        </a:graphic>
                      </wp:inline>
                    </w:drawing>
                  </w:r>
                </w:p>
              </w:tc>
              <w:tc>
                <w:tcPr>
                  <w:tcW w:w="2429" w:type="pct"/>
                  <w:vAlign w:val="center"/>
                </w:tcPr>
                <w:p w14:paraId="2A8C6469" w14:textId="77777777" w:rsidR="00476A07" w:rsidRDefault="00FF2951">
                  <w:pPr>
                    <w:keepNext/>
                    <w:spacing w:before="120" w:after="120" w:line="0" w:lineRule="atLeast"/>
                    <w:ind w:firstLineChars="0" w:firstLine="0"/>
                    <w:jc w:val="center"/>
                    <w:rPr>
                      <w:b/>
                      <w:kern w:val="0"/>
                      <w:sz w:val="21"/>
                      <w:szCs w:val="21"/>
                    </w:rPr>
                  </w:pPr>
                  <w:r>
                    <w:rPr>
                      <w:b/>
                      <w:noProof/>
                      <w:kern w:val="0"/>
                      <w:sz w:val="21"/>
                      <w:szCs w:val="21"/>
                    </w:rPr>
                    <w:drawing>
                      <wp:inline distT="0" distB="0" distL="0" distR="0" wp14:anchorId="75FB961D" wp14:editId="4FBAC1E8">
                        <wp:extent cx="2529840" cy="2331720"/>
                        <wp:effectExtent l="19050" t="0" r="3810" b="0"/>
                        <wp:docPr id="20" name="图片框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框 1094"/>
                                <pic:cNvPicPr>
                                  <a:picLocks noChangeAspect="1" noChangeArrowheads="1"/>
                                </pic:cNvPicPr>
                              </pic:nvPicPr>
                              <pic:blipFill>
                                <a:blip r:embed="rId20"/>
                                <a:srcRect/>
                                <a:stretch>
                                  <a:fillRect/>
                                </a:stretch>
                              </pic:blipFill>
                              <pic:spPr>
                                <a:xfrm>
                                  <a:off x="0" y="0"/>
                                  <a:ext cx="2529840" cy="2331720"/>
                                </a:xfrm>
                                <a:prstGeom prst="rect">
                                  <a:avLst/>
                                </a:prstGeom>
                                <a:noFill/>
                                <a:ln w="9525">
                                  <a:noFill/>
                                  <a:miter lim="800000"/>
                                  <a:headEnd/>
                                  <a:tailEnd/>
                                </a:ln>
                              </pic:spPr>
                            </pic:pic>
                          </a:graphicData>
                        </a:graphic>
                      </wp:inline>
                    </w:drawing>
                  </w:r>
                </w:p>
              </w:tc>
            </w:tr>
            <w:tr w:rsidR="00476A07" w14:paraId="62843711" w14:textId="77777777">
              <w:tc>
                <w:tcPr>
                  <w:tcW w:w="2571" w:type="pct"/>
                  <w:vAlign w:val="center"/>
                </w:tcPr>
                <w:p w14:paraId="5BCCE536" w14:textId="77777777" w:rsidR="00476A07" w:rsidRDefault="00FF2951">
                  <w:pPr>
                    <w:keepNext/>
                    <w:spacing w:before="120" w:afterLines="0" w:line="0" w:lineRule="atLeast"/>
                    <w:ind w:firstLineChars="0" w:firstLine="0"/>
                    <w:jc w:val="center"/>
                    <w:rPr>
                      <w:b/>
                      <w:kern w:val="0"/>
                      <w:sz w:val="21"/>
                      <w:szCs w:val="21"/>
                    </w:rPr>
                  </w:pPr>
                  <w:r>
                    <w:rPr>
                      <w:rFonts w:hint="eastAsia"/>
                      <w:b/>
                      <w:kern w:val="0"/>
                      <w:sz w:val="21"/>
                      <w:szCs w:val="21"/>
                    </w:rPr>
                    <w:t>酒店地下室预留隔油池及污水收集池</w:t>
                  </w:r>
                </w:p>
              </w:tc>
              <w:tc>
                <w:tcPr>
                  <w:tcW w:w="2429" w:type="pct"/>
                  <w:vAlign w:val="center"/>
                </w:tcPr>
                <w:p w14:paraId="5E822706" w14:textId="77777777" w:rsidR="00476A07" w:rsidRDefault="00FF2951">
                  <w:pPr>
                    <w:keepNext/>
                    <w:spacing w:beforeLines="0" w:afterLines="0" w:line="240" w:lineRule="auto"/>
                    <w:ind w:firstLineChars="0" w:firstLine="0"/>
                    <w:jc w:val="center"/>
                    <w:rPr>
                      <w:b/>
                      <w:kern w:val="0"/>
                      <w:sz w:val="21"/>
                      <w:szCs w:val="21"/>
                    </w:rPr>
                  </w:pPr>
                  <w:r>
                    <w:rPr>
                      <w:rFonts w:hint="eastAsia"/>
                      <w:b/>
                      <w:kern w:val="0"/>
                      <w:sz w:val="21"/>
                      <w:szCs w:val="21"/>
                    </w:rPr>
                    <w:t>项目</w:t>
                  </w:r>
                  <w:r>
                    <w:rPr>
                      <w:rFonts w:hint="eastAsia"/>
                      <w:b/>
                      <w:kern w:val="0"/>
                      <w:sz w:val="21"/>
                      <w:szCs w:val="21"/>
                    </w:rPr>
                    <w:t>4</w:t>
                  </w:r>
                  <w:r>
                    <w:rPr>
                      <w:b/>
                      <w:kern w:val="0"/>
                      <w:sz w:val="21"/>
                      <w:szCs w:val="21"/>
                    </w:rPr>
                    <w:t>#</w:t>
                  </w:r>
                  <w:r>
                    <w:rPr>
                      <w:rFonts w:hint="eastAsia"/>
                      <w:b/>
                      <w:kern w:val="0"/>
                      <w:sz w:val="21"/>
                      <w:szCs w:val="21"/>
                    </w:rPr>
                    <w:t>楼南侧污水处理设施</w:t>
                  </w:r>
                  <w:r>
                    <w:rPr>
                      <w:rFonts w:hint="eastAsia"/>
                      <w:b/>
                      <w:kern w:val="0"/>
                      <w:sz w:val="21"/>
                      <w:szCs w:val="21"/>
                    </w:rPr>
                    <w:t>-</w:t>
                  </w:r>
                  <w:proofErr w:type="gramStart"/>
                  <w:r>
                    <w:rPr>
                      <w:rFonts w:hint="eastAsia"/>
                      <w:b/>
                      <w:kern w:val="0"/>
                      <w:sz w:val="21"/>
                      <w:szCs w:val="21"/>
                    </w:rPr>
                    <w:t>厌氧兼氧池</w:t>
                  </w:r>
                  <w:proofErr w:type="gramEnd"/>
                  <w:r>
                    <w:rPr>
                      <w:rFonts w:hint="eastAsia"/>
                      <w:b/>
                      <w:kern w:val="0"/>
                      <w:sz w:val="21"/>
                      <w:szCs w:val="21"/>
                    </w:rPr>
                    <w:t>-</w:t>
                  </w:r>
                </w:p>
                <w:p w14:paraId="42200C49" w14:textId="77777777" w:rsidR="00476A07" w:rsidRDefault="00FF2951">
                  <w:pPr>
                    <w:keepNext/>
                    <w:spacing w:beforeLines="0" w:afterLines="0" w:line="240" w:lineRule="auto"/>
                    <w:ind w:firstLineChars="0" w:firstLine="0"/>
                    <w:jc w:val="center"/>
                    <w:rPr>
                      <w:b/>
                      <w:kern w:val="0"/>
                      <w:sz w:val="21"/>
                      <w:szCs w:val="21"/>
                    </w:rPr>
                  </w:pPr>
                  <w:r>
                    <w:rPr>
                      <w:rFonts w:hint="eastAsia"/>
                      <w:b/>
                      <w:kern w:val="0"/>
                      <w:sz w:val="21"/>
                      <w:szCs w:val="21"/>
                    </w:rPr>
                    <w:t>中水回用清水池</w:t>
                  </w:r>
                </w:p>
              </w:tc>
            </w:tr>
            <w:tr w:rsidR="00476A07" w14:paraId="166CB134" w14:textId="77777777">
              <w:tc>
                <w:tcPr>
                  <w:tcW w:w="2571" w:type="pct"/>
                  <w:vAlign w:val="center"/>
                </w:tcPr>
                <w:p w14:paraId="05416C42" w14:textId="77777777" w:rsidR="00476A07" w:rsidRDefault="00FF2951">
                  <w:pPr>
                    <w:keepNext/>
                    <w:spacing w:before="120" w:after="120" w:line="0" w:lineRule="atLeast"/>
                    <w:ind w:firstLineChars="0" w:firstLine="0"/>
                    <w:jc w:val="center"/>
                    <w:rPr>
                      <w:b/>
                      <w:kern w:val="0"/>
                      <w:sz w:val="21"/>
                      <w:szCs w:val="21"/>
                    </w:rPr>
                  </w:pPr>
                  <w:r>
                    <w:rPr>
                      <w:kern w:val="0"/>
                      <w:sz w:val="21"/>
                      <w:szCs w:val="21"/>
                    </w:rPr>
                    <w:lastRenderedPageBreak/>
                    <w:pict w14:anchorId="1D7B5051">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27" type="#_x0000_t61" style="position:absolute;left:0;text-align:left;margin-left:77.35pt;margin-top:43.9pt;width:87.15pt;height:23.4pt;z-index:251666432;mso-position-horizontal-relative:text;mso-position-vertical-relative:text;mso-width-relative:page;mso-height-relative:page" o:preferrelative="t" adj="1360,25938" filled="f" strokecolor="red">
                        <v:stroke miterlimit="2"/>
                        <v:textbox>
                          <w:txbxContent>
                            <w:p w14:paraId="19423F19" w14:textId="77777777" w:rsidR="00476A07" w:rsidRDefault="00FF2951">
                              <w:pPr>
                                <w:spacing w:beforeLines="0" w:after="120" w:line="240" w:lineRule="atLeast"/>
                                <w:ind w:firstLineChars="0" w:firstLine="0"/>
                                <w:rPr>
                                  <w:color w:val="FF0000"/>
                                </w:rPr>
                              </w:pPr>
                              <w:r>
                                <w:rPr>
                                  <w:rFonts w:hint="eastAsia"/>
                                  <w:color w:val="FF0000"/>
                                </w:rPr>
                                <w:t>污水处理设施</w:t>
                              </w:r>
                            </w:p>
                          </w:txbxContent>
                        </v:textbox>
                      </v:shape>
                    </w:pict>
                  </w:r>
                  <w:r>
                    <w:rPr>
                      <w:b/>
                      <w:noProof/>
                      <w:kern w:val="0"/>
                      <w:sz w:val="21"/>
                      <w:szCs w:val="21"/>
                    </w:rPr>
                    <w:drawing>
                      <wp:inline distT="0" distB="0" distL="0" distR="0" wp14:anchorId="4AADC65C" wp14:editId="079F928A">
                        <wp:extent cx="2529840" cy="1897380"/>
                        <wp:effectExtent l="19050" t="0" r="3810" b="0"/>
                        <wp:docPr id="21" name="图片框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框 1096"/>
                                <pic:cNvPicPr>
                                  <a:picLocks noChangeAspect="1" noChangeArrowheads="1"/>
                                </pic:cNvPicPr>
                              </pic:nvPicPr>
                              <pic:blipFill>
                                <a:blip r:embed="rId21" cstate="print"/>
                                <a:srcRect/>
                                <a:stretch>
                                  <a:fillRect/>
                                </a:stretch>
                              </pic:blipFill>
                              <pic:spPr>
                                <a:xfrm flipH="1">
                                  <a:off x="0" y="0"/>
                                  <a:ext cx="2529840" cy="1897380"/>
                                </a:xfrm>
                                <a:prstGeom prst="rect">
                                  <a:avLst/>
                                </a:prstGeom>
                                <a:noFill/>
                                <a:ln w="9525">
                                  <a:noFill/>
                                  <a:miter lim="800000"/>
                                  <a:headEnd/>
                                  <a:tailEnd/>
                                </a:ln>
                              </pic:spPr>
                            </pic:pic>
                          </a:graphicData>
                        </a:graphic>
                      </wp:inline>
                    </w:drawing>
                  </w:r>
                </w:p>
              </w:tc>
              <w:tc>
                <w:tcPr>
                  <w:tcW w:w="2429" w:type="pct"/>
                  <w:vAlign w:val="center"/>
                </w:tcPr>
                <w:p w14:paraId="034558CF" w14:textId="77777777" w:rsidR="00476A07" w:rsidRDefault="00FF2951">
                  <w:pPr>
                    <w:keepNext/>
                    <w:spacing w:before="120" w:after="120" w:line="0" w:lineRule="atLeast"/>
                    <w:ind w:firstLineChars="0" w:firstLine="0"/>
                    <w:jc w:val="center"/>
                    <w:rPr>
                      <w:b/>
                      <w:kern w:val="0"/>
                      <w:sz w:val="21"/>
                      <w:szCs w:val="21"/>
                    </w:rPr>
                  </w:pPr>
                  <w:r>
                    <w:rPr>
                      <w:b/>
                      <w:noProof/>
                      <w:kern w:val="0"/>
                      <w:sz w:val="21"/>
                      <w:szCs w:val="21"/>
                    </w:rPr>
                    <w:drawing>
                      <wp:inline distT="0" distB="0" distL="0" distR="0" wp14:anchorId="0FC566D1" wp14:editId="2306199F">
                        <wp:extent cx="2529840" cy="1897380"/>
                        <wp:effectExtent l="19050" t="0" r="3810" b="0"/>
                        <wp:docPr id="22" name="图片框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框 1097"/>
                                <pic:cNvPicPr>
                                  <a:picLocks noChangeAspect="1" noChangeArrowheads="1"/>
                                </pic:cNvPicPr>
                              </pic:nvPicPr>
                              <pic:blipFill>
                                <a:blip r:embed="rId22"/>
                                <a:srcRect/>
                                <a:stretch>
                                  <a:fillRect/>
                                </a:stretch>
                              </pic:blipFill>
                              <pic:spPr>
                                <a:xfrm>
                                  <a:off x="0" y="0"/>
                                  <a:ext cx="2529840" cy="1897380"/>
                                </a:xfrm>
                                <a:prstGeom prst="rect">
                                  <a:avLst/>
                                </a:prstGeom>
                                <a:noFill/>
                                <a:ln w="9525">
                                  <a:noFill/>
                                  <a:miter lim="800000"/>
                                  <a:headEnd/>
                                  <a:tailEnd/>
                                </a:ln>
                              </pic:spPr>
                            </pic:pic>
                          </a:graphicData>
                        </a:graphic>
                      </wp:inline>
                    </w:drawing>
                  </w:r>
                </w:p>
              </w:tc>
            </w:tr>
            <w:tr w:rsidR="00476A07" w14:paraId="057380B3" w14:textId="77777777">
              <w:trPr>
                <w:trHeight w:val="355"/>
              </w:trPr>
              <w:tc>
                <w:tcPr>
                  <w:tcW w:w="2571" w:type="pct"/>
                  <w:vAlign w:val="center"/>
                </w:tcPr>
                <w:p w14:paraId="62D6CD9D" w14:textId="77777777" w:rsidR="00476A07" w:rsidRDefault="00FF2951">
                  <w:pPr>
                    <w:keepNext/>
                    <w:spacing w:before="120" w:after="120" w:line="0" w:lineRule="atLeast"/>
                    <w:ind w:firstLineChars="0" w:firstLine="0"/>
                    <w:jc w:val="center"/>
                    <w:rPr>
                      <w:b/>
                      <w:kern w:val="0"/>
                      <w:sz w:val="21"/>
                      <w:szCs w:val="21"/>
                    </w:rPr>
                  </w:pPr>
                  <w:r>
                    <w:rPr>
                      <w:rFonts w:hint="eastAsia"/>
                      <w:b/>
                      <w:kern w:val="0"/>
                      <w:sz w:val="21"/>
                      <w:szCs w:val="21"/>
                    </w:rPr>
                    <w:t>项目</w:t>
                  </w:r>
                  <w:r>
                    <w:rPr>
                      <w:rFonts w:hint="eastAsia"/>
                      <w:b/>
                      <w:kern w:val="0"/>
                      <w:sz w:val="21"/>
                      <w:szCs w:val="21"/>
                    </w:rPr>
                    <w:t>4</w:t>
                  </w:r>
                  <w:r>
                    <w:rPr>
                      <w:b/>
                      <w:kern w:val="0"/>
                      <w:sz w:val="21"/>
                      <w:szCs w:val="21"/>
                    </w:rPr>
                    <w:t>#</w:t>
                  </w:r>
                  <w:r>
                    <w:rPr>
                      <w:rFonts w:hint="eastAsia"/>
                      <w:b/>
                      <w:kern w:val="0"/>
                      <w:sz w:val="21"/>
                      <w:szCs w:val="21"/>
                    </w:rPr>
                    <w:t>楼南侧污水处理设施</w:t>
                  </w:r>
                  <w:r>
                    <w:rPr>
                      <w:rFonts w:hint="eastAsia"/>
                      <w:b/>
                      <w:kern w:val="0"/>
                      <w:sz w:val="21"/>
                      <w:szCs w:val="21"/>
                    </w:rPr>
                    <w:t>-</w:t>
                  </w:r>
                  <w:proofErr w:type="gramStart"/>
                  <w:r>
                    <w:rPr>
                      <w:rFonts w:hint="eastAsia"/>
                      <w:b/>
                      <w:kern w:val="0"/>
                      <w:sz w:val="21"/>
                      <w:szCs w:val="21"/>
                    </w:rPr>
                    <w:t>厌氧兼氧池</w:t>
                  </w:r>
                  <w:proofErr w:type="gramEnd"/>
                </w:p>
              </w:tc>
              <w:tc>
                <w:tcPr>
                  <w:tcW w:w="2429" w:type="pct"/>
                  <w:vAlign w:val="center"/>
                </w:tcPr>
                <w:p w14:paraId="659AF9F1" w14:textId="77777777" w:rsidR="00476A07" w:rsidRDefault="00FF2951">
                  <w:pPr>
                    <w:keepNext/>
                    <w:spacing w:before="120" w:after="120" w:line="0" w:lineRule="atLeast"/>
                    <w:ind w:firstLineChars="0" w:firstLine="0"/>
                    <w:jc w:val="center"/>
                    <w:rPr>
                      <w:kern w:val="0"/>
                      <w:sz w:val="21"/>
                      <w:szCs w:val="21"/>
                    </w:rPr>
                  </w:pPr>
                  <w:r>
                    <w:rPr>
                      <w:rFonts w:hint="eastAsia"/>
                      <w:b/>
                      <w:kern w:val="0"/>
                      <w:sz w:val="21"/>
                      <w:szCs w:val="21"/>
                    </w:rPr>
                    <w:t>项目</w:t>
                  </w:r>
                  <w:r>
                    <w:rPr>
                      <w:rFonts w:hint="eastAsia"/>
                      <w:b/>
                      <w:kern w:val="0"/>
                      <w:sz w:val="21"/>
                      <w:szCs w:val="21"/>
                    </w:rPr>
                    <w:t>4</w:t>
                  </w:r>
                  <w:r>
                    <w:rPr>
                      <w:b/>
                      <w:kern w:val="0"/>
                      <w:sz w:val="21"/>
                      <w:szCs w:val="21"/>
                    </w:rPr>
                    <w:t>#</w:t>
                  </w:r>
                  <w:r>
                    <w:rPr>
                      <w:rFonts w:hint="eastAsia"/>
                      <w:b/>
                      <w:kern w:val="0"/>
                      <w:sz w:val="21"/>
                      <w:szCs w:val="21"/>
                    </w:rPr>
                    <w:t>楼南侧污水处理设施</w:t>
                  </w:r>
                  <w:r>
                    <w:rPr>
                      <w:rFonts w:hint="eastAsia"/>
                      <w:b/>
                      <w:kern w:val="0"/>
                      <w:sz w:val="21"/>
                      <w:szCs w:val="21"/>
                    </w:rPr>
                    <w:t>-</w:t>
                  </w:r>
                  <w:r>
                    <w:rPr>
                      <w:rFonts w:hint="eastAsia"/>
                      <w:b/>
                      <w:kern w:val="0"/>
                      <w:sz w:val="21"/>
                      <w:szCs w:val="21"/>
                    </w:rPr>
                    <w:t>曝气设备</w:t>
                  </w:r>
                </w:p>
              </w:tc>
            </w:tr>
          </w:tbl>
          <w:p w14:paraId="3B1D06F4" w14:textId="77777777" w:rsidR="00476A07" w:rsidRDefault="00FF2951">
            <w:pPr>
              <w:pStyle w:val="31"/>
              <w:numPr>
                <w:ilvl w:val="0"/>
                <w:numId w:val="0"/>
              </w:numPr>
              <w:spacing w:beforeLines="0" w:afterLines="0"/>
              <w:ind w:left="480"/>
            </w:pPr>
            <w:bookmarkStart w:id="51" w:name="_Toc84585994"/>
            <w:r>
              <w:rPr>
                <w:rFonts w:hint="eastAsia"/>
              </w:rPr>
              <w:t>B</w:t>
            </w:r>
            <w:r>
              <w:rPr>
                <w:rFonts w:hint="eastAsia"/>
              </w:rPr>
              <w:t>、运营期废气污染物防治措施</w:t>
            </w:r>
            <w:bookmarkEnd w:id="51"/>
          </w:p>
          <w:p w14:paraId="63A093C2" w14:textId="77777777" w:rsidR="00476A07" w:rsidRDefault="00FF2951">
            <w:pPr>
              <w:widowControl/>
              <w:spacing w:beforeLines="0" w:afterLines="0"/>
              <w:ind w:firstLine="480"/>
            </w:pPr>
            <w:r>
              <w:rPr>
                <w:rFonts w:hint="eastAsia"/>
              </w:rPr>
              <w:t>项目目前废气主要包含</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住宅楼居民烹饪产生的生活燃料废气、油烟废气及停车场和车库的汽车尾气。项目</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住宅楼居民烹饪产生的生活燃料废气和油烟废气，通过各栋楼设置的油烟专用管道从屋顶上空排放；机动车辆排放的车辆尾气在地面停车场扩散容易，地下停车场通过不低于</w:t>
            </w:r>
            <w:r>
              <w:rPr>
                <w:rFonts w:hint="eastAsia"/>
              </w:rPr>
              <w:t>6</w:t>
            </w:r>
            <w:r>
              <w:rPr>
                <w:rFonts w:hint="eastAsia"/>
              </w:rPr>
              <w:t>次</w:t>
            </w:r>
            <w:r>
              <w:rPr>
                <w:rFonts w:hint="eastAsia"/>
              </w:rPr>
              <w:t>/</w:t>
            </w:r>
            <w:r>
              <w:rPr>
                <w:rFonts w:hint="eastAsia"/>
              </w:rPr>
              <w:t>时的机械排气换气系统进行换气，项目机动车辆排放的车辆尾气对周边环境影响不大。</w:t>
            </w:r>
            <w:r>
              <w:rPr>
                <w:rFonts w:hint="eastAsia"/>
              </w:rPr>
              <w:t>3#</w:t>
            </w:r>
            <w:proofErr w:type="gramStart"/>
            <w:r>
              <w:rPr>
                <w:rFonts w:hint="eastAsia"/>
              </w:rPr>
              <w:t>楼酒店</w:t>
            </w:r>
            <w:proofErr w:type="gramEnd"/>
            <w:r>
              <w:rPr>
                <w:rFonts w:hint="eastAsia"/>
              </w:rPr>
              <w:t>尚未投入运营，但已设置餐饮油烟换用管道及地下室柴油发电机专用管道，柴油发电机烟气有先经过内置的滤芯除尘处理后再经过专用烟道排至屋面。</w:t>
            </w:r>
          </w:p>
          <w:p w14:paraId="22516081" w14:textId="77777777" w:rsidR="00476A07" w:rsidRDefault="00FF2951">
            <w:pPr>
              <w:pStyle w:val="zw"/>
              <w:spacing w:afterLines="0" w:line="360" w:lineRule="auto"/>
              <w:ind w:firstLine="480"/>
            </w:pPr>
            <w:r>
              <w:rPr>
                <w:rFonts w:hint="eastAsia"/>
              </w:rPr>
              <w:t>另外，项目垃圾实行分类收集，由环卫部门定期清运，垃圾处理和清理比较及时，定期进行消毒和除臭，对周围环境不会产生显著影响。</w:t>
            </w:r>
          </w:p>
          <w:p w14:paraId="26F00557" w14:textId="77777777" w:rsidR="00476A07" w:rsidRDefault="00FF2951">
            <w:pPr>
              <w:widowControl/>
              <w:spacing w:beforeLines="0" w:afterLines="0"/>
              <w:ind w:firstLine="480"/>
            </w:pPr>
            <w:r>
              <w:rPr>
                <w:rFonts w:hint="eastAsia"/>
              </w:rPr>
              <w:t>排气</w:t>
            </w:r>
            <w:r>
              <w:t>设置</w:t>
            </w:r>
            <w:r>
              <w:rPr>
                <w:rFonts w:hint="eastAsia"/>
              </w:rPr>
              <w:t>情况</w:t>
            </w:r>
            <w:r>
              <w:t>见</w:t>
            </w:r>
            <w:r>
              <w:rPr>
                <w:rFonts w:hint="eastAsia"/>
                <w:b/>
              </w:rPr>
              <w:t>图</w:t>
            </w:r>
            <w:r>
              <w:rPr>
                <w:rFonts w:hint="eastAsia"/>
                <w:b/>
              </w:rPr>
              <w:t>4</w:t>
            </w:r>
            <w:r>
              <w:rPr>
                <w:b/>
              </w:rPr>
              <w:t>-</w:t>
            </w:r>
            <w:r>
              <w:rPr>
                <w:rFonts w:hint="eastAsia"/>
                <w:b/>
              </w:rPr>
              <w:t>8</w:t>
            </w:r>
            <w:r>
              <w:rPr>
                <w:rFonts w:hint="eastAsia"/>
              </w:rPr>
              <w:t>。</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8"/>
            </w:tblGrid>
            <w:tr w:rsidR="00476A07" w14:paraId="1672FBC6" w14:textId="77777777">
              <w:tc>
                <w:tcPr>
                  <w:tcW w:w="4360" w:type="dxa"/>
                  <w:vAlign w:val="center"/>
                </w:tcPr>
                <w:p w14:paraId="6109913A" w14:textId="77777777" w:rsidR="00476A07" w:rsidRDefault="00FF2951">
                  <w:pPr>
                    <w:pStyle w:val="afa"/>
                    <w:spacing w:beforeLines="50" w:before="120" w:after="120"/>
                    <w:rPr>
                      <w:color w:val="auto"/>
                      <w:kern w:val="0"/>
                      <w:sz w:val="20"/>
                      <w:szCs w:val="20"/>
                    </w:rPr>
                  </w:pPr>
                  <w:r>
                    <w:rPr>
                      <w:noProof/>
                      <w:kern w:val="0"/>
                      <w:sz w:val="20"/>
                      <w:szCs w:val="20"/>
                    </w:rPr>
                    <w:drawing>
                      <wp:inline distT="0" distB="0" distL="0" distR="0" wp14:anchorId="3C11BD5B" wp14:editId="0F9A28AC">
                        <wp:extent cx="2705100" cy="2133600"/>
                        <wp:effectExtent l="19050" t="0" r="0" b="0"/>
                        <wp:docPr id="23" name="图片框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框 1098"/>
                                <pic:cNvPicPr>
                                  <a:picLocks noChangeAspect="1" noChangeArrowheads="1"/>
                                </pic:cNvPicPr>
                              </pic:nvPicPr>
                              <pic:blipFill>
                                <a:blip r:embed="rId23"/>
                                <a:srcRect/>
                                <a:stretch>
                                  <a:fillRect/>
                                </a:stretch>
                              </pic:blipFill>
                              <pic:spPr>
                                <a:xfrm>
                                  <a:off x="0" y="0"/>
                                  <a:ext cx="2705100" cy="2133600"/>
                                </a:xfrm>
                                <a:prstGeom prst="rect">
                                  <a:avLst/>
                                </a:prstGeom>
                                <a:noFill/>
                                <a:ln w="9525">
                                  <a:noFill/>
                                  <a:miter lim="800000"/>
                                  <a:headEnd/>
                                  <a:tailEnd/>
                                </a:ln>
                              </pic:spPr>
                            </pic:pic>
                          </a:graphicData>
                        </a:graphic>
                      </wp:inline>
                    </w:drawing>
                  </w:r>
                </w:p>
              </w:tc>
              <w:tc>
                <w:tcPr>
                  <w:tcW w:w="4360" w:type="dxa"/>
                  <w:vAlign w:val="center"/>
                </w:tcPr>
                <w:p w14:paraId="471547DE" w14:textId="77777777" w:rsidR="00476A07" w:rsidRDefault="00FF2951">
                  <w:pPr>
                    <w:pStyle w:val="afa"/>
                    <w:spacing w:beforeLines="50" w:before="120" w:after="120"/>
                    <w:rPr>
                      <w:color w:val="auto"/>
                      <w:kern w:val="0"/>
                      <w:sz w:val="20"/>
                      <w:szCs w:val="20"/>
                    </w:rPr>
                  </w:pPr>
                  <w:r>
                    <w:rPr>
                      <w:noProof/>
                      <w:kern w:val="0"/>
                      <w:sz w:val="20"/>
                      <w:szCs w:val="20"/>
                    </w:rPr>
                    <w:drawing>
                      <wp:inline distT="0" distB="0" distL="0" distR="0" wp14:anchorId="28171571" wp14:editId="189E6A6B">
                        <wp:extent cx="2697480" cy="2133600"/>
                        <wp:effectExtent l="19050" t="0" r="7620" b="0"/>
                        <wp:docPr id="24" name="图片框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框 1099"/>
                                <pic:cNvPicPr>
                                  <a:picLocks noChangeAspect="1" noChangeArrowheads="1"/>
                                </pic:cNvPicPr>
                              </pic:nvPicPr>
                              <pic:blipFill>
                                <a:blip r:embed="rId24"/>
                                <a:srcRect/>
                                <a:stretch>
                                  <a:fillRect/>
                                </a:stretch>
                              </pic:blipFill>
                              <pic:spPr>
                                <a:xfrm>
                                  <a:off x="0" y="0"/>
                                  <a:ext cx="2697480" cy="2133600"/>
                                </a:xfrm>
                                <a:prstGeom prst="rect">
                                  <a:avLst/>
                                </a:prstGeom>
                                <a:noFill/>
                                <a:ln w="9525">
                                  <a:noFill/>
                                  <a:miter lim="800000"/>
                                  <a:headEnd/>
                                  <a:tailEnd/>
                                </a:ln>
                              </pic:spPr>
                            </pic:pic>
                          </a:graphicData>
                        </a:graphic>
                      </wp:inline>
                    </w:drawing>
                  </w:r>
                </w:p>
              </w:tc>
            </w:tr>
            <w:tr w:rsidR="00476A07" w14:paraId="7F98E483" w14:textId="77777777">
              <w:trPr>
                <w:trHeight w:val="289"/>
              </w:trPr>
              <w:tc>
                <w:tcPr>
                  <w:tcW w:w="4360" w:type="dxa"/>
                  <w:vAlign w:val="center"/>
                </w:tcPr>
                <w:p w14:paraId="54319287" w14:textId="77777777" w:rsidR="00476A07" w:rsidRDefault="00FF2951">
                  <w:pPr>
                    <w:pStyle w:val="afa"/>
                    <w:spacing w:beforeLines="50" w:before="120" w:after="120"/>
                    <w:rPr>
                      <w:b/>
                      <w:color w:val="auto"/>
                      <w:kern w:val="0"/>
                      <w:sz w:val="20"/>
                      <w:szCs w:val="20"/>
                    </w:rPr>
                  </w:pPr>
                  <w:r>
                    <w:rPr>
                      <w:rFonts w:hint="eastAsia"/>
                      <w:b/>
                      <w:color w:val="auto"/>
                      <w:kern w:val="0"/>
                      <w:sz w:val="20"/>
                      <w:szCs w:val="20"/>
                    </w:rPr>
                    <w:t>3#</w:t>
                  </w:r>
                  <w:proofErr w:type="gramStart"/>
                  <w:r>
                    <w:rPr>
                      <w:rFonts w:hint="eastAsia"/>
                      <w:b/>
                      <w:color w:val="auto"/>
                      <w:kern w:val="0"/>
                      <w:sz w:val="20"/>
                      <w:szCs w:val="20"/>
                    </w:rPr>
                    <w:t>楼酒店</w:t>
                  </w:r>
                  <w:proofErr w:type="gramEnd"/>
                  <w:r>
                    <w:rPr>
                      <w:rFonts w:hint="eastAsia"/>
                      <w:b/>
                      <w:color w:val="auto"/>
                      <w:kern w:val="0"/>
                      <w:sz w:val="20"/>
                      <w:szCs w:val="20"/>
                    </w:rPr>
                    <w:t>油烟专用管道</w:t>
                  </w:r>
                </w:p>
              </w:tc>
              <w:tc>
                <w:tcPr>
                  <w:tcW w:w="4360" w:type="dxa"/>
                  <w:vAlign w:val="center"/>
                </w:tcPr>
                <w:p w14:paraId="0CCF1658" w14:textId="77777777" w:rsidR="00476A07" w:rsidRDefault="00FF2951">
                  <w:pPr>
                    <w:pStyle w:val="afa"/>
                    <w:spacing w:beforeLines="50" w:before="120" w:after="120"/>
                    <w:rPr>
                      <w:b/>
                      <w:color w:val="auto"/>
                      <w:kern w:val="0"/>
                      <w:sz w:val="20"/>
                      <w:szCs w:val="20"/>
                    </w:rPr>
                  </w:pPr>
                  <w:r>
                    <w:rPr>
                      <w:rFonts w:hint="eastAsia"/>
                      <w:b/>
                      <w:color w:val="auto"/>
                      <w:kern w:val="0"/>
                      <w:sz w:val="20"/>
                      <w:szCs w:val="20"/>
                    </w:rPr>
                    <w:t>3#</w:t>
                  </w:r>
                  <w:r>
                    <w:rPr>
                      <w:rFonts w:hint="eastAsia"/>
                      <w:b/>
                      <w:color w:val="auto"/>
                      <w:kern w:val="0"/>
                      <w:sz w:val="20"/>
                      <w:szCs w:val="20"/>
                    </w:rPr>
                    <w:t>楼发电机烟道排气口</w:t>
                  </w:r>
                </w:p>
              </w:tc>
            </w:tr>
            <w:tr w:rsidR="00476A07" w14:paraId="747C6B02" w14:textId="77777777">
              <w:tc>
                <w:tcPr>
                  <w:tcW w:w="4360" w:type="dxa"/>
                  <w:vAlign w:val="center"/>
                </w:tcPr>
                <w:p w14:paraId="27837EC9" w14:textId="77777777" w:rsidR="00476A07" w:rsidRDefault="00FF2951">
                  <w:pPr>
                    <w:pStyle w:val="afa"/>
                    <w:spacing w:beforeLines="50" w:before="120" w:after="120"/>
                    <w:rPr>
                      <w:color w:val="auto"/>
                      <w:kern w:val="0"/>
                      <w:sz w:val="20"/>
                      <w:szCs w:val="20"/>
                    </w:rPr>
                  </w:pPr>
                  <w:r>
                    <w:rPr>
                      <w:noProof/>
                      <w:kern w:val="0"/>
                      <w:sz w:val="20"/>
                      <w:szCs w:val="20"/>
                    </w:rPr>
                    <w:lastRenderedPageBreak/>
                    <w:drawing>
                      <wp:inline distT="0" distB="0" distL="0" distR="0" wp14:anchorId="10654099" wp14:editId="176BEA20">
                        <wp:extent cx="2697480" cy="2133600"/>
                        <wp:effectExtent l="19050" t="0" r="7620" b="0"/>
                        <wp:docPr id="25" name="图片框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框 1100"/>
                                <pic:cNvPicPr>
                                  <a:picLocks noChangeAspect="1" noChangeArrowheads="1"/>
                                </pic:cNvPicPr>
                              </pic:nvPicPr>
                              <pic:blipFill>
                                <a:blip r:embed="rId25"/>
                                <a:srcRect/>
                                <a:stretch>
                                  <a:fillRect/>
                                </a:stretch>
                              </pic:blipFill>
                              <pic:spPr>
                                <a:xfrm>
                                  <a:off x="0" y="0"/>
                                  <a:ext cx="2697480" cy="2133600"/>
                                </a:xfrm>
                                <a:prstGeom prst="rect">
                                  <a:avLst/>
                                </a:prstGeom>
                                <a:noFill/>
                                <a:ln w="9525">
                                  <a:noFill/>
                                  <a:miter lim="800000"/>
                                  <a:headEnd/>
                                  <a:tailEnd/>
                                </a:ln>
                              </pic:spPr>
                            </pic:pic>
                          </a:graphicData>
                        </a:graphic>
                      </wp:inline>
                    </w:drawing>
                  </w:r>
                </w:p>
              </w:tc>
              <w:tc>
                <w:tcPr>
                  <w:tcW w:w="4360" w:type="dxa"/>
                  <w:vAlign w:val="center"/>
                </w:tcPr>
                <w:p w14:paraId="7AA3AEF8" w14:textId="77777777" w:rsidR="00476A07" w:rsidRDefault="00FF2951">
                  <w:pPr>
                    <w:pStyle w:val="afa"/>
                    <w:spacing w:beforeLines="50" w:before="120" w:after="120"/>
                    <w:rPr>
                      <w:color w:val="auto"/>
                      <w:kern w:val="0"/>
                      <w:sz w:val="20"/>
                      <w:szCs w:val="20"/>
                    </w:rPr>
                  </w:pPr>
                  <w:r>
                    <w:rPr>
                      <w:noProof/>
                      <w:kern w:val="0"/>
                      <w:sz w:val="20"/>
                      <w:szCs w:val="20"/>
                    </w:rPr>
                    <w:drawing>
                      <wp:inline distT="0" distB="0" distL="0" distR="0" wp14:anchorId="22019E7A" wp14:editId="3329616C">
                        <wp:extent cx="2697480" cy="2133600"/>
                        <wp:effectExtent l="19050" t="0" r="7620" b="0"/>
                        <wp:docPr id="27" name="图片框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框 1101"/>
                                <pic:cNvPicPr>
                                  <a:picLocks noChangeAspect="1" noChangeArrowheads="1"/>
                                </pic:cNvPicPr>
                              </pic:nvPicPr>
                              <pic:blipFill>
                                <a:blip r:embed="rId26"/>
                                <a:srcRect/>
                                <a:stretch>
                                  <a:fillRect/>
                                </a:stretch>
                              </pic:blipFill>
                              <pic:spPr>
                                <a:xfrm>
                                  <a:off x="0" y="0"/>
                                  <a:ext cx="2697480" cy="2133600"/>
                                </a:xfrm>
                                <a:prstGeom prst="rect">
                                  <a:avLst/>
                                </a:prstGeom>
                                <a:noFill/>
                                <a:ln w="9525">
                                  <a:noFill/>
                                  <a:miter lim="800000"/>
                                  <a:headEnd/>
                                  <a:tailEnd/>
                                </a:ln>
                              </pic:spPr>
                            </pic:pic>
                          </a:graphicData>
                        </a:graphic>
                      </wp:inline>
                    </w:drawing>
                  </w:r>
                </w:p>
              </w:tc>
            </w:tr>
            <w:tr w:rsidR="00476A07" w14:paraId="6AAAFDBB" w14:textId="77777777">
              <w:tc>
                <w:tcPr>
                  <w:tcW w:w="4360" w:type="dxa"/>
                  <w:vAlign w:val="center"/>
                </w:tcPr>
                <w:p w14:paraId="642222F0" w14:textId="77777777" w:rsidR="00476A07" w:rsidRDefault="00FF2951">
                  <w:pPr>
                    <w:pStyle w:val="afa"/>
                    <w:spacing w:beforeLines="50" w:before="120" w:after="120"/>
                    <w:rPr>
                      <w:b/>
                      <w:color w:val="auto"/>
                      <w:kern w:val="0"/>
                      <w:sz w:val="20"/>
                      <w:szCs w:val="20"/>
                    </w:rPr>
                  </w:pPr>
                  <w:r>
                    <w:rPr>
                      <w:rFonts w:hint="eastAsia"/>
                      <w:b/>
                      <w:kern w:val="0"/>
                      <w:sz w:val="20"/>
                      <w:szCs w:val="20"/>
                    </w:rPr>
                    <w:t>发电机内置的滤芯除尘设施</w:t>
                  </w:r>
                </w:p>
              </w:tc>
              <w:tc>
                <w:tcPr>
                  <w:tcW w:w="4360" w:type="dxa"/>
                  <w:vAlign w:val="center"/>
                </w:tcPr>
                <w:p w14:paraId="0CA32ABB" w14:textId="77777777" w:rsidR="00476A07" w:rsidRDefault="00FF2951">
                  <w:pPr>
                    <w:pStyle w:val="afa"/>
                    <w:spacing w:beforeLines="50" w:before="120" w:after="120"/>
                    <w:rPr>
                      <w:b/>
                      <w:color w:val="auto"/>
                      <w:kern w:val="0"/>
                      <w:sz w:val="20"/>
                      <w:szCs w:val="20"/>
                    </w:rPr>
                  </w:pPr>
                  <w:r>
                    <w:rPr>
                      <w:rFonts w:hint="eastAsia"/>
                      <w:b/>
                      <w:color w:val="auto"/>
                      <w:kern w:val="0"/>
                      <w:sz w:val="20"/>
                      <w:szCs w:val="20"/>
                    </w:rPr>
                    <w:t>柴油发电机专用排烟管道</w:t>
                  </w:r>
                </w:p>
              </w:tc>
            </w:tr>
          </w:tbl>
          <w:p w14:paraId="3CD4D8CF" w14:textId="77777777" w:rsidR="00476A07" w:rsidRDefault="00FF2951">
            <w:pPr>
              <w:pStyle w:val="-"/>
              <w:spacing w:before="120" w:after="120"/>
              <w:ind w:firstLine="480"/>
              <w:rPr>
                <w:rFonts w:eastAsia="楷体_GB2312"/>
              </w:rPr>
            </w:pPr>
            <w:r>
              <w:rPr>
                <w:rFonts w:hint="eastAsia"/>
              </w:rPr>
              <w:t>图</w:t>
            </w:r>
            <w:r>
              <w:rPr>
                <w:rFonts w:hint="eastAsia"/>
              </w:rPr>
              <w:t>4</w:t>
            </w:r>
            <w:r>
              <w:t>-</w:t>
            </w:r>
            <w:r>
              <w:rPr>
                <w:rFonts w:hint="eastAsia"/>
              </w:rPr>
              <w:t xml:space="preserve">8  </w:t>
            </w:r>
            <w:r>
              <w:rPr>
                <w:rFonts w:hint="eastAsia"/>
              </w:rPr>
              <w:t>废气</w:t>
            </w:r>
            <w:r>
              <w:t>排放口</w:t>
            </w:r>
            <w:r>
              <w:rPr>
                <w:rFonts w:hint="eastAsia"/>
              </w:rPr>
              <w:t>设置情况现场</w:t>
            </w:r>
            <w:r>
              <w:t>图</w:t>
            </w:r>
          </w:p>
          <w:p w14:paraId="4C8E49ED" w14:textId="77777777" w:rsidR="00476A07" w:rsidRDefault="00FF2951">
            <w:pPr>
              <w:pStyle w:val="31"/>
              <w:numPr>
                <w:ilvl w:val="0"/>
                <w:numId w:val="0"/>
              </w:numPr>
              <w:spacing w:beforeLines="0" w:afterLines="0"/>
              <w:ind w:left="480"/>
            </w:pPr>
            <w:bookmarkStart w:id="52" w:name="_Toc84585995"/>
            <w:r>
              <w:rPr>
                <w:rFonts w:hint="eastAsia"/>
              </w:rPr>
              <w:t>C</w:t>
            </w:r>
            <w:r>
              <w:rPr>
                <w:rFonts w:hint="eastAsia"/>
              </w:rPr>
              <w:t>、运营期噪声污染防治措施</w:t>
            </w:r>
            <w:bookmarkEnd w:id="52"/>
          </w:p>
          <w:p w14:paraId="09B6E2F1" w14:textId="77777777" w:rsidR="00476A07" w:rsidRDefault="00FF2951">
            <w:pPr>
              <w:pStyle w:val="zw"/>
              <w:spacing w:afterLines="0" w:line="360" w:lineRule="auto"/>
              <w:ind w:firstLine="480"/>
              <w:rPr>
                <w:u w:val="single"/>
              </w:rPr>
            </w:pPr>
            <w:r>
              <w:rPr>
                <w:rFonts w:hint="eastAsia"/>
                <w:u w:val="single"/>
              </w:rPr>
              <w:t>设备噪声控制</w:t>
            </w:r>
          </w:p>
          <w:p w14:paraId="482CE2DC" w14:textId="77777777" w:rsidR="00476A07" w:rsidRDefault="00FF2951">
            <w:pPr>
              <w:pStyle w:val="zw"/>
              <w:spacing w:afterLines="0" w:line="360" w:lineRule="auto"/>
              <w:ind w:firstLine="480"/>
              <w:rPr>
                <w:rFonts w:eastAsia="楷体_GB2312"/>
                <w:color w:val="FF0000"/>
              </w:rPr>
            </w:pPr>
            <w:r>
              <w:rPr>
                <w:rFonts w:hint="eastAsia"/>
              </w:rPr>
              <w:t>根据项目的建设情况及设备情况，本项目涉及噪声设备主要为风机、变配电室、</w:t>
            </w:r>
            <w:r>
              <w:t>水泵、备用柴油发电机</w:t>
            </w:r>
            <w:r>
              <w:rPr>
                <w:rFonts w:hint="eastAsia"/>
              </w:rPr>
              <w:t>及冷却塔。对噪声较大的柴油发电机</w:t>
            </w:r>
            <w:r>
              <w:t>设置</w:t>
            </w:r>
            <w:r>
              <w:rPr>
                <w:rFonts w:hint="eastAsia"/>
              </w:rPr>
              <w:t>在地下室</w:t>
            </w:r>
            <w:r>
              <w:t>独立的机房内，并</w:t>
            </w:r>
            <w:r>
              <w:rPr>
                <w:rFonts w:hint="eastAsia"/>
              </w:rPr>
              <w:t>采用隔音消音处理，包括设置墙体隔声</w:t>
            </w:r>
            <w:r>
              <w:t>、减震垫</w:t>
            </w:r>
            <w:r>
              <w:rPr>
                <w:rFonts w:hint="eastAsia"/>
              </w:rPr>
              <w:t>、</w:t>
            </w:r>
            <w:proofErr w:type="gramStart"/>
            <w:r>
              <w:t>消声管</w:t>
            </w:r>
            <w:proofErr w:type="gramEnd"/>
            <w:r>
              <w:rPr>
                <w:rFonts w:hint="eastAsia"/>
              </w:rPr>
              <w:t>等措施。水泵房设置在地下室，设置有减震垫、减震器。</w:t>
            </w:r>
          </w:p>
          <w:p w14:paraId="7D07EB4F" w14:textId="77777777" w:rsidR="00476A07" w:rsidRDefault="00FF2951">
            <w:pPr>
              <w:pStyle w:val="zw"/>
              <w:spacing w:afterLines="0" w:line="360" w:lineRule="auto"/>
              <w:ind w:firstLine="480"/>
              <w:rPr>
                <w:u w:val="single"/>
              </w:rPr>
            </w:pPr>
            <w:r>
              <w:rPr>
                <w:rFonts w:hint="eastAsia"/>
                <w:u w:val="single"/>
              </w:rPr>
              <w:t>建筑退让、绿化建设</w:t>
            </w:r>
          </w:p>
          <w:p w14:paraId="33DB2A4A" w14:textId="77777777" w:rsidR="00476A07" w:rsidRDefault="00FF2951">
            <w:pPr>
              <w:pStyle w:val="zw"/>
              <w:spacing w:afterLines="0" w:line="360" w:lineRule="auto"/>
              <w:ind w:firstLine="480"/>
            </w:pPr>
            <w:r>
              <w:rPr>
                <w:rFonts w:hint="eastAsia"/>
              </w:rPr>
              <w:t>项目四周设置绿化树木防护带。通过绿化</w:t>
            </w:r>
            <w:r>
              <w:t>降噪</w:t>
            </w:r>
            <w:r>
              <w:rPr>
                <w:rFonts w:hint="eastAsia"/>
              </w:rPr>
              <w:t>交通噪声。</w:t>
            </w:r>
          </w:p>
          <w:p w14:paraId="79F224A2" w14:textId="77777777" w:rsidR="00476A07" w:rsidRDefault="00FF2951">
            <w:pPr>
              <w:pStyle w:val="zw"/>
              <w:spacing w:afterLines="0" w:line="360" w:lineRule="auto"/>
              <w:ind w:firstLine="480"/>
              <w:rPr>
                <w:u w:val="single"/>
              </w:rPr>
            </w:pPr>
            <w:r>
              <w:rPr>
                <w:rFonts w:hint="eastAsia"/>
                <w:u w:val="single"/>
              </w:rPr>
              <w:t>进出小区车辆</w:t>
            </w:r>
            <w:r>
              <w:rPr>
                <w:u w:val="single"/>
              </w:rPr>
              <w:t>噪声控制</w:t>
            </w:r>
          </w:p>
          <w:p w14:paraId="59744D31" w14:textId="77777777" w:rsidR="00476A07" w:rsidRDefault="00FF2951">
            <w:pPr>
              <w:pStyle w:val="zw"/>
              <w:spacing w:afterLines="0" w:line="360" w:lineRule="auto"/>
              <w:ind w:firstLine="480"/>
            </w:pPr>
            <w:r>
              <w:rPr>
                <w:rFonts w:hint="eastAsia"/>
              </w:rPr>
              <w:t>对</w:t>
            </w:r>
            <w:r>
              <w:t>进出小区</w:t>
            </w:r>
            <w:r>
              <w:rPr>
                <w:rFonts w:hint="eastAsia"/>
              </w:rPr>
              <w:t>的</w:t>
            </w:r>
            <w:r>
              <w:t>车辆</w:t>
            </w:r>
            <w:r>
              <w:rPr>
                <w:rFonts w:hint="eastAsia"/>
              </w:rPr>
              <w:t>设有</w:t>
            </w:r>
            <w:r>
              <w:t>限速要求，限速</w:t>
            </w:r>
            <w:r>
              <w:rPr>
                <w:rFonts w:hint="eastAsia"/>
              </w:rPr>
              <w:t>5km</w:t>
            </w:r>
            <w:r>
              <w:t>/h</w:t>
            </w:r>
            <w:r>
              <w:t>，设有禁止鸣笛</w:t>
            </w:r>
            <w:r>
              <w:rPr>
                <w:rFonts w:hint="eastAsia"/>
              </w:rPr>
              <w:t>等</w:t>
            </w:r>
            <w:r>
              <w:t>标识</w:t>
            </w:r>
            <w:r>
              <w:rPr>
                <w:rFonts w:hint="eastAsia"/>
              </w:rPr>
              <w:t>，进出</w:t>
            </w:r>
            <w:r>
              <w:t>车库道路设有减速带，</w:t>
            </w:r>
            <w:r>
              <w:rPr>
                <w:rFonts w:hint="eastAsia"/>
              </w:rPr>
              <w:t>在</w:t>
            </w:r>
            <w:r>
              <w:t>车库两侧设有绿化带。</w:t>
            </w:r>
          </w:p>
          <w:p w14:paraId="5DC231D5" w14:textId="77777777" w:rsidR="00476A07" w:rsidRDefault="00FF2951">
            <w:pPr>
              <w:pStyle w:val="31"/>
              <w:numPr>
                <w:ilvl w:val="0"/>
                <w:numId w:val="0"/>
              </w:numPr>
              <w:spacing w:beforeLines="0" w:afterLines="0"/>
              <w:ind w:left="480"/>
            </w:pPr>
            <w:bookmarkStart w:id="53" w:name="_Toc84585996"/>
            <w:r>
              <w:rPr>
                <w:rFonts w:hint="eastAsia"/>
              </w:rPr>
              <w:t>D</w:t>
            </w:r>
            <w:r>
              <w:rPr>
                <w:rFonts w:hint="eastAsia"/>
              </w:rPr>
              <w:t>、运营期固体废弃物污染防治措施</w:t>
            </w:r>
            <w:bookmarkEnd w:id="53"/>
          </w:p>
          <w:p w14:paraId="7DFE9AD5" w14:textId="77777777" w:rsidR="00476A07" w:rsidRDefault="00FF2951">
            <w:pPr>
              <w:spacing w:beforeLines="0" w:afterLines="0"/>
              <w:ind w:firstLine="480"/>
              <w:rPr>
                <w:rFonts w:ascii="宋体" w:hAnsi="宋体"/>
                <w:color w:val="000000"/>
              </w:rPr>
            </w:pPr>
            <w:r>
              <w:rPr>
                <w:rFonts w:ascii="宋体" w:hAnsi="宋体" w:hint="eastAsia"/>
                <w:color w:val="000000"/>
              </w:rPr>
              <w:t>项目目前的固体废物主要是居民的生活垃圾及化粪池和污水站的污泥。</w:t>
            </w:r>
          </w:p>
          <w:p w14:paraId="2B86D125" w14:textId="77777777" w:rsidR="00476A07" w:rsidRDefault="00FF2951">
            <w:pPr>
              <w:spacing w:beforeLines="0" w:afterLines="0"/>
              <w:ind w:firstLine="480"/>
              <w:rPr>
                <w:rFonts w:ascii="宋体" w:hAnsi="宋体"/>
                <w:color w:val="000000"/>
              </w:rPr>
            </w:pPr>
            <w:r>
              <w:rPr>
                <w:rFonts w:ascii="宋体" w:hAnsi="宋体" w:hint="eastAsia"/>
                <w:color w:val="000000"/>
              </w:rPr>
              <w:t>居民生活垃圾经分类收集后由环卫部门每日进行清理和处置，化粪池及污水处理站污泥委托环卫部门</w:t>
            </w:r>
            <w:r>
              <w:rPr>
                <w:rFonts w:ascii="宋体" w:hAnsi="宋体" w:hint="eastAsia"/>
                <w:color w:val="000000"/>
              </w:rPr>
              <w:t>定期进行清理和处置。</w:t>
            </w:r>
          </w:p>
          <w:p w14:paraId="6E124457" w14:textId="77777777" w:rsidR="00476A07" w:rsidRDefault="00FF2951">
            <w:pPr>
              <w:pStyle w:val="Other1"/>
              <w:spacing w:afterLines="0" w:line="360" w:lineRule="auto"/>
              <w:ind w:firstLine="468"/>
              <w:jc w:val="left"/>
              <w:rPr>
                <w:rFonts w:ascii="Times New Roman" w:hAnsi="Times New Roman" w:cs="Times New Roman"/>
                <w:b/>
                <w:bCs/>
                <w:kern w:val="44"/>
                <w:sz w:val="24"/>
                <w:szCs w:val="44"/>
                <w:lang w:val="en-US" w:eastAsia="zh-CN" w:bidi="ar-SA"/>
              </w:rPr>
            </w:pPr>
            <w:r>
              <w:rPr>
                <w:rFonts w:ascii="Times New Roman" w:hAnsi="Times New Roman" w:cs="Times New Roman" w:hint="eastAsia"/>
                <w:b/>
                <w:bCs/>
                <w:kern w:val="44"/>
                <w:sz w:val="24"/>
                <w:szCs w:val="44"/>
                <w:lang w:val="en-US" w:eastAsia="zh-CN" w:bidi="ar-SA"/>
              </w:rPr>
              <w:t>③生态影响保护措施</w:t>
            </w:r>
          </w:p>
          <w:p w14:paraId="4DD4BDE2" w14:textId="77777777" w:rsidR="00476A07" w:rsidRDefault="00FF2951">
            <w:pPr>
              <w:pStyle w:val="zw"/>
              <w:spacing w:afterLines="0" w:line="360" w:lineRule="auto"/>
              <w:ind w:firstLine="480"/>
            </w:pPr>
            <w:r>
              <w:rPr>
                <w:rFonts w:hint="eastAsia"/>
              </w:rPr>
              <w:t>根据调查资料分析：项目建设前的用地属城市建设用地，用地无发现涉及珍稀或濒危野生植物资源、或名木古树资源、或尚待特别保护的植被类型，用地</w:t>
            </w:r>
            <w:r>
              <w:t>无珍稀或濒危野生动物资源等</w:t>
            </w:r>
            <w:r>
              <w:rPr>
                <w:rFonts w:hint="eastAsia"/>
              </w:rPr>
              <w:t>。</w:t>
            </w:r>
          </w:p>
          <w:p w14:paraId="75855FBD" w14:textId="77777777" w:rsidR="00476A07" w:rsidRDefault="00FF2951">
            <w:pPr>
              <w:widowControl/>
              <w:spacing w:beforeLines="0" w:afterLines="0"/>
              <w:ind w:firstLineChars="0" w:firstLine="480"/>
            </w:pPr>
            <w:r>
              <w:rPr>
                <w:rFonts w:hint="eastAsia"/>
              </w:rPr>
              <w:lastRenderedPageBreak/>
              <w:t>项目建成后，绿化面积共计</w:t>
            </w:r>
            <w:r>
              <w:t>9711.48</w:t>
            </w:r>
            <w:r>
              <w:rPr>
                <w:rFonts w:hint="eastAsia"/>
              </w:rPr>
              <w:t>m</w:t>
            </w:r>
            <w:r>
              <w:rPr>
                <w:rFonts w:hint="eastAsia"/>
                <w:vertAlign w:val="superscript"/>
              </w:rPr>
              <w:t>2</w:t>
            </w:r>
            <w:r>
              <w:rPr>
                <w:rFonts w:hint="eastAsia"/>
              </w:rPr>
              <w:t>，项目区域内绿地率为</w:t>
            </w:r>
            <w:r>
              <w:t>30</w:t>
            </w:r>
            <w:r>
              <w:rPr>
                <w:rFonts w:hint="eastAsia"/>
              </w:rPr>
              <w:t>%</w:t>
            </w:r>
            <w:r>
              <w:rPr>
                <w:rFonts w:hint="eastAsia"/>
              </w:rPr>
              <w:t>，达到环评及规划设计要求，对原先区内的生态系统具有一定的补偿作用。项目建成后，及时完成路面的硬化措施，并设置雨水排水沟，防止因降雨产生的水土流失。</w:t>
            </w:r>
          </w:p>
          <w:p w14:paraId="18B6D14B" w14:textId="77777777" w:rsidR="00476A07" w:rsidRDefault="00FF2951">
            <w:pPr>
              <w:widowControl/>
              <w:spacing w:beforeLines="0" w:afterLines="0"/>
              <w:ind w:firstLineChars="0" w:firstLine="480"/>
            </w:pPr>
            <w:r>
              <w:rPr>
                <w:rFonts w:hint="eastAsia"/>
              </w:rPr>
              <w:t>绿化方面，项目在水土保持方案中用于景观绿化水土保持措施投资金额为</w:t>
            </w:r>
            <w:r>
              <w:rPr>
                <w:rFonts w:hint="eastAsia"/>
              </w:rPr>
              <w:t>27.48</w:t>
            </w:r>
            <w:r>
              <w:rPr>
                <w:rFonts w:hint="eastAsia"/>
              </w:rPr>
              <w:t>万元（详见</w:t>
            </w:r>
            <w:r>
              <w:rPr>
                <w:rFonts w:hint="eastAsia"/>
                <w:b/>
              </w:rPr>
              <w:t>附件</w:t>
            </w:r>
            <w:r>
              <w:rPr>
                <w:rFonts w:hint="eastAsia"/>
                <w:b/>
              </w:rPr>
              <w:t>9</w:t>
            </w:r>
            <w:r>
              <w:rPr>
                <w:rFonts w:hint="eastAsia"/>
              </w:rPr>
              <w:t>），项目绿化主要种植</w:t>
            </w:r>
            <w:proofErr w:type="gramStart"/>
            <w:r>
              <w:rPr>
                <w:rFonts w:hint="eastAsia"/>
              </w:rPr>
              <w:t>的绿植为</w:t>
            </w:r>
            <w:proofErr w:type="gramEnd"/>
            <w:r>
              <w:rPr>
                <w:rFonts w:hint="eastAsia"/>
              </w:rPr>
              <w:t>香樟、秋枫、丛生香柚、旅人</w:t>
            </w:r>
            <w:proofErr w:type="gramStart"/>
            <w:r>
              <w:rPr>
                <w:rFonts w:hint="eastAsia"/>
              </w:rPr>
              <w:t>蕉</w:t>
            </w:r>
            <w:proofErr w:type="gramEnd"/>
            <w:r>
              <w:rPr>
                <w:rFonts w:hint="eastAsia"/>
              </w:rPr>
              <w:t>、金桂、琴叶榕、罗汉松、苏铁、红叶千年木，彩霞变叶木等，根据绿化设计方案，绿地、灌木和乔木相互接邻，具体绿化方案见</w:t>
            </w:r>
            <w:r>
              <w:rPr>
                <w:rFonts w:hint="eastAsia"/>
                <w:b/>
              </w:rPr>
              <w:t>附件</w:t>
            </w:r>
            <w:r>
              <w:rPr>
                <w:rFonts w:hint="eastAsia"/>
                <w:b/>
              </w:rPr>
              <w:t>11</w:t>
            </w:r>
            <w:r>
              <w:rPr>
                <w:rFonts w:hint="eastAsia"/>
              </w:rPr>
              <w:t>。</w:t>
            </w:r>
          </w:p>
          <w:p w14:paraId="3887F8FF" w14:textId="77777777" w:rsidR="00476A07" w:rsidRDefault="00FF2951">
            <w:pPr>
              <w:pStyle w:val="zw"/>
              <w:spacing w:afterLines="0" w:line="360" w:lineRule="auto"/>
              <w:ind w:firstLineChars="0" w:firstLine="468"/>
            </w:pPr>
            <w:r>
              <w:rPr>
                <w:rFonts w:hint="eastAsia"/>
              </w:rPr>
              <w:t>项目地块</w:t>
            </w:r>
            <w:r>
              <w:t>内的绿化</w:t>
            </w:r>
            <w:r>
              <w:rPr>
                <w:rFonts w:hint="eastAsia"/>
              </w:rPr>
              <w:t>及地面硬化</w:t>
            </w:r>
            <w:r>
              <w:t>情况见</w:t>
            </w:r>
            <w:r>
              <w:rPr>
                <w:rFonts w:hint="eastAsia"/>
                <w:b/>
                <w:bCs w:val="0"/>
              </w:rPr>
              <w:t>图</w:t>
            </w:r>
            <w:r>
              <w:rPr>
                <w:rFonts w:hint="eastAsia"/>
                <w:b/>
                <w:bCs w:val="0"/>
              </w:rPr>
              <w:t>4</w:t>
            </w:r>
            <w:r>
              <w:rPr>
                <w:b/>
                <w:bCs w:val="0"/>
              </w:rPr>
              <w:t>-</w:t>
            </w:r>
            <w:r>
              <w:rPr>
                <w:rFonts w:hint="eastAsia"/>
                <w:b/>
                <w:bCs w:val="0"/>
              </w:rPr>
              <w:t>9</w:t>
            </w:r>
            <w:r>
              <w:rPr>
                <w:rFonts w:hint="eastAsia"/>
              </w:rPr>
              <w:t>。</w:t>
            </w: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8"/>
            </w:tblGrid>
            <w:tr w:rsidR="00476A07" w14:paraId="320A2206" w14:textId="77777777">
              <w:tc>
                <w:tcPr>
                  <w:tcW w:w="4247" w:type="dxa"/>
                  <w:vAlign w:val="center"/>
                </w:tcPr>
                <w:p w14:paraId="536824CE" w14:textId="77777777" w:rsidR="00476A07" w:rsidRDefault="00FF2951">
                  <w:pPr>
                    <w:pStyle w:val="40"/>
                    <w:spacing w:before="120" w:after="120" w:line="240" w:lineRule="auto"/>
                    <w:ind w:firstLineChars="0" w:firstLine="0"/>
                    <w:jc w:val="center"/>
                    <w:rPr>
                      <w:rFonts w:cs="Times New Roman"/>
                      <w:kern w:val="0"/>
                      <w:sz w:val="20"/>
                      <w:szCs w:val="20"/>
                      <w:highlight w:val="yellow"/>
                    </w:rPr>
                  </w:pPr>
                  <w:r>
                    <w:rPr>
                      <w:rFonts w:cs="Times New Roman"/>
                      <w:noProof/>
                      <w:kern w:val="0"/>
                      <w:sz w:val="20"/>
                      <w:szCs w:val="20"/>
                    </w:rPr>
                    <w:drawing>
                      <wp:inline distT="0" distB="0" distL="0" distR="0" wp14:anchorId="558B416D" wp14:editId="5A59E097">
                        <wp:extent cx="2697480" cy="2133600"/>
                        <wp:effectExtent l="19050" t="0" r="7620" b="0"/>
                        <wp:docPr id="34" name="图片框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框 1102"/>
                                <pic:cNvPicPr>
                                  <a:picLocks noChangeAspect="1" noChangeArrowheads="1"/>
                                </pic:cNvPicPr>
                              </pic:nvPicPr>
                              <pic:blipFill>
                                <a:blip r:embed="rId27"/>
                                <a:srcRect/>
                                <a:stretch>
                                  <a:fillRect/>
                                </a:stretch>
                              </pic:blipFill>
                              <pic:spPr>
                                <a:xfrm>
                                  <a:off x="0" y="0"/>
                                  <a:ext cx="2697480" cy="2133600"/>
                                </a:xfrm>
                                <a:prstGeom prst="rect">
                                  <a:avLst/>
                                </a:prstGeom>
                                <a:noFill/>
                                <a:ln w="9525">
                                  <a:noFill/>
                                  <a:miter lim="800000"/>
                                  <a:headEnd/>
                                  <a:tailEnd/>
                                </a:ln>
                              </pic:spPr>
                            </pic:pic>
                          </a:graphicData>
                        </a:graphic>
                      </wp:inline>
                    </w:drawing>
                  </w:r>
                </w:p>
              </w:tc>
              <w:tc>
                <w:tcPr>
                  <w:tcW w:w="4248" w:type="dxa"/>
                  <w:vAlign w:val="center"/>
                </w:tcPr>
                <w:p w14:paraId="5D58C854" w14:textId="77777777" w:rsidR="00476A07" w:rsidRDefault="00FF2951">
                  <w:pPr>
                    <w:pStyle w:val="40"/>
                    <w:spacing w:before="120" w:after="120" w:line="240" w:lineRule="auto"/>
                    <w:ind w:firstLineChars="0" w:firstLine="0"/>
                    <w:jc w:val="center"/>
                    <w:rPr>
                      <w:rFonts w:cs="Times New Roman"/>
                      <w:kern w:val="0"/>
                      <w:sz w:val="20"/>
                      <w:szCs w:val="20"/>
                      <w:highlight w:val="yellow"/>
                    </w:rPr>
                  </w:pPr>
                  <w:r>
                    <w:rPr>
                      <w:rFonts w:cs="Times New Roman" w:hint="eastAsia"/>
                      <w:noProof/>
                      <w:kern w:val="0"/>
                      <w:sz w:val="20"/>
                      <w:szCs w:val="20"/>
                    </w:rPr>
                    <w:drawing>
                      <wp:inline distT="0" distB="0" distL="0" distR="0" wp14:anchorId="4509F392" wp14:editId="29D20567">
                        <wp:extent cx="2696210" cy="2133600"/>
                        <wp:effectExtent l="19050" t="0" r="8700" b="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noChangeArrowheads="1"/>
                                </pic:cNvPicPr>
                              </pic:nvPicPr>
                              <pic:blipFill>
                                <a:blip r:embed="rId28" cstate="print"/>
                                <a:srcRect/>
                                <a:stretch>
                                  <a:fillRect/>
                                </a:stretch>
                              </pic:blipFill>
                              <pic:spPr>
                                <a:xfrm>
                                  <a:off x="0" y="0"/>
                                  <a:ext cx="2696400" cy="2133600"/>
                                </a:xfrm>
                                <a:prstGeom prst="rect">
                                  <a:avLst/>
                                </a:prstGeom>
                                <a:noFill/>
                                <a:ln w="9525">
                                  <a:noFill/>
                                  <a:miter lim="800000"/>
                                  <a:headEnd/>
                                  <a:tailEnd/>
                                </a:ln>
                              </pic:spPr>
                            </pic:pic>
                          </a:graphicData>
                        </a:graphic>
                      </wp:inline>
                    </w:drawing>
                  </w:r>
                </w:p>
              </w:tc>
            </w:tr>
            <w:tr w:rsidR="00476A07" w14:paraId="33DC3789" w14:textId="77777777">
              <w:tc>
                <w:tcPr>
                  <w:tcW w:w="4247" w:type="dxa"/>
                  <w:vAlign w:val="center"/>
                </w:tcPr>
                <w:p w14:paraId="49C7FC0C"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项目酒店硬化绿化情况</w:t>
                  </w:r>
                  <w:r>
                    <w:rPr>
                      <w:rFonts w:cs="Times New Roman" w:hint="eastAsia"/>
                      <w:b/>
                      <w:kern w:val="0"/>
                      <w:sz w:val="21"/>
                      <w:szCs w:val="21"/>
                    </w:rPr>
                    <w:t>1</w:t>
                  </w:r>
                </w:p>
              </w:tc>
              <w:tc>
                <w:tcPr>
                  <w:tcW w:w="4248" w:type="dxa"/>
                  <w:vAlign w:val="center"/>
                </w:tcPr>
                <w:p w14:paraId="181D3739"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项目酒店硬化绿化情况</w:t>
                  </w:r>
                  <w:r>
                    <w:rPr>
                      <w:rFonts w:cs="Times New Roman" w:hint="eastAsia"/>
                      <w:b/>
                      <w:kern w:val="0"/>
                      <w:sz w:val="21"/>
                      <w:szCs w:val="21"/>
                    </w:rPr>
                    <w:t>2</w:t>
                  </w:r>
                </w:p>
              </w:tc>
            </w:tr>
            <w:tr w:rsidR="00476A07" w14:paraId="73552D0E" w14:textId="77777777">
              <w:tc>
                <w:tcPr>
                  <w:tcW w:w="4247" w:type="dxa"/>
                  <w:vAlign w:val="center"/>
                </w:tcPr>
                <w:p w14:paraId="224B5498"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b/>
                      <w:noProof/>
                      <w:kern w:val="0"/>
                      <w:sz w:val="21"/>
                      <w:szCs w:val="21"/>
                    </w:rPr>
                    <w:drawing>
                      <wp:inline distT="0" distB="0" distL="0" distR="0" wp14:anchorId="79260054" wp14:editId="41E79465">
                        <wp:extent cx="2697480" cy="2133600"/>
                        <wp:effectExtent l="19050" t="0" r="7620" b="0"/>
                        <wp:docPr id="36" name="图片框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框 1103"/>
                                <pic:cNvPicPr>
                                  <a:picLocks noChangeAspect="1" noChangeArrowheads="1"/>
                                </pic:cNvPicPr>
                              </pic:nvPicPr>
                              <pic:blipFill>
                                <a:blip r:embed="rId29"/>
                                <a:srcRect/>
                                <a:stretch>
                                  <a:fillRect/>
                                </a:stretch>
                              </pic:blipFill>
                              <pic:spPr>
                                <a:xfrm>
                                  <a:off x="0" y="0"/>
                                  <a:ext cx="2697480" cy="2133600"/>
                                </a:xfrm>
                                <a:prstGeom prst="rect">
                                  <a:avLst/>
                                </a:prstGeom>
                                <a:noFill/>
                                <a:ln w="9525">
                                  <a:noFill/>
                                  <a:miter lim="800000"/>
                                  <a:headEnd/>
                                  <a:tailEnd/>
                                </a:ln>
                              </pic:spPr>
                            </pic:pic>
                          </a:graphicData>
                        </a:graphic>
                      </wp:inline>
                    </w:drawing>
                  </w:r>
                </w:p>
              </w:tc>
              <w:tc>
                <w:tcPr>
                  <w:tcW w:w="4248" w:type="dxa"/>
                  <w:vAlign w:val="center"/>
                </w:tcPr>
                <w:p w14:paraId="3EF90C2F" w14:textId="77777777" w:rsidR="00476A07" w:rsidRDefault="00FF2951">
                  <w:pPr>
                    <w:pStyle w:val="40"/>
                    <w:spacing w:before="120" w:after="120" w:line="240" w:lineRule="auto"/>
                    <w:ind w:firstLineChars="0" w:firstLine="0"/>
                    <w:jc w:val="center"/>
                    <w:rPr>
                      <w:rFonts w:cs="Times New Roman"/>
                      <w:b/>
                      <w:kern w:val="0"/>
                      <w:sz w:val="21"/>
                      <w:szCs w:val="21"/>
                    </w:rPr>
                  </w:pPr>
                  <w:r>
                    <w:rPr>
                      <w:rFonts w:hint="eastAsia"/>
                      <w:b/>
                      <w:noProof/>
                      <w:kern w:val="0"/>
                      <w:sz w:val="21"/>
                      <w:szCs w:val="21"/>
                    </w:rPr>
                    <w:drawing>
                      <wp:inline distT="0" distB="0" distL="0" distR="0" wp14:anchorId="6C34C686" wp14:editId="3FB0E8BB">
                        <wp:extent cx="2696210" cy="2133600"/>
                        <wp:effectExtent l="19050" t="0" r="8700" b="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noChangeArrowheads="1"/>
                                </pic:cNvPicPr>
                              </pic:nvPicPr>
                              <pic:blipFill>
                                <a:blip r:embed="rId30" cstate="print"/>
                                <a:srcRect/>
                                <a:stretch>
                                  <a:fillRect/>
                                </a:stretch>
                              </pic:blipFill>
                              <pic:spPr>
                                <a:xfrm>
                                  <a:off x="0" y="0"/>
                                  <a:ext cx="2696400" cy="2133600"/>
                                </a:xfrm>
                                <a:prstGeom prst="rect">
                                  <a:avLst/>
                                </a:prstGeom>
                                <a:noFill/>
                                <a:ln w="9525">
                                  <a:noFill/>
                                  <a:miter lim="800000"/>
                                  <a:headEnd/>
                                  <a:tailEnd/>
                                </a:ln>
                              </pic:spPr>
                            </pic:pic>
                          </a:graphicData>
                        </a:graphic>
                      </wp:inline>
                    </w:drawing>
                  </w:r>
                </w:p>
              </w:tc>
            </w:tr>
            <w:tr w:rsidR="00476A07" w14:paraId="40702A4F" w14:textId="77777777">
              <w:tc>
                <w:tcPr>
                  <w:tcW w:w="4247" w:type="dxa"/>
                  <w:vAlign w:val="center"/>
                </w:tcPr>
                <w:p w14:paraId="25AE64F4"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项目配套住宅楼绿化情况</w:t>
                  </w:r>
                  <w:r>
                    <w:rPr>
                      <w:rFonts w:cs="Times New Roman" w:hint="eastAsia"/>
                      <w:b/>
                      <w:kern w:val="0"/>
                      <w:sz w:val="21"/>
                      <w:szCs w:val="21"/>
                    </w:rPr>
                    <w:t>1</w:t>
                  </w:r>
                </w:p>
              </w:tc>
              <w:tc>
                <w:tcPr>
                  <w:tcW w:w="4248" w:type="dxa"/>
                  <w:vAlign w:val="center"/>
                </w:tcPr>
                <w:p w14:paraId="2E63A9A7"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项目配套住宅楼绿化情况</w:t>
                  </w:r>
                  <w:r>
                    <w:rPr>
                      <w:rFonts w:cs="Times New Roman" w:hint="eastAsia"/>
                      <w:b/>
                      <w:kern w:val="0"/>
                      <w:sz w:val="21"/>
                      <w:szCs w:val="21"/>
                    </w:rPr>
                    <w:t>2</w:t>
                  </w:r>
                </w:p>
              </w:tc>
            </w:tr>
            <w:tr w:rsidR="00476A07" w14:paraId="039C6D8A" w14:textId="77777777">
              <w:tc>
                <w:tcPr>
                  <w:tcW w:w="4247" w:type="dxa"/>
                  <w:vAlign w:val="center"/>
                </w:tcPr>
                <w:p w14:paraId="2A13ECD8" w14:textId="77777777" w:rsidR="00476A07" w:rsidRDefault="00FF2951">
                  <w:pPr>
                    <w:pStyle w:val="40"/>
                    <w:spacing w:before="120" w:after="120" w:line="240" w:lineRule="auto"/>
                    <w:ind w:firstLineChars="0" w:firstLine="0"/>
                    <w:jc w:val="center"/>
                    <w:rPr>
                      <w:rFonts w:cs="Times New Roman"/>
                      <w:b/>
                      <w:kern w:val="0"/>
                      <w:sz w:val="21"/>
                      <w:szCs w:val="21"/>
                    </w:rPr>
                  </w:pPr>
                  <w:r>
                    <w:rPr>
                      <w:rFonts w:hint="eastAsia"/>
                      <w:b/>
                      <w:noProof/>
                      <w:kern w:val="0"/>
                      <w:sz w:val="21"/>
                      <w:szCs w:val="21"/>
                    </w:rPr>
                    <w:lastRenderedPageBreak/>
                    <w:drawing>
                      <wp:inline distT="0" distB="0" distL="0" distR="0" wp14:anchorId="00DD3710" wp14:editId="41960E38">
                        <wp:extent cx="2696210" cy="2133600"/>
                        <wp:effectExtent l="19050" t="0" r="8700" b="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noChangeArrowheads="1"/>
                                </pic:cNvPicPr>
                              </pic:nvPicPr>
                              <pic:blipFill>
                                <a:blip r:embed="rId31" cstate="print"/>
                                <a:srcRect/>
                                <a:stretch>
                                  <a:fillRect/>
                                </a:stretch>
                              </pic:blipFill>
                              <pic:spPr>
                                <a:xfrm>
                                  <a:off x="0" y="0"/>
                                  <a:ext cx="2696400" cy="2133600"/>
                                </a:xfrm>
                                <a:prstGeom prst="rect">
                                  <a:avLst/>
                                </a:prstGeom>
                                <a:noFill/>
                                <a:ln w="9525">
                                  <a:noFill/>
                                  <a:miter lim="800000"/>
                                  <a:headEnd/>
                                  <a:tailEnd/>
                                </a:ln>
                              </pic:spPr>
                            </pic:pic>
                          </a:graphicData>
                        </a:graphic>
                      </wp:inline>
                    </w:drawing>
                  </w:r>
                </w:p>
              </w:tc>
              <w:tc>
                <w:tcPr>
                  <w:tcW w:w="4248" w:type="dxa"/>
                  <w:vAlign w:val="center"/>
                </w:tcPr>
                <w:p w14:paraId="5971F3A2" w14:textId="77777777" w:rsidR="00476A07" w:rsidRDefault="00FF2951">
                  <w:pPr>
                    <w:pStyle w:val="40"/>
                    <w:spacing w:before="120" w:after="120" w:line="240" w:lineRule="auto"/>
                    <w:ind w:firstLineChars="0" w:firstLine="0"/>
                    <w:jc w:val="center"/>
                    <w:rPr>
                      <w:rFonts w:cs="Times New Roman"/>
                      <w:b/>
                      <w:kern w:val="0"/>
                      <w:sz w:val="21"/>
                      <w:szCs w:val="21"/>
                    </w:rPr>
                  </w:pPr>
                  <w:r>
                    <w:rPr>
                      <w:rFonts w:hint="eastAsia"/>
                      <w:b/>
                      <w:noProof/>
                      <w:kern w:val="0"/>
                      <w:sz w:val="21"/>
                      <w:szCs w:val="21"/>
                    </w:rPr>
                    <w:drawing>
                      <wp:inline distT="0" distB="0" distL="0" distR="0" wp14:anchorId="34AC5708" wp14:editId="5293A74B">
                        <wp:extent cx="2696210" cy="2133600"/>
                        <wp:effectExtent l="19050" t="0" r="8700"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noChangeArrowheads="1"/>
                                </pic:cNvPicPr>
                              </pic:nvPicPr>
                              <pic:blipFill>
                                <a:blip r:embed="rId32" cstate="print"/>
                                <a:srcRect/>
                                <a:stretch>
                                  <a:fillRect/>
                                </a:stretch>
                              </pic:blipFill>
                              <pic:spPr>
                                <a:xfrm>
                                  <a:off x="0" y="0"/>
                                  <a:ext cx="2696400" cy="2133600"/>
                                </a:xfrm>
                                <a:prstGeom prst="rect">
                                  <a:avLst/>
                                </a:prstGeom>
                                <a:noFill/>
                                <a:ln w="9525">
                                  <a:noFill/>
                                  <a:miter lim="800000"/>
                                  <a:headEnd/>
                                  <a:tailEnd/>
                                </a:ln>
                              </pic:spPr>
                            </pic:pic>
                          </a:graphicData>
                        </a:graphic>
                      </wp:inline>
                    </w:drawing>
                  </w:r>
                </w:p>
              </w:tc>
            </w:tr>
            <w:tr w:rsidR="00476A07" w14:paraId="5D60F9DF" w14:textId="77777777">
              <w:tc>
                <w:tcPr>
                  <w:tcW w:w="4247" w:type="dxa"/>
                  <w:vAlign w:val="center"/>
                </w:tcPr>
                <w:p w14:paraId="2322F8E3"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项目配套住宅楼灌木乔木绿化情况</w:t>
                  </w:r>
                  <w:r>
                    <w:rPr>
                      <w:rFonts w:cs="Times New Roman" w:hint="eastAsia"/>
                      <w:b/>
                      <w:kern w:val="0"/>
                      <w:sz w:val="21"/>
                      <w:szCs w:val="21"/>
                    </w:rPr>
                    <w:t>1</w:t>
                  </w:r>
                </w:p>
              </w:tc>
              <w:tc>
                <w:tcPr>
                  <w:tcW w:w="4248" w:type="dxa"/>
                  <w:vAlign w:val="center"/>
                </w:tcPr>
                <w:p w14:paraId="0FB2E752"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项目配套住宅楼绿地乔木绿化情况</w:t>
                  </w:r>
                  <w:r>
                    <w:rPr>
                      <w:rFonts w:cs="Times New Roman" w:hint="eastAsia"/>
                      <w:b/>
                      <w:kern w:val="0"/>
                      <w:sz w:val="21"/>
                      <w:szCs w:val="21"/>
                    </w:rPr>
                    <w:t>1</w:t>
                  </w:r>
                </w:p>
              </w:tc>
            </w:tr>
            <w:tr w:rsidR="00476A07" w14:paraId="05A08495" w14:textId="77777777">
              <w:tc>
                <w:tcPr>
                  <w:tcW w:w="4247" w:type="dxa"/>
                  <w:vAlign w:val="center"/>
                </w:tcPr>
                <w:p w14:paraId="6C5ECBFB" w14:textId="77777777" w:rsidR="00476A07" w:rsidRDefault="00FF2951">
                  <w:pPr>
                    <w:pStyle w:val="40"/>
                    <w:spacing w:before="120" w:after="120" w:line="240" w:lineRule="auto"/>
                    <w:ind w:firstLineChars="0" w:firstLine="0"/>
                    <w:jc w:val="center"/>
                    <w:rPr>
                      <w:rFonts w:cs="Times New Roman"/>
                      <w:b/>
                      <w:kern w:val="0"/>
                      <w:sz w:val="21"/>
                      <w:szCs w:val="21"/>
                    </w:rPr>
                  </w:pPr>
                  <w:r>
                    <w:rPr>
                      <w:rFonts w:hint="eastAsia"/>
                      <w:b/>
                      <w:noProof/>
                      <w:kern w:val="0"/>
                      <w:sz w:val="21"/>
                      <w:szCs w:val="21"/>
                    </w:rPr>
                    <w:drawing>
                      <wp:inline distT="0" distB="0" distL="0" distR="0" wp14:anchorId="0585DCD7" wp14:editId="7B75C97E">
                        <wp:extent cx="2696210" cy="2133600"/>
                        <wp:effectExtent l="19050" t="0" r="8700" b="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noChangeArrowheads="1"/>
                                </pic:cNvPicPr>
                              </pic:nvPicPr>
                              <pic:blipFill>
                                <a:blip r:embed="rId33" cstate="print"/>
                                <a:srcRect/>
                                <a:stretch>
                                  <a:fillRect/>
                                </a:stretch>
                              </pic:blipFill>
                              <pic:spPr>
                                <a:xfrm>
                                  <a:off x="0" y="0"/>
                                  <a:ext cx="2696400" cy="2133600"/>
                                </a:xfrm>
                                <a:prstGeom prst="rect">
                                  <a:avLst/>
                                </a:prstGeom>
                                <a:noFill/>
                                <a:ln w="9525">
                                  <a:noFill/>
                                  <a:miter lim="800000"/>
                                  <a:headEnd/>
                                  <a:tailEnd/>
                                </a:ln>
                              </pic:spPr>
                            </pic:pic>
                          </a:graphicData>
                        </a:graphic>
                      </wp:inline>
                    </w:drawing>
                  </w:r>
                </w:p>
              </w:tc>
              <w:tc>
                <w:tcPr>
                  <w:tcW w:w="4248" w:type="dxa"/>
                  <w:vAlign w:val="center"/>
                </w:tcPr>
                <w:p w14:paraId="0BC45293" w14:textId="77777777" w:rsidR="00476A07" w:rsidRDefault="00FF2951">
                  <w:pPr>
                    <w:pStyle w:val="40"/>
                    <w:spacing w:before="120" w:after="120" w:line="240" w:lineRule="auto"/>
                    <w:ind w:firstLineChars="0" w:firstLine="0"/>
                    <w:jc w:val="center"/>
                    <w:rPr>
                      <w:rFonts w:cs="Times New Roman"/>
                      <w:b/>
                      <w:kern w:val="0"/>
                      <w:sz w:val="21"/>
                      <w:szCs w:val="21"/>
                    </w:rPr>
                  </w:pPr>
                  <w:r>
                    <w:rPr>
                      <w:rFonts w:hint="eastAsia"/>
                      <w:b/>
                      <w:noProof/>
                      <w:kern w:val="0"/>
                      <w:sz w:val="21"/>
                      <w:szCs w:val="21"/>
                    </w:rPr>
                    <w:drawing>
                      <wp:inline distT="0" distB="0" distL="0" distR="0" wp14:anchorId="70BFD91D" wp14:editId="0AF90E92">
                        <wp:extent cx="2696210" cy="2133600"/>
                        <wp:effectExtent l="19050" t="0" r="8700" b="0"/>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noChangeArrowheads="1"/>
                                </pic:cNvPicPr>
                              </pic:nvPicPr>
                              <pic:blipFill>
                                <a:blip r:embed="rId34" cstate="print"/>
                                <a:srcRect/>
                                <a:stretch>
                                  <a:fillRect/>
                                </a:stretch>
                              </pic:blipFill>
                              <pic:spPr>
                                <a:xfrm>
                                  <a:off x="0" y="0"/>
                                  <a:ext cx="2696400" cy="2133600"/>
                                </a:xfrm>
                                <a:prstGeom prst="rect">
                                  <a:avLst/>
                                </a:prstGeom>
                                <a:noFill/>
                                <a:ln w="9525">
                                  <a:noFill/>
                                  <a:miter lim="800000"/>
                                  <a:headEnd/>
                                  <a:tailEnd/>
                                </a:ln>
                              </pic:spPr>
                            </pic:pic>
                          </a:graphicData>
                        </a:graphic>
                      </wp:inline>
                    </w:drawing>
                  </w:r>
                </w:p>
              </w:tc>
            </w:tr>
            <w:tr w:rsidR="00476A07" w14:paraId="5E615B42" w14:textId="77777777">
              <w:tc>
                <w:tcPr>
                  <w:tcW w:w="4247" w:type="dxa"/>
                  <w:vAlign w:val="center"/>
                </w:tcPr>
                <w:p w14:paraId="7A0AFDED"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项目边界绿化围挡乔木及防护坡设置情况</w:t>
                  </w:r>
                </w:p>
              </w:tc>
              <w:tc>
                <w:tcPr>
                  <w:tcW w:w="4248" w:type="dxa"/>
                  <w:vAlign w:val="center"/>
                </w:tcPr>
                <w:p w14:paraId="12BC56F9"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项目配套住宅楼灌木乔木绿化情况</w:t>
                  </w:r>
                  <w:r>
                    <w:rPr>
                      <w:rFonts w:cs="Times New Roman" w:hint="eastAsia"/>
                      <w:b/>
                      <w:kern w:val="0"/>
                      <w:sz w:val="21"/>
                      <w:szCs w:val="21"/>
                    </w:rPr>
                    <w:t>2</w:t>
                  </w:r>
                </w:p>
              </w:tc>
            </w:tr>
            <w:tr w:rsidR="00476A07" w14:paraId="105521CE" w14:textId="77777777">
              <w:tc>
                <w:tcPr>
                  <w:tcW w:w="4247" w:type="dxa"/>
                  <w:vAlign w:val="center"/>
                </w:tcPr>
                <w:p w14:paraId="57F6D3C8"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b/>
                      <w:noProof/>
                      <w:kern w:val="0"/>
                      <w:sz w:val="21"/>
                      <w:szCs w:val="21"/>
                    </w:rPr>
                    <w:drawing>
                      <wp:inline distT="0" distB="0" distL="0" distR="0" wp14:anchorId="0FB0B336" wp14:editId="08D7CCA0">
                        <wp:extent cx="2697480" cy="2133600"/>
                        <wp:effectExtent l="19050" t="0" r="7620" b="0"/>
                        <wp:docPr id="32" name="图片框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框 1104"/>
                                <pic:cNvPicPr>
                                  <a:picLocks noChangeAspect="1" noChangeArrowheads="1"/>
                                </pic:cNvPicPr>
                              </pic:nvPicPr>
                              <pic:blipFill>
                                <a:blip r:embed="rId35"/>
                                <a:srcRect/>
                                <a:stretch>
                                  <a:fillRect/>
                                </a:stretch>
                              </pic:blipFill>
                              <pic:spPr>
                                <a:xfrm>
                                  <a:off x="0" y="0"/>
                                  <a:ext cx="2697480" cy="2133600"/>
                                </a:xfrm>
                                <a:prstGeom prst="rect">
                                  <a:avLst/>
                                </a:prstGeom>
                                <a:noFill/>
                                <a:ln w="9525">
                                  <a:noFill/>
                                  <a:miter lim="800000"/>
                                  <a:headEnd/>
                                  <a:tailEnd/>
                                </a:ln>
                              </pic:spPr>
                            </pic:pic>
                          </a:graphicData>
                        </a:graphic>
                      </wp:inline>
                    </w:drawing>
                  </w:r>
                </w:p>
              </w:tc>
              <w:tc>
                <w:tcPr>
                  <w:tcW w:w="4248" w:type="dxa"/>
                  <w:vAlign w:val="center"/>
                </w:tcPr>
                <w:p w14:paraId="33279392"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b/>
                      <w:noProof/>
                      <w:kern w:val="0"/>
                      <w:sz w:val="21"/>
                      <w:szCs w:val="21"/>
                    </w:rPr>
                    <w:drawing>
                      <wp:inline distT="0" distB="0" distL="0" distR="0" wp14:anchorId="59D1DDD5" wp14:editId="633807B3">
                        <wp:extent cx="2697480" cy="2133600"/>
                        <wp:effectExtent l="19050" t="0" r="7620" b="0"/>
                        <wp:docPr id="33" name="图片框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框 1105"/>
                                <pic:cNvPicPr>
                                  <a:picLocks noChangeAspect="1" noChangeArrowheads="1"/>
                                </pic:cNvPicPr>
                              </pic:nvPicPr>
                              <pic:blipFill>
                                <a:blip r:embed="rId36"/>
                                <a:srcRect/>
                                <a:stretch>
                                  <a:fillRect/>
                                </a:stretch>
                              </pic:blipFill>
                              <pic:spPr>
                                <a:xfrm>
                                  <a:off x="0" y="0"/>
                                  <a:ext cx="2697480" cy="2133600"/>
                                </a:xfrm>
                                <a:prstGeom prst="rect">
                                  <a:avLst/>
                                </a:prstGeom>
                                <a:noFill/>
                                <a:ln w="9525">
                                  <a:noFill/>
                                  <a:miter lim="800000"/>
                                  <a:headEnd/>
                                  <a:tailEnd/>
                                </a:ln>
                              </pic:spPr>
                            </pic:pic>
                          </a:graphicData>
                        </a:graphic>
                      </wp:inline>
                    </w:drawing>
                  </w:r>
                </w:p>
              </w:tc>
            </w:tr>
            <w:tr w:rsidR="00476A07" w14:paraId="1F755CCB" w14:textId="77777777">
              <w:tc>
                <w:tcPr>
                  <w:tcW w:w="4247" w:type="dxa"/>
                  <w:vAlign w:val="center"/>
                </w:tcPr>
                <w:p w14:paraId="2CFEA68A"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项目地面硬化情况</w:t>
                  </w:r>
                  <w:r>
                    <w:rPr>
                      <w:rFonts w:cs="Times New Roman" w:hint="eastAsia"/>
                      <w:b/>
                      <w:kern w:val="0"/>
                      <w:sz w:val="21"/>
                      <w:szCs w:val="21"/>
                    </w:rPr>
                    <w:t>1</w:t>
                  </w:r>
                </w:p>
              </w:tc>
              <w:tc>
                <w:tcPr>
                  <w:tcW w:w="4248" w:type="dxa"/>
                  <w:vAlign w:val="center"/>
                </w:tcPr>
                <w:p w14:paraId="4047D9A5" w14:textId="77777777" w:rsidR="00476A07" w:rsidRDefault="00FF2951">
                  <w:pPr>
                    <w:pStyle w:val="40"/>
                    <w:spacing w:before="120" w:after="120" w:line="240" w:lineRule="auto"/>
                    <w:ind w:firstLineChars="0" w:firstLine="0"/>
                    <w:jc w:val="center"/>
                    <w:rPr>
                      <w:rFonts w:cs="Times New Roman"/>
                      <w:b/>
                      <w:kern w:val="0"/>
                      <w:sz w:val="21"/>
                      <w:szCs w:val="21"/>
                    </w:rPr>
                  </w:pPr>
                  <w:r>
                    <w:rPr>
                      <w:rFonts w:cs="Times New Roman" w:hint="eastAsia"/>
                      <w:b/>
                      <w:kern w:val="0"/>
                      <w:sz w:val="21"/>
                      <w:szCs w:val="21"/>
                    </w:rPr>
                    <w:t>项目地面硬化情况</w:t>
                  </w:r>
                  <w:r>
                    <w:rPr>
                      <w:rFonts w:cs="Times New Roman" w:hint="eastAsia"/>
                      <w:b/>
                      <w:kern w:val="0"/>
                      <w:sz w:val="21"/>
                      <w:szCs w:val="21"/>
                    </w:rPr>
                    <w:t>2</w:t>
                  </w:r>
                </w:p>
              </w:tc>
            </w:tr>
          </w:tbl>
          <w:p w14:paraId="7475A704" w14:textId="77777777" w:rsidR="00476A07" w:rsidRDefault="00FF2951">
            <w:pPr>
              <w:pStyle w:val="afb"/>
              <w:spacing w:before="120" w:after="120"/>
              <w:ind w:firstLine="480"/>
            </w:pPr>
            <w:r>
              <w:rPr>
                <w:rFonts w:hint="eastAsia"/>
              </w:rPr>
              <w:t>图</w:t>
            </w:r>
            <w:r>
              <w:rPr>
                <w:rFonts w:hint="eastAsia"/>
              </w:rPr>
              <w:t>4</w:t>
            </w:r>
            <w:r>
              <w:t>-</w:t>
            </w:r>
            <w:r>
              <w:rPr>
                <w:rFonts w:hint="eastAsia"/>
              </w:rPr>
              <w:t xml:space="preserve">9  </w:t>
            </w:r>
            <w:r>
              <w:rPr>
                <w:rFonts w:hint="eastAsia"/>
              </w:rPr>
              <w:t>项目地块</w:t>
            </w:r>
            <w:r>
              <w:t>内的绿化</w:t>
            </w:r>
            <w:r>
              <w:rPr>
                <w:rFonts w:hint="eastAsia"/>
              </w:rPr>
              <w:t>及地面硬化</w:t>
            </w:r>
            <w:r>
              <w:t>情况</w:t>
            </w:r>
          </w:p>
        </w:tc>
      </w:tr>
    </w:tbl>
    <w:p w14:paraId="5A7A6723" w14:textId="77777777" w:rsidR="00476A07" w:rsidRDefault="00FF2951">
      <w:pPr>
        <w:spacing w:before="120" w:after="120"/>
        <w:ind w:firstLine="480"/>
      </w:pPr>
      <w:r>
        <w:lastRenderedPageBreak/>
        <w:br w:type="page"/>
      </w:r>
    </w:p>
    <w:p w14:paraId="24D396D0" w14:textId="77777777" w:rsidR="00476A07" w:rsidRDefault="00FF2951">
      <w:pPr>
        <w:pStyle w:val="11"/>
        <w:spacing w:before="240" w:after="240"/>
      </w:pPr>
      <w:bookmarkStart w:id="54" w:name="_Toc84585997"/>
      <w:r>
        <w:rPr>
          <w:rFonts w:hint="eastAsia"/>
        </w:rPr>
        <w:lastRenderedPageBreak/>
        <w:t>环境影响评价回顾</w:t>
      </w:r>
      <w:bookmarkEnd w:id="54"/>
    </w:p>
    <w:tbl>
      <w:tblPr>
        <w:tblStyle w:val="af2"/>
        <w:tblW w:w="0" w:type="auto"/>
        <w:tblLook w:val="04A0" w:firstRow="1" w:lastRow="0" w:firstColumn="1" w:lastColumn="0" w:noHBand="0" w:noVBand="1"/>
      </w:tblPr>
      <w:tblGrid>
        <w:gridCol w:w="8721"/>
      </w:tblGrid>
      <w:tr w:rsidR="00476A07" w14:paraId="63455F7F" w14:textId="77777777">
        <w:tc>
          <w:tcPr>
            <w:tcW w:w="8721" w:type="dxa"/>
            <w:vAlign w:val="center"/>
          </w:tcPr>
          <w:p w14:paraId="644D6F05" w14:textId="77777777" w:rsidR="00476A07" w:rsidRDefault="00FF2951">
            <w:pPr>
              <w:pStyle w:val="21"/>
              <w:numPr>
                <w:ilvl w:val="0"/>
                <w:numId w:val="0"/>
              </w:numPr>
              <w:tabs>
                <w:tab w:val="clear" w:pos="0"/>
              </w:tabs>
              <w:spacing w:beforeLines="0" w:afterLines="0"/>
              <w:rPr>
                <w:sz w:val="24"/>
                <w:szCs w:val="24"/>
              </w:rPr>
            </w:pPr>
            <w:bookmarkStart w:id="55" w:name="_Toc84585998"/>
            <w:r>
              <w:rPr>
                <w:rFonts w:hint="eastAsia"/>
                <w:sz w:val="24"/>
                <w:szCs w:val="24"/>
              </w:rPr>
              <w:t>环境影响评价的主要环境影响预测及结论（生态、声、大气、水、振动、电磁、固体废物等）</w:t>
            </w:r>
            <w:bookmarkEnd w:id="55"/>
          </w:p>
          <w:p w14:paraId="09A8FB45" w14:textId="77777777" w:rsidR="00476A07" w:rsidRDefault="00FF2951">
            <w:pPr>
              <w:pStyle w:val="40"/>
              <w:spacing w:beforeLines="0" w:afterLines="0"/>
              <w:ind w:firstLine="480"/>
              <w:rPr>
                <w:rFonts w:cs="Times New Roman"/>
              </w:rPr>
            </w:pPr>
            <w:r>
              <w:rPr>
                <w:rFonts w:cs="Times New Roman"/>
              </w:rPr>
              <w:t>《</w:t>
            </w:r>
            <w:r>
              <w:rPr>
                <w:rFonts w:cs="Times New Roman" w:hint="eastAsia"/>
              </w:rPr>
              <w:t>长泰闽虹文化产业投资有限公司世界名木与古典家具展览中心项目</w:t>
            </w:r>
            <w:r>
              <w:rPr>
                <w:rFonts w:cs="Times New Roman"/>
              </w:rPr>
              <w:t>环境影响报告书》，环境影响评价结论如下：</w:t>
            </w:r>
          </w:p>
          <w:p w14:paraId="32BC417C" w14:textId="77777777" w:rsidR="00476A07" w:rsidRDefault="00FF2951">
            <w:pPr>
              <w:pStyle w:val="40"/>
              <w:spacing w:beforeLines="0" w:afterLines="0"/>
              <w:ind w:firstLine="480"/>
            </w:pPr>
            <w:r>
              <w:rPr>
                <w:rFonts w:hint="eastAsia"/>
              </w:rPr>
              <w:t>①施工期间环境影响结论</w:t>
            </w:r>
          </w:p>
          <w:p w14:paraId="7B290D75" w14:textId="77777777" w:rsidR="00476A07" w:rsidRDefault="00FF2951">
            <w:pPr>
              <w:pStyle w:val="40"/>
              <w:spacing w:beforeLines="0" w:afterLines="0"/>
              <w:ind w:firstLine="480"/>
            </w:pPr>
            <w:r>
              <w:rPr>
                <w:rFonts w:hint="eastAsia"/>
              </w:rPr>
              <w:t>建筑施工过程中产生的噪声、扬尘、废水和建筑废物对环境的影响将随着施工的完成而结束，但在施工过程中必须采取前述的措施，最大限度地降低对周围环境可能造成的影响，对项目周边环境应采取有效的防护措施。</w:t>
            </w:r>
          </w:p>
          <w:p w14:paraId="70F6326B" w14:textId="77777777" w:rsidR="00476A07" w:rsidRDefault="00FF2951">
            <w:pPr>
              <w:pStyle w:val="40"/>
              <w:spacing w:beforeLines="0" w:afterLines="0"/>
              <w:ind w:firstLine="480"/>
            </w:pPr>
            <w:r>
              <w:rPr>
                <w:rFonts w:hint="eastAsia"/>
              </w:rPr>
              <w:t>②营运期间水环境影响结论</w:t>
            </w:r>
          </w:p>
          <w:p w14:paraId="2FF928E2" w14:textId="77777777" w:rsidR="00476A07" w:rsidRDefault="00FF2951">
            <w:pPr>
              <w:pStyle w:val="40"/>
              <w:spacing w:beforeLines="0" w:afterLines="0"/>
              <w:ind w:firstLine="480"/>
            </w:pPr>
            <w:r>
              <w:rPr>
                <w:rFonts w:hint="eastAsia"/>
              </w:rPr>
              <w:t>项目</w:t>
            </w:r>
            <w:proofErr w:type="gramStart"/>
            <w:r>
              <w:rPr>
                <w:rFonts w:hint="eastAsia"/>
              </w:rPr>
              <w:t>污水拟经“</w:t>
            </w:r>
            <w:r>
              <w:rPr>
                <w:rFonts w:hint="eastAsia"/>
              </w:rPr>
              <w:t>CASS</w:t>
            </w:r>
            <w:r>
              <w:rPr>
                <w:rFonts w:hint="eastAsia"/>
              </w:rPr>
              <w:t>”</w:t>
            </w:r>
            <w:proofErr w:type="gramEnd"/>
            <w:r>
              <w:rPr>
                <w:rFonts w:hint="eastAsia"/>
              </w:rPr>
              <w:t>污水处理工艺处理达</w:t>
            </w:r>
            <w:r>
              <w:rPr>
                <w:rFonts w:hint="eastAsia"/>
              </w:rPr>
              <w:t>GB/T18920-2002</w:t>
            </w:r>
            <w:r>
              <w:rPr>
                <w:rFonts w:hint="eastAsia"/>
              </w:rPr>
              <w:t>《城市污水再生利用城市杂用水质—绿化标准》后中水回用，作为绿化用水、景观用水或其他用水，不外排，对纳污水体影响不大。</w:t>
            </w:r>
          </w:p>
          <w:p w14:paraId="04A2433E" w14:textId="77777777" w:rsidR="00476A07" w:rsidRDefault="00FF2951">
            <w:pPr>
              <w:pStyle w:val="40"/>
              <w:spacing w:beforeLines="0" w:afterLines="0"/>
              <w:ind w:firstLine="480"/>
            </w:pPr>
            <w:r>
              <w:rPr>
                <w:rFonts w:hint="eastAsia"/>
              </w:rPr>
              <w:t>③营运期间环境空气影响结论</w:t>
            </w:r>
          </w:p>
          <w:p w14:paraId="5FFA4C88" w14:textId="77777777" w:rsidR="00476A07" w:rsidRDefault="00FF2951">
            <w:pPr>
              <w:pStyle w:val="40"/>
              <w:spacing w:beforeLines="0" w:afterLines="0"/>
              <w:ind w:firstLine="480"/>
            </w:pPr>
            <w:r>
              <w:rPr>
                <w:rFonts w:hint="eastAsia"/>
              </w:rPr>
              <w:t>居民住户产生的油烟废气经烟道引至楼顶上空排放，则对周围环境空气质量的影响很小</w:t>
            </w:r>
            <w:r>
              <w:rPr>
                <w:rFonts w:hint="eastAsia"/>
              </w:rPr>
              <w:t>。餐厅的厨房，则应安装油烟净化装置，油烟废气经处理符合《饮食业油烟排放标准》</w:t>
            </w:r>
            <w:r>
              <w:rPr>
                <w:rFonts w:hint="eastAsia"/>
              </w:rPr>
              <w:t>(GB18483-2001)(</w:t>
            </w:r>
            <w:r>
              <w:rPr>
                <w:rFonts w:hint="eastAsia"/>
              </w:rPr>
              <w:t>试行</w:t>
            </w:r>
            <w:r>
              <w:rPr>
                <w:rFonts w:hint="eastAsia"/>
              </w:rPr>
              <w:t>)</w:t>
            </w:r>
            <w:r>
              <w:rPr>
                <w:rFonts w:hint="eastAsia"/>
              </w:rPr>
              <w:t>表</w:t>
            </w:r>
            <w:r>
              <w:rPr>
                <w:rFonts w:hint="eastAsia"/>
              </w:rPr>
              <w:t>2</w:t>
            </w:r>
            <w:r>
              <w:rPr>
                <w:rFonts w:hint="eastAsia"/>
              </w:rPr>
              <w:t>标准</w:t>
            </w:r>
            <w:r>
              <w:rPr>
                <w:rFonts w:hint="eastAsia"/>
              </w:rPr>
              <w:t>(</w:t>
            </w:r>
            <w:r>
              <w:rPr>
                <w:rFonts w:hint="eastAsia"/>
              </w:rPr>
              <w:t>油烟浓度</w:t>
            </w:r>
            <w:r>
              <w:rPr>
                <w:rFonts w:hint="eastAsia"/>
              </w:rPr>
              <w:t>&lt;2.0mg/m</w:t>
            </w:r>
            <w:r>
              <w:rPr>
                <w:vertAlign w:val="superscript"/>
              </w:rPr>
              <w:t>3</w:t>
            </w:r>
            <w:r>
              <w:rPr>
                <w:rFonts w:hint="eastAsia"/>
              </w:rPr>
              <w:t>)</w:t>
            </w:r>
            <w:r>
              <w:rPr>
                <w:rFonts w:hint="eastAsia"/>
              </w:rPr>
              <w:t>后由专用烟道引至楼顶上空排放，对周围环境空气质量的影响很小。</w:t>
            </w:r>
          </w:p>
          <w:p w14:paraId="2056E14A" w14:textId="77777777" w:rsidR="00476A07" w:rsidRDefault="00FF2951">
            <w:pPr>
              <w:pStyle w:val="40"/>
              <w:spacing w:beforeLines="0" w:afterLines="0"/>
              <w:ind w:firstLine="480"/>
            </w:pPr>
            <w:r>
              <w:rPr>
                <w:rFonts w:hint="eastAsia"/>
              </w:rPr>
              <w:t>地下停车场通过设计的排气换气系统；设备房经单独设机械排风系统，并保持正常运转，则对周围环境空气质量的影响较小；</w:t>
            </w:r>
          </w:p>
          <w:p w14:paraId="400D8C3B" w14:textId="77777777" w:rsidR="00476A07" w:rsidRDefault="00FF2951">
            <w:pPr>
              <w:pStyle w:val="40"/>
              <w:spacing w:beforeLines="0" w:afterLines="0"/>
              <w:ind w:firstLine="480"/>
            </w:pPr>
            <w:r>
              <w:rPr>
                <w:rFonts w:hint="eastAsia"/>
              </w:rPr>
              <w:t>④营运期间噪声影响结论</w:t>
            </w:r>
          </w:p>
          <w:p w14:paraId="62C97DB0" w14:textId="77777777" w:rsidR="00476A07" w:rsidRDefault="00FF2951">
            <w:pPr>
              <w:pStyle w:val="40"/>
              <w:spacing w:beforeLines="0" w:afterLines="0"/>
              <w:ind w:firstLine="480"/>
            </w:pPr>
            <w:r>
              <w:rPr>
                <w:rFonts w:hint="eastAsia"/>
              </w:rPr>
              <w:t>项目区域内居民活动没有较大的噪声源，生活噪声及商业噪声对周围环境影响不大；建设单位应对影响较大的设备如加压泵房、电机等采取相应的减振降噪措施，保证区域环境噪声符合《</w:t>
            </w:r>
            <w:r>
              <w:rPr>
                <w:rFonts w:hint="eastAsia"/>
              </w:rPr>
              <w:t>声环境质量标准》</w:t>
            </w:r>
            <w:r>
              <w:rPr>
                <w:rFonts w:hint="eastAsia"/>
              </w:rPr>
              <w:t>(GB3096-2008)</w:t>
            </w:r>
            <w:r>
              <w:rPr>
                <w:rFonts w:hint="eastAsia"/>
              </w:rPr>
              <w:t>中的</w:t>
            </w:r>
            <w:r>
              <w:rPr>
                <w:rFonts w:hint="eastAsia"/>
              </w:rPr>
              <w:t>2</w:t>
            </w:r>
            <w:r>
              <w:rPr>
                <w:rFonts w:hint="eastAsia"/>
              </w:rPr>
              <w:t>类区标准，即昼间区域噪声</w:t>
            </w:r>
            <w:r>
              <w:rPr>
                <w:rFonts w:hint="eastAsia"/>
              </w:rPr>
              <w:t>&lt;60dB</w:t>
            </w:r>
            <w:r>
              <w:rPr>
                <w:rFonts w:hint="eastAsia"/>
              </w:rPr>
              <w:t>，夜间区域噪声</w:t>
            </w:r>
            <w:r>
              <w:rPr>
                <w:rFonts w:hint="eastAsia"/>
              </w:rPr>
              <w:t>&lt;50dB</w:t>
            </w:r>
            <w:r>
              <w:rPr>
                <w:rFonts w:hint="eastAsia"/>
              </w:rPr>
              <w:t>。</w:t>
            </w:r>
          </w:p>
          <w:p w14:paraId="66E7A300" w14:textId="77777777" w:rsidR="00476A07" w:rsidRDefault="00FF2951">
            <w:pPr>
              <w:pStyle w:val="40"/>
              <w:spacing w:beforeLines="0" w:afterLines="0"/>
              <w:ind w:firstLine="480"/>
            </w:pPr>
            <w:r>
              <w:rPr>
                <w:rFonts w:hint="eastAsia"/>
              </w:rPr>
              <w:t>④营运期间固体废弃物影响结论</w:t>
            </w:r>
          </w:p>
          <w:p w14:paraId="5F651D93" w14:textId="77777777" w:rsidR="00476A07" w:rsidRDefault="00FF2951">
            <w:pPr>
              <w:pStyle w:val="40"/>
              <w:spacing w:beforeLines="0" w:afterLines="0"/>
              <w:ind w:firstLine="480"/>
            </w:pPr>
            <w:r>
              <w:rPr>
                <w:rFonts w:hint="eastAsia"/>
              </w:rPr>
              <w:t>固体废物经分类收集，将可回收利用的部分予以回收利用，不可回收利用的</w:t>
            </w:r>
            <w:r>
              <w:rPr>
                <w:rFonts w:hint="eastAsia"/>
              </w:rPr>
              <w:lastRenderedPageBreak/>
              <w:t>部分及时运往垃圾填埋场处置，不会造成二次污染。隔油池、溺水分离出的废油由持有环保部门许可证的专人或企业进行回收；小区内和酒店内设置</w:t>
            </w:r>
            <w:proofErr w:type="gramStart"/>
            <w:r>
              <w:rPr>
                <w:rFonts w:hint="eastAsia"/>
              </w:rPr>
              <w:t>漕</w:t>
            </w:r>
            <w:proofErr w:type="gramEnd"/>
            <w:r>
              <w:rPr>
                <w:rFonts w:hint="eastAsia"/>
              </w:rPr>
              <w:t>水桶，将分离出的沾水油由持有环保部门许可证的专人或企业进行回收，但不得加工成食用油流入市场；泔水提供给个体养猪专业户作牲畜饲料。本项目生活污水皆为有机污染物，污水化粪池污泥</w:t>
            </w:r>
            <w:proofErr w:type="gramStart"/>
            <w:r>
              <w:rPr>
                <w:rFonts w:hint="eastAsia"/>
              </w:rPr>
              <w:t>定</w:t>
            </w:r>
            <w:r>
              <w:rPr>
                <w:rFonts w:hint="eastAsia"/>
              </w:rPr>
              <w:t>期由</w:t>
            </w:r>
            <w:proofErr w:type="gramEnd"/>
            <w:r>
              <w:rPr>
                <w:rFonts w:hint="eastAsia"/>
              </w:rPr>
              <w:t>罐车抽走，可用做农肥。生活垃圾和污水处理站污泥得到妥善处置后，对环境的影响较小。同时应加强该项目的环境卫生管理，及时清理垃圾筒内的垃圾，避免发臭。固体废弃物</w:t>
            </w:r>
            <w:proofErr w:type="gramStart"/>
            <w:r>
              <w:rPr>
                <w:rFonts w:hint="eastAsia"/>
              </w:rPr>
              <w:t>处置总</w:t>
            </w:r>
            <w:proofErr w:type="gramEnd"/>
            <w:r>
              <w:rPr>
                <w:rFonts w:hint="eastAsia"/>
              </w:rPr>
              <w:t>目标要做到垃圾收集容器化、分类化，废弃物处理无害化，管理科学化。</w:t>
            </w:r>
          </w:p>
          <w:p w14:paraId="452C83CB" w14:textId="77777777" w:rsidR="00476A07" w:rsidRDefault="00FF2951">
            <w:pPr>
              <w:pStyle w:val="40"/>
              <w:spacing w:beforeLines="0" w:afterLines="0"/>
              <w:ind w:firstLine="480"/>
            </w:pPr>
            <w:r>
              <w:rPr>
                <w:rFonts w:hint="eastAsia"/>
              </w:rPr>
              <w:t>⑥生态与景观影响结论</w:t>
            </w:r>
          </w:p>
          <w:p w14:paraId="57C8D218" w14:textId="77777777" w:rsidR="00476A07" w:rsidRDefault="00FF2951">
            <w:pPr>
              <w:pStyle w:val="40"/>
              <w:spacing w:beforeLines="0" w:afterLines="0"/>
              <w:ind w:firstLine="480"/>
            </w:pPr>
            <w:r>
              <w:rPr>
                <w:rFonts w:hint="eastAsia"/>
              </w:rPr>
              <w:t>在加强生态保护管理的前提下，本项目工程施工和运营对当地所造成的植被破坏、农业生产损失、生态功能降低和生物多样性损害的程度均较小，对当地生态完整性不构成明显威胁。</w:t>
            </w:r>
          </w:p>
          <w:p w14:paraId="4E30CA45" w14:textId="77777777" w:rsidR="00476A07" w:rsidRDefault="00FF2951">
            <w:pPr>
              <w:pStyle w:val="40"/>
              <w:spacing w:beforeLines="0" w:afterLines="0"/>
              <w:ind w:firstLine="480"/>
            </w:pPr>
            <w:r>
              <w:rPr>
                <w:rFonts w:hint="eastAsia"/>
              </w:rPr>
              <w:t>⑦周边环境对项目的环境影响结论</w:t>
            </w:r>
          </w:p>
          <w:p w14:paraId="40CC93F4" w14:textId="77777777" w:rsidR="00476A07" w:rsidRDefault="00FF2951">
            <w:pPr>
              <w:pStyle w:val="40"/>
              <w:spacing w:beforeLines="0" w:afterLines="0"/>
              <w:ind w:firstLine="480"/>
            </w:pPr>
            <w:r>
              <w:rPr>
                <w:rFonts w:hint="eastAsia"/>
              </w:rPr>
              <w:t>项目周边环境污染源主要为交通噪声及施工期间对周边环境的影响。建议项目在沿路一带设置绿化树木防护带，且</w:t>
            </w:r>
            <w:proofErr w:type="gramStart"/>
            <w:r>
              <w:rPr>
                <w:rFonts w:hint="eastAsia"/>
              </w:rPr>
              <w:t>沿路住宅</w:t>
            </w:r>
            <w:proofErr w:type="gramEnd"/>
            <w:r>
              <w:rPr>
                <w:rFonts w:hint="eastAsia"/>
              </w:rPr>
              <w:t>可通过采用双重隔音窗等措施来减低周边噪声污染源对小区的影响。施工期间的影响是暂时的，随着施工的完成而结束。但在施工过程中必须采取前述的措施，最大限度地降低对周围居民区可能造成的影响，对项目周边居住区应采取有效的防护措施。</w:t>
            </w:r>
          </w:p>
          <w:p w14:paraId="0354DE26" w14:textId="77777777" w:rsidR="00476A07" w:rsidRDefault="00FF2951">
            <w:pPr>
              <w:spacing w:beforeLines="0" w:afterLines="0"/>
              <w:ind w:firstLineChars="196" w:firstLine="470"/>
            </w:pPr>
            <w:r>
              <w:rPr>
                <w:rFonts w:hint="eastAsia"/>
              </w:rPr>
              <w:t>⑧总结论</w:t>
            </w:r>
          </w:p>
          <w:p w14:paraId="69DAF77F" w14:textId="77777777" w:rsidR="00476A07" w:rsidRDefault="00FF2951">
            <w:pPr>
              <w:spacing w:beforeLines="0" w:afterLines="0"/>
              <w:ind w:firstLineChars="196" w:firstLine="470"/>
              <w:rPr>
                <w:szCs w:val="24"/>
              </w:rPr>
            </w:pPr>
            <w:r>
              <w:rPr>
                <w:rFonts w:hint="eastAsia"/>
                <w:szCs w:val="24"/>
              </w:rPr>
              <w:t>项目选址于</w:t>
            </w:r>
            <w:proofErr w:type="gramStart"/>
            <w:r>
              <w:rPr>
                <w:rFonts w:hint="eastAsia"/>
                <w:szCs w:val="24"/>
              </w:rPr>
              <w:t>长泰马洋溪</w:t>
            </w:r>
            <w:proofErr w:type="gramEnd"/>
            <w:r>
              <w:rPr>
                <w:rFonts w:hint="eastAsia"/>
                <w:szCs w:val="24"/>
              </w:rPr>
              <w:t>生态旅游区</w:t>
            </w:r>
            <w:r>
              <w:rPr>
                <w:rFonts w:hint="eastAsia"/>
                <w:szCs w:val="24"/>
              </w:rPr>
              <w:t>,</w:t>
            </w:r>
            <w:r>
              <w:rPr>
                <w:rFonts w:hint="eastAsia"/>
                <w:szCs w:val="24"/>
              </w:rPr>
              <w:t>总用地面积</w:t>
            </w:r>
            <w:r>
              <w:rPr>
                <w:rFonts w:hint="eastAsia"/>
                <w:szCs w:val="24"/>
              </w:rPr>
              <w:t>35982.9m</w:t>
            </w:r>
            <w:r>
              <w:rPr>
                <w:rFonts w:hint="eastAsia"/>
                <w:szCs w:val="24"/>
                <w:vertAlign w:val="superscript"/>
              </w:rPr>
              <w:t>2</w:t>
            </w:r>
            <w:r>
              <w:rPr>
                <w:rFonts w:hint="eastAsia"/>
                <w:szCs w:val="24"/>
              </w:rPr>
              <w:t>。用地区域集中居住区少，</w:t>
            </w:r>
            <w:proofErr w:type="gramStart"/>
            <w:r>
              <w:rPr>
                <w:rFonts w:hint="eastAsia"/>
                <w:szCs w:val="24"/>
              </w:rPr>
              <w:t>符合马洋溪</w:t>
            </w:r>
            <w:proofErr w:type="gramEnd"/>
            <w:r>
              <w:rPr>
                <w:rFonts w:hint="eastAsia"/>
                <w:szCs w:val="24"/>
              </w:rPr>
              <w:t>生态旅游区总体规划，选址基本合理。该项目废水经有效处理回用可以实现零排放，噪声、废气、</w:t>
            </w:r>
            <w:proofErr w:type="gramStart"/>
            <w:r>
              <w:rPr>
                <w:rFonts w:hint="eastAsia"/>
                <w:szCs w:val="24"/>
              </w:rPr>
              <w:t>固废等污染物</w:t>
            </w:r>
            <w:proofErr w:type="gramEnd"/>
            <w:r>
              <w:rPr>
                <w:rFonts w:hint="eastAsia"/>
                <w:szCs w:val="24"/>
              </w:rPr>
              <w:t>经有效处理达标排放后，对周围环境影响较小。只要加强生态保护管理，本项目工程施工和运营对当地所造成的植被破坏、农业生产损失、生态功能降低和生物多样性损害的程度均较小，对当地生态完整性不构成明显威胁。只要执行本报告中提出的各项环保措施，加强环境管理，并按县政府的有关规定，从环保角度看，该项目是可行的。</w:t>
            </w:r>
          </w:p>
          <w:p w14:paraId="1055BCFA" w14:textId="77777777" w:rsidR="00476A07" w:rsidRDefault="00476A07">
            <w:pPr>
              <w:spacing w:beforeLines="0" w:afterLines="0"/>
              <w:ind w:firstLineChars="196" w:firstLine="470"/>
              <w:rPr>
                <w:szCs w:val="24"/>
              </w:rPr>
            </w:pPr>
          </w:p>
          <w:p w14:paraId="443F7446" w14:textId="77777777" w:rsidR="00476A07" w:rsidRDefault="00476A07">
            <w:pPr>
              <w:spacing w:beforeLines="0" w:afterLines="0"/>
              <w:ind w:firstLineChars="196" w:firstLine="470"/>
              <w:rPr>
                <w:szCs w:val="24"/>
              </w:rPr>
            </w:pPr>
          </w:p>
          <w:p w14:paraId="515C76C6" w14:textId="77777777" w:rsidR="00476A07" w:rsidRDefault="00476A07">
            <w:pPr>
              <w:spacing w:beforeLines="0" w:afterLines="0"/>
              <w:ind w:firstLineChars="196" w:firstLine="470"/>
              <w:rPr>
                <w:szCs w:val="24"/>
              </w:rPr>
            </w:pPr>
          </w:p>
        </w:tc>
      </w:tr>
      <w:tr w:rsidR="00476A07" w14:paraId="6CFA1002" w14:textId="77777777">
        <w:tc>
          <w:tcPr>
            <w:tcW w:w="8721" w:type="dxa"/>
            <w:vAlign w:val="center"/>
          </w:tcPr>
          <w:p w14:paraId="776D759B" w14:textId="77777777" w:rsidR="00476A07" w:rsidRDefault="00FF2951">
            <w:pPr>
              <w:pStyle w:val="21"/>
              <w:numPr>
                <w:ilvl w:val="0"/>
                <w:numId w:val="0"/>
              </w:numPr>
              <w:tabs>
                <w:tab w:val="clear" w:pos="0"/>
              </w:tabs>
              <w:spacing w:beforeLines="0" w:afterLines="0"/>
              <w:rPr>
                <w:sz w:val="24"/>
                <w:szCs w:val="24"/>
              </w:rPr>
            </w:pPr>
            <w:bookmarkStart w:id="56" w:name="_Toc84585999"/>
            <w:r>
              <w:rPr>
                <w:rFonts w:hint="eastAsia"/>
                <w:sz w:val="24"/>
                <w:szCs w:val="24"/>
              </w:rPr>
              <w:lastRenderedPageBreak/>
              <w:t>各级环境保护行政主管部门的审批意见（国家、省、行业）</w:t>
            </w:r>
            <w:bookmarkEnd w:id="56"/>
          </w:p>
          <w:p w14:paraId="3D45BFC8" w14:textId="77777777" w:rsidR="00476A07" w:rsidRDefault="00FF2951">
            <w:pPr>
              <w:spacing w:beforeLines="0" w:afterLines="0"/>
              <w:ind w:firstLine="480"/>
            </w:pPr>
            <w:r>
              <w:rPr>
                <w:rFonts w:hint="eastAsia"/>
              </w:rPr>
              <w:t>项目于</w:t>
            </w:r>
            <w:r>
              <w:rPr>
                <w:rFonts w:hint="eastAsia"/>
              </w:rPr>
              <w:t>2013</w:t>
            </w:r>
            <w:r>
              <w:rPr>
                <w:rFonts w:hint="eastAsia"/>
              </w:rPr>
              <w:t>年</w:t>
            </w:r>
            <w:r>
              <w:t>1</w:t>
            </w:r>
            <w:r>
              <w:rPr>
                <w:rFonts w:hint="eastAsia"/>
              </w:rPr>
              <w:t>月</w:t>
            </w:r>
            <w:r>
              <w:rPr>
                <w:rFonts w:hint="eastAsia"/>
              </w:rPr>
              <w:t>2</w:t>
            </w:r>
            <w:r>
              <w:t>6</w:t>
            </w:r>
            <w:r>
              <w:rPr>
                <w:rFonts w:hint="eastAsia"/>
              </w:rPr>
              <w:t>日通过</w:t>
            </w:r>
            <w:proofErr w:type="gramStart"/>
            <w:r>
              <w:rPr>
                <w:rFonts w:hint="eastAsia"/>
              </w:rPr>
              <w:t>长泰县马洋溪</w:t>
            </w:r>
            <w:proofErr w:type="gramEnd"/>
            <w:r>
              <w:rPr>
                <w:rFonts w:hint="eastAsia"/>
              </w:rPr>
              <w:t>生态旅游区管理委员会审批（</w:t>
            </w:r>
            <w:proofErr w:type="gramStart"/>
            <w:r>
              <w:rPr>
                <w:rFonts w:hint="eastAsia"/>
              </w:rPr>
              <w:t>泰环审</w:t>
            </w:r>
            <w:proofErr w:type="gramEnd"/>
            <w:r>
              <w:rPr>
                <w:rFonts w:hint="eastAsia"/>
              </w:rPr>
              <w:t>[2013]</w:t>
            </w:r>
            <w:r>
              <w:t>1</w:t>
            </w:r>
            <w:r>
              <w:rPr>
                <w:rFonts w:hint="eastAsia"/>
              </w:rPr>
              <w:t>5</w:t>
            </w:r>
            <w:r>
              <w:rPr>
                <w:rFonts w:hint="eastAsia"/>
              </w:rPr>
              <w:t>号），并出具审批意见，审批意见如下：</w:t>
            </w:r>
          </w:p>
          <w:p w14:paraId="37DB3AE4" w14:textId="77777777" w:rsidR="00476A07" w:rsidRDefault="00FF2951">
            <w:pPr>
              <w:spacing w:beforeLines="0" w:afterLines="0"/>
              <w:ind w:firstLine="480"/>
            </w:pPr>
            <w:proofErr w:type="gramStart"/>
            <w:r>
              <w:rPr>
                <w:rFonts w:hint="eastAsia"/>
              </w:rPr>
              <w:t>长泰闽虹文化</w:t>
            </w:r>
            <w:proofErr w:type="gramEnd"/>
            <w:r>
              <w:rPr>
                <w:rFonts w:hint="eastAsia"/>
              </w:rPr>
              <w:t>产业投资有限公司报送的世界名木与古典家具展览中心项目选址于</w:t>
            </w:r>
            <w:proofErr w:type="gramStart"/>
            <w:r>
              <w:rPr>
                <w:rFonts w:hint="eastAsia"/>
              </w:rPr>
              <w:t>长泰马洋溪</w:t>
            </w:r>
            <w:proofErr w:type="gramEnd"/>
            <w:r>
              <w:rPr>
                <w:rFonts w:hint="eastAsia"/>
              </w:rPr>
              <w:t>生态旅游区十里村。工程总投资</w:t>
            </w:r>
            <w:r>
              <w:rPr>
                <w:rFonts w:hint="eastAsia"/>
              </w:rPr>
              <w:t>23500</w:t>
            </w:r>
            <w:r>
              <w:rPr>
                <w:rFonts w:hint="eastAsia"/>
              </w:rPr>
              <w:t>万元，环保投资</w:t>
            </w:r>
            <w:r>
              <w:rPr>
                <w:rFonts w:hint="eastAsia"/>
              </w:rPr>
              <w:t>74</w:t>
            </w:r>
            <w:r>
              <w:rPr>
                <w:rFonts w:hint="eastAsia"/>
              </w:rPr>
              <w:t>万元，总用地面积</w:t>
            </w:r>
            <w:r>
              <w:rPr>
                <w:rFonts w:hint="eastAsia"/>
              </w:rPr>
              <w:t>35982.9m</w:t>
            </w:r>
            <w:r>
              <w:rPr>
                <w:vertAlign w:val="superscript"/>
              </w:rPr>
              <w:t>2</w:t>
            </w:r>
            <w:r>
              <w:rPr>
                <w:rFonts w:hint="eastAsia"/>
              </w:rPr>
              <w:t>，总建筑面积</w:t>
            </w:r>
            <w:r>
              <w:rPr>
                <w:rFonts w:hint="eastAsia"/>
              </w:rPr>
              <w:t>70975.71m</w:t>
            </w:r>
            <w:r>
              <w:rPr>
                <w:vertAlign w:val="superscript"/>
              </w:rPr>
              <w:t>2</w:t>
            </w:r>
            <w:r>
              <w:rPr>
                <w:rFonts w:hint="eastAsia"/>
              </w:rPr>
              <w:t>。经审核核准，同意该项目的建设，具体环保审批意见如下：</w:t>
            </w:r>
          </w:p>
          <w:p w14:paraId="706F117F" w14:textId="77777777" w:rsidR="00476A07" w:rsidRDefault="00FF2951">
            <w:pPr>
              <w:spacing w:beforeLines="0" w:afterLines="0"/>
              <w:ind w:firstLine="480"/>
            </w:pPr>
            <w:r>
              <w:rPr>
                <w:rFonts w:hint="eastAsia"/>
              </w:rPr>
              <w:t>1</w:t>
            </w:r>
            <w:r>
              <w:rPr>
                <w:rFonts w:hint="eastAsia"/>
              </w:rPr>
              <w:t>、严格执行环保“三同时”制度，落实各项环保措施。开展必要的工程监理工作，对施工过程中的水土保持、废弃物管理、污染物排放等进行监督。</w:t>
            </w:r>
          </w:p>
          <w:p w14:paraId="6FFF18B7" w14:textId="77777777" w:rsidR="00476A07" w:rsidRDefault="00FF2951">
            <w:pPr>
              <w:spacing w:beforeLines="0" w:afterLines="0"/>
              <w:ind w:firstLine="480"/>
            </w:pPr>
            <w:r>
              <w:rPr>
                <w:rFonts w:hint="eastAsia"/>
              </w:rPr>
              <w:t>2</w:t>
            </w:r>
            <w:r>
              <w:rPr>
                <w:rFonts w:hint="eastAsia"/>
              </w:rPr>
              <w:t>、要做好</w:t>
            </w:r>
            <w:r>
              <w:rPr>
                <w:rFonts w:hint="eastAsia"/>
              </w:rPr>
              <w:t>项目废水污染防治设施的建设，废水经“</w:t>
            </w:r>
            <w:r>
              <w:rPr>
                <w:rFonts w:hint="eastAsia"/>
              </w:rPr>
              <w:t>CASS</w:t>
            </w:r>
            <w:r>
              <w:rPr>
                <w:rFonts w:hint="eastAsia"/>
              </w:rPr>
              <w:t>”污水处理工艺、隔油池处理达</w:t>
            </w:r>
            <w:r>
              <w:rPr>
                <w:rFonts w:hint="eastAsia"/>
              </w:rPr>
              <w:t xml:space="preserve"> GB/T18920-2002</w:t>
            </w:r>
            <w:r>
              <w:rPr>
                <w:rFonts w:hint="eastAsia"/>
              </w:rPr>
              <w:t>《城市污水再生利用城市杂用水质——绿化标准》后中水回用。</w:t>
            </w:r>
          </w:p>
          <w:p w14:paraId="28640DC2" w14:textId="77777777" w:rsidR="00476A07" w:rsidRDefault="00FF2951">
            <w:pPr>
              <w:spacing w:beforeLines="0" w:afterLines="0"/>
              <w:ind w:firstLine="480"/>
            </w:pPr>
            <w:r>
              <w:rPr>
                <w:rFonts w:hint="eastAsia"/>
              </w:rPr>
              <w:t>3</w:t>
            </w:r>
            <w:r>
              <w:rPr>
                <w:rFonts w:hint="eastAsia"/>
              </w:rPr>
              <w:t>、餐饮油烟需设置油烟净化设施并通过油烟专用风道至顶楼上空排放，油烟废气排放执行</w:t>
            </w:r>
            <w:r>
              <w:rPr>
                <w:rFonts w:hint="eastAsia"/>
              </w:rPr>
              <w:t>GB18483-2001</w:t>
            </w:r>
            <w:r>
              <w:rPr>
                <w:rFonts w:hint="eastAsia"/>
              </w:rPr>
              <w:t>《饮食业油烟排放标准》。</w:t>
            </w:r>
          </w:p>
          <w:p w14:paraId="217086E6" w14:textId="77777777" w:rsidR="00476A07" w:rsidRDefault="00FF2951">
            <w:pPr>
              <w:spacing w:beforeLines="0" w:afterLines="0"/>
              <w:ind w:firstLine="480"/>
            </w:pPr>
            <w:r>
              <w:rPr>
                <w:rFonts w:hint="eastAsia"/>
              </w:rPr>
              <w:t>4</w:t>
            </w:r>
            <w:r>
              <w:rPr>
                <w:rFonts w:hint="eastAsia"/>
              </w:rPr>
              <w:t>、要加强项目施工期的噪声防治，合理安排作业时间，噪声排放执行《建筑施工厂界环境噪声排放标准》</w:t>
            </w:r>
            <w:r>
              <w:rPr>
                <w:rFonts w:hint="eastAsia"/>
              </w:rPr>
              <w:t>(GB12523-2011</w:t>
            </w:r>
            <w:r>
              <w:rPr>
                <w:rFonts w:hint="eastAsia"/>
              </w:rPr>
              <w:t>）标准。要加强水泵、电机房等减震、吸音、隔音设施管理，使项目周边</w:t>
            </w:r>
            <w:proofErr w:type="gramStart"/>
            <w:r>
              <w:rPr>
                <w:rFonts w:hint="eastAsia"/>
              </w:rPr>
              <w:t>达到声</w:t>
            </w:r>
            <w:proofErr w:type="gramEnd"/>
            <w:r>
              <w:rPr>
                <w:rFonts w:hint="eastAsia"/>
              </w:rPr>
              <w:t>环境功能区的要求。</w:t>
            </w:r>
          </w:p>
          <w:p w14:paraId="74F3DA9A" w14:textId="77777777" w:rsidR="00476A07" w:rsidRDefault="00FF2951">
            <w:pPr>
              <w:spacing w:beforeLines="0" w:afterLines="0"/>
              <w:ind w:firstLine="480"/>
            </w:pPr>
            <w:r>
              <w:rPr>
                <w:rFonts w:hint="eastAsia"/>
              </w:rPr>
              <w:t>5</w:t>
            </w:r>
            <w:r>
              <w:rPr>
                <w:rFonts w:hint="eastAsia"/>
              </w:rPr>
              <w:t>、建设项目</w:t>
            </w:r>
            <w:r>
              <w:rPr>
                <w:rFonts w:hint="eastAsia"/>
              </w:rPr>
              <w:t>产生的固体废弃物要规范化处理处置，做好综合利用。</w:t>
            </w:r>
          </w:p>
          <w:p w14:paraId="4A1636DD" w14:textId="77777777" w:rsidR="00476A07" w:rsidRDefault="00FF2951">
            <w:pPr>
              <w:spacing w:beforeLines="0" w:afterLines="0"/>
              <w:ind w:firstLine="480"/>
            </w:pPr>
            <w:r>
              <w:rPr>
                <w:rFonts w:hint="eastAsia"/>
              </w:rPr>
              <w:t>6</w:t>
            </w:r>
            <w:r>
              <w:rPr>
                <w:rFonts w:hint="eastAsia"/>
              </w:rPr>
              <w:t>、要做好项目周边的绿化和其他环境保护工作。</w:t>
            </w:r>
          </w:p>
          <w:p w14:paraId="51438BEF" w14:textId="77777777" w:rsidR="00476A07" w:rsidRDefault="00476A07">
            <w:pPr>
              <w:spacing w:beforeLines="0" w:afterLines="0"/>
              <w:ind w:firstLine="480"/>
            </w:pPr>
          </w:p>
          <w:p w14:paraId="275C2CE3" w14:textId="77777777" w:rsidR="00476A07" w:rsidRDefault="00476A07">
            <w:pPr>
              <w:spacing w:beforeLines="0" w:afterLines="0"/>
              <w:ind w:firstLine="480"/>
            </w:pPr>
          </w:p>
          <w:p w14:paraId="1632CADF" w14:textId="77777777" w:rsidR="00476A07" w:rsidRDefault="00476A07">
            <w:pPr>
              <w:spacing w:beforeLines="0" w:afterLines="0"/>
              <w:ind w:firstLine="480"/>
            </w:pPr>
          </w:p>
          <w:p w14:paraId="359D8EA6" w14:textId="77777777" w:rsidR="00476A07" w:rsidRDefault="00476A07">
            <w:pPr>
              <w:spacing w:beforeLines="0" w:afterLines="0"/>
              <w:ind w:firstLine="480"/>
            </w:pPr>
          </w:p>
          <w:p w14:paraId="787654A3" w14:textId="77777777" w:rsidR="00476A07" w:rsidRDefault="00476A07">
            <w:pPr>
              <w:spacing w:beforeLines="0" w:afterLines="0"/>
              <w:ind w:firstLine="480"/>
            </w:pPr>
          </w:p>
          <w:p w14:paraId="6E99E55A" w14:textId="77777777" w:rsidR="00476A07" w:rsidRDefault="00476A07">
            <w:pPr>
              <w:spacing w:beforeLines="0" w:afterLines="0"/>
              <w:ind w:firstLine="480"/>
            </w:pPr>
          </w:p>
          <w:p w14:paraId="21009C84" w14:textId="77777777" w:rsidR="00476A07" w:rsidRDefault="00476A07">
            <w:pPr>
              <w:spacing w:beforeLines="0" w:afterLines="0"/>
              <w:ind w:firstLine="480"/>
            </w:pPr>
          </w:p>
          <w:p w14:paraId="2F81404E" w14:textId="77777777" w:rsidR="00476A07" w:rsidRDefault="00476A07">
            <w:pPr>
              <w:spacing w:beforeLines="0" w:afterLines="0"/>
              <w:ind w:firstLine="480"/>
            </w:pPr>
          </w:p>
          <w:p w14:paraId="0C8CCDB3" w14:textId="77777777" w:rsidR="00476A07" w:rsidRDefault="00476A07">
            <w:pPr>
              <w:spacing w:beforeLines="0" w:afterLines="0"/>
              <w:ind w:firstLine="480"/>
            </w:pPr>
          </w:p>
          <w:p w14:paraId="10BC0BF2" w14:textId="77777777" w:rsidR="00476A07" w:rsidRDefault="00476A07">
            <w:pPr>
              <w:spacing w:beforeLines="0" w:afterLines="0"/>
              <w:ind w:firstLine="480"/>
            </w:pPr>
          </w:p>
          <w:p w14:paraId="1922F412" w14:textId="77777777" w:rsidR="00476A07" w:rsidRDefault="00476A07">
            <w:pPr>
              <w:spacing w:beforeLines="0" w:afterLines="0"/>
              <w:ind w:firstLine="480"/>
            </w:pPr>
          </w:p>
        </w:tc>
      </w:tr>
    </w:tbl>
    <w:p w14:paraId="504502C7" w14:textId="77777777" w:rsidR="00476A07" w:rsidRDefault="00476A07">
      <w:pPr>
        <w:pStyle w:val="11"/>
        <w:spacing w:before="240" w:after="240"/>
        <w:sectPr w:rsidR="00476A07">
          <w:pgSz w:w="11907" w:h="16840"/>
          <w:pgMar w:top="1134" w:right="1701" w:bottom="1134" w:left="1701" w:header="680" w:footer="907" w:gutter="0"/>
          <w:cols w:space="720"/>
          <w:docGrid w:linePitch="312"/>
        </w:sectPr>
      </w:pPr>
    </w:p>
    <w:p w14:paraId="0288756C" w14:textId="77777777" w:rsidR="00476A07" w:rsidRDefault="00FF2951">
      <w:pPr>
        <w:pStyle w:val="11"/>
        <w:spacing w:before="240" w:after="240"/>
      </w:pPr>
      <w:r>
        <w:rPr>
          <w:rFonts w:eastAsiaTheme="minorEastAsia" w:hAnsiTheme="minorEastAsia"/>
          <w:b w:val="0"/>
          <w:color w:val="000000"/>
          <w:sz w:val="24"/>
          <w:szCs w:val="24"/>
        </w:rPr>
        <w:lastRenderedPageBreak/>
        <w:pict w14:anchorId="63A57607">
          <v:shape id="_x0000_s1228" type="#_x0000_t202" style="position:absolute;left:0;text-align:left;margin-left:53.2pt;margin-top:52.35pt;width:1in;height:36pt;z-index:251667456;mso-width-relative:page;mso-height-relative:page" filled="f" fillcolor="#9cbee0" stroked="f" strokecolor="#739cc3" strokeweight="1.25pt">
            <v:fill color2="#bbd5f0" type="gradient">
              <o:fill v:ext="view" type="gradientUnscaled"/>
            </v:fill>
            <v:stroke miterlimit="2"/>
            <v:textbox>
              <w:txbxContent>
                <w:p w14:paraId="5977CAA1" w14:textId="77777777" w:rsidR="00476A07" w:rsidRDefault="00FF2951">
                  <w:pPr>
                    <w:spacing w:before="120" w:after="120"/>
                    <w:ind w:firstLineChars="0" w:firstLine="0"/>
                    <w:jc w:val="center"/>
                    <w:rPr>
                      <w:b/>
                      <w:sz w:val="21"/>
                      <w:szCs w:val="21"/>
                    </w:rPr>
                  </w:pPr>
                  <w:r>
                    <w:rPr>
                      <w:b/>
                      <w:sz w:val="21"/>
                      <w:szCs w:val="21"/>
                    </w:rPr>
                    <w:t>项目</w:t>
                  </w:r>
                </w:p>
              </w:txbxContent>
            </v:textbox>
          </v:shape>
        </w:pict>
      </w:r>
      <w:bookmarkStart w:id="57" w:name="_Toc84586000"/>
      <w:r>
        <w:rPr>
          <w:rFonts w:hint="eastAsia"/>
        </w:rPr>
        <w:t>环境保护措施执行情况</w:t>
      </w:r>
      <w:bookmarkEnd w:id="57"/>
    </w:p>
    <w:tbl>
      <w:tblPr>
        <w:tblStyle w:val="af2"/>
        <w:tblW w:w="5000" w:type="pct"/>
        <w:tblLook w:val="04A0" w:firstRow="1" w:lastRow="0" w:firstColumn="1" w:lastColumn="0" w:noHBand="0" w:noVBand="1"/>
      </w:tblPr>
      <w:tblGrid>
        <w:gridCol w:w="1145"/>
        <w:gridCol w:w="1452"/>
        <w:gridCol w:w="4084"/>
        <w:gridCol w:w="4413"/>
        <w:gridCol w:w="3694"/>
      </w:tblGrid>
      <w:tr w:rsidR="00476A07" w14:paraId="2F94F6E3" w14:textId="77777777">
        <w:tc>
          <w:tcPr>
            <w:tcW w:w="878" w:type="pct"/>
            <w:gridSpan w:val="2"/>
            <w:tcBorders>
              <w:tl2br w:val="single" w:sz="4" w:space="0" w:color="000000" w:themeColor="text1"/>
            </w:tcBorders>
            <w:vAlign w:val="bottom"/>
          </w:tcPr>
          <w:p w14:paraId="6ED7EF52" w14:textId="77777777" w:rsidR="00476A07" w:rsidRDefault="00FF2951">
            <w:pPr>
              <w:pStyle w:val="Other1"/>
              <w:spacing w:before="120" w:after="120"/>
              <w:jc w:val="left"/>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阶段</w:t>
            </w:r>
          </w:p>
        </w:tc>
        <w:tc>
          <w:tcPr>
            <w:tcW w:w="1381" w:type="pct"/>
            <w:vAlign w:val="center"/>
          </w:tcPr>
          <w:p w14:paraId="6D051ECA"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环境影响报告表及审批文件中要求的环境保护措施</w:t>
            </w:r>
          </w:p>
        </w:tc>
        <w:tc>
          <w:tcPr>
            <w:tcW w:w="1492" w:type="pct"/>
            <w:vAlign w:val="center"/>
          </w:tcPr>
          <w:p w14:paraId="787B0AEA"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环境保护措施的</w:t>
            </w:r>
          </w:p>
          <w:p w14:paraId="235EA3A1"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落实情况</w:t>
            </w:r>
          </w:p>
        </w:tc>
        <w:tc>
          <w:tcPr>
            <w:tcW w:w="1249" w:type="pct"/>
            <w:vAlign w:val="center"/>
          </w:tcPr>
          <w:p w14:paraId="00B80B45"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措施的执行效果及未采取措施的原因</w:t>
            </w:r>
          </w:p>
        </w:tc>
      </w:tr>
      <w:tr w:rsidR="00476A07" w14:paraId="03D3A1B9" w14:textId="77777777">
        <w:tc>
          <w:tcPr>
            <w:tcW w:w="387" w:type="pct"/>
            <w:vMerge w:val="restart"/>
            <w:vAlign w:val="center"/>
          </w:tcPr>
          <w:p w14:paraId="00D02B60"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设计阶段</w:t>
            </w:r>
          </w:p>
        </w:tc>
        <w:tc>
          <w:tcPr>
            <w:tcW w:w="491" w:type="pct"/>
            <w:vAlign w:val="center"/>
          </w:tcPr>
          <w:p w14:paraId="4D1CB6BD"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生态影响</w:t>
            </w:r>
          </w:p>
        </w:tc>
        <w:tc>
          <w:tcPr>
            <w:tcW w:w="1381" w:type="pct"/>
          </w:tcPr>
          <w:p w14:paraId="619B3CF9" w14:textId="77777777" w:rsidR="00476A07" w:rsidRDefault="00FF2951">
            <w:pPr>
              <w:pStyle w:val="Other1"/>
              <w:spacing w:before="120" w:after="120"/>
              <w:ind w:firstLineChars="200" w:firstLine="4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项目在建设过程中应重视水土流失问题、绿化问题。</w:t>
            </w:r>
          </w:p>
        </w:tc>
        <w:tc>
          <w:tcPr>
            <w:tcW w:w="1492" w:type="pct"/>
          </w:tcPr>
          <w:p w14:paraId="1B7F1505" w14:textId="77777777" w:rsidR="00476A07" w:rsidRDefault="00FF2951">
            <w:pPr>
              <w:pStyle w:val="Other1"/>
              <w:spacing w:before="120" w:after="120"/>
              <w:ind w:firstLineChars="200" w:firstLine="4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施工期主要通过设置护坡挡土墙、围墙、排水沟、表土剥离、沉砂池、整地以及覆土等措施来进行水土保持，另外，施工临时水土保持措施有土袋围堰、塑料薄膜及其他临时措施，绿化方面，项目在水土保持方案中用于景观绿化水土保持措施投资金额为</w:t>
            </w:r>
            <w:r>
              <w:rPr>
                <w:rFonts w:ascii="Times New Roman" w:eastAsiaTheme="minorEastAsia" w:hAnsiTheme="minorEastAsia" w:cs="Times New Roman" w:hint="eastAsia"/>
                <w:color w:val="000000"/>
                <w:sz w:val="21"/>
                <w:szCs w:val="21"/>
                <w:lang w:eastAsia="zh-CN"/>
              </w:rPr>
              <w:t>27.48</w:t>
            </w:r>
            <w:r>
              <w:rPr>
                <w:rFonts w:ascii="Times New Roman" w:eastAsiaTheme="minorEastAsia" w:hAnsiTheme="minorEastAsia" w:cs="Times New Roman" w:hint="eastAsia"/>
                <w:color w:val="000000"/>
                <w:sz w:val="21"/>
                <w:szCs w:val="21"/>
                <w:lang w:eastAsia="zh-CN"/>
              </w:rPr>
              <w:t>万元。</w:t>
            </w:r>
          </w:p>
        </w:tc>
        <w:tc>
          <w:tcPr>
            <w:tcW w:w="1249" w:type="pct"/>
          </w:tcPr>
          <w:p w14:paraId="75561E41"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符合要求</w:t>
            </w:r>
          </w:p>
        </w:tc>
      </w:tr>
      <w:tr w:rsidR="00476A07" w14:paraId="3792B7E2" w14:textId="77777777">
        <w:tc>
          <w:tcPr>
            <w:tcW w:w="387" w:type="pct"/>
            <w:vMerge/>
          </w:tcPr>
          <w:p w14:paraId="68EFDE4B" w14:textId="77777777" w:rsidR="00476A07" w:rsidRDefault="00476A07">
            <w:pPr>
              <w:pStyle w:val="Other1"/>
              <w:spacing w:before="120" w:after="120"/>
              <w:jc w:val="left"/>
              <w:rPr>
                <w:rFonts w:ascii="Times New Roman" w:eastAsiaTheme="minorEastAsia" w:hAnsiTheme="minorEastAsia" w:cs="Times New Roman"/>
                <w:b/>
                <w:color w:val="000000"/>
                <w:sz w:val="21"/>
                <w:szCs w:val="21"/>
                <w:lang w:eastAsia="zh-CN"/>
              </w:rPr>
            </w:pPr>
          </w:p>
        </w:tc>
        <w:tc>
          <w:tcPr>
            <w:tcW w:w="491" w:type="pct"/>
            <w:vAlign w:val="center"/>
          </w:tcPr>
          <w:p w14:paraId="552FC3E7"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污染影响</w:t>
            </w:r>
          </w:p>
        </w:tc>
        <w:tc>
          <w:tcPr>
            <w:tcW w:w="1381" w:type="pct"/>
          </w:tcPr>
          <w:p w14:paraId="247B5AE6"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）水环境：</w:t>
            </w:r>
            <w:proofErr w:type="gramStart"/>
            <w:r>
              <w:rPr>
                <w:rFonts w:ascii="Times New Roman" w:eastAsiaTheme="minorEastAsia" w:hAnsiTheme="minorEastAsia" w:cs="Times New Roman" w:hint="eastAsia"/>
                <w:color w:val="000000"/>
                <w:sz w:val="21"/>
                <w:szCs w:val="21"/>
                <w:lang w:eastAsia="zh-CN"/>
              </w:rPr>
              <w:t>保护马洋溪</w:t>
            </w:r>
            <w:proofErr w:type="gramEnd"/>
            <w:r>
              <w:rPr>
                <w:rFonts w:ascii="Times New Roman" w:eastAsiaTheme="minorEastAsia" w:hAnsiTheme="minorEastAsia" w:cs="Times New Roman" w:hint="eastAsia"/>
                <w:color w:val="000000"/>
                <w:sz w:val="21"/>
                <w:szCs w:val="21"/>
                <w:lang w:eastAsia="zh-CN"/>
              </w:rPr>
              <w:t>上游水质符合</w:t>
            </w:r>
            <w:r>
              <w:rPr>
                <w:rFonts w:ascii="Times New Roman" w:eastAsiaTheme="minorEastAsia" w:hAnsiTheme="minorEastAsia" w:cs="Times New Roman" w:hint="eastAsia"/>
                <w:color w:val="000000"/>
                <w:sz w:val="21"/>
                <w:szCs w:val="21"/>
                <w:lang w:eastAsia="zh-CN"/>
              </w:rPr>
              <w:t xml:space="preserve">GB3838-2002 </w:t>
            </w:r>
            <w:r>
              <w:rPr>
                <w:rFonts w:ascii="Times New Roman" w:eastAsiaTheme="minorEastAsia" w:hAnsiTheme="minorEastAsia" w:cs="Times New Roman"/>
                <w:color w:val="000000"/>
                <w:sz w:val="21"/>
                <w:szCs w:val="21"/>
                <w:lang w:eastAsia="zh-CN"/>
              </w:rPr>
              <w:t>II</w:t>
            </w:r>
            <w:r>
              <w:rPr>
                <w:rFonts w:ascii="Times New Roman" w:eastAsiaTheme="minorEastAsia" w:hAnsiTheme="minorEastAsia" w:cs="Times New Roman"/>
                <w:color w:val="000000"/>
                <w:sz w:val="21"/>
                <w:szCs w:val="21"/>
                <w:lang w:eastAsia="zh-CN"/>
              </w:rPr>
              <w:t>类标准；</w:t>
            </w:r>
          </w:p>
          <w:p w14:paraId="2B5AE533"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2</w:t>
            </w:r>
            <w:r>
              <w:rPr>
                <w:rFonts w:ascii="Times New Roman" w:eastAsiaTheme="minorEastAsia" w:hAnsiTheme="minorEastAsia" w:cs="Times New Roman" w:hint="eastAsia"/>
                <w:b/>
                <w:color w:val="000000"/>
                <w:sz w:val="21"/>
                <w:szCs w:val="21"/>
                <w:lang w:eastAsia="zh-CN"/>
              </w:rPr>
              <w:t>）大气环境：</w:t>
            </w:r>
            <w:r>
              <w:rPr>
                <w:rFonts w:ascii="Times New Roman" w:eastAsiaTheme="minorEastAsia" w:hAnsiTheme="minorEastAsia" w:cs="Times New Roman" w:hint="eastAsia"/>
                <w:color w:val="000000"/>
                <w:sz w:val="21"/>
                <w:szCs w:val="21"/>
                <w:lang w:eastAsia="zh-CN"/>
              </w:rPr>
              <w:t>保护本地区项目周边的空气环境质量达到</w:t>
            </w:r>
            <w:r>
              <w:rPr>
                <w:rFonts w:ascii="Times New Roman" w:eastAsiaTheme="minorEastAsia" w:hAnsiTheme="minorEastAsia" w:cs="Times New Roman" w:hint="eastAsia"/>
                <w:color w:val="000000"/>
                <w:sz w:val="21"/>
                <w:szCs w:val="21"/>
                <w:lang w:eastAsia="zh-CN"/>
              </w:rPr>
              <w:t>GB3095-1996</w:t>
            </w:r>
            <w:r>
              <w:rPr>
                <w:rFonts w:ascii="Times New Roman" w:eastAsiaTheme="minorEastAsia" w:hAnsiTheme="minorEastAsia" w:cs="Times New Roman" w:hint="eastAsia"/>
                <w:color w:val="000000"/>
                <w:sz w:val="21"/>
                <w:szCs w:val="21"/>
                <w:lang w:eastAsia="zh-CN"/>
              </w:rPr>
              <w:t>《环境空气质量标准》及其修改单中的二级标准；</w:t>
            </w:r>
          </w:p>
          <w:p w14:paraId="59179F7B"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3</w:t>
            </w:r>
            <w:r>
              <w:rPr>
                <w:rFonts w:ascii="Times New Roman" w:eastAsiaTheme="minorEastAsia" w:hAnsiTheme="minorEastAsia" w:cs="Times New Roman" w:hint="eastAsia"/>
                <w:b/>
                <w:color w:val="000000"/>
                <w:sz w:val="21"/>
                <w:szCs w:val="21"/>
                <w:lang w:eastAsia="zh-CN"/>
              </w:rPr>
              <w:t>）声环境：</w:t>
            </w:r>
            <w:r>
              <w:rPr>
                <w:rFonts w:ascii="Times New Roman" w:eastAsiaTheme="minorEastAsia" w:hAnsiTheme="minorEastAsia" w:cs="Times New Roman" w:hint="eastAsia"/>
                <w:color w:val="000000"/>
                <w:sz w:val="21"/>
                <w:szCs w:val="21"/>
                <w:lang w:eastAsia="zh-CN"/>
              </w:rPr>
              <w:t>控制项目</w:t>
            </w:r>
            <w:proofErr w:type="gramStart"/>
            <w:r>
              <w:rPr>
                <w:rFonts w:ascii="Times New Roman" w:eastAsiaTheme="minorEastAsia" w:hAnsiTheme="minorEastAsia" w:cs="Times New Roman" w:hint="eastAsia"/>
                <w:color w:val="000000"/>
                <w:sz w:val="21"/>
                <w:szCs w:val="21"/>
                <w:lang w:eastAsia="zh-CN"/>
              </w:rPr>
              <w:t>周围声</w:t>
            </w:r>
            <w:proofErr w:type="gramEnd"/>
            <w:r>
              <w:rPr>
                <w:rFonts w:ascii="Times New Roman" w:eastAsiaTheme="minorEastAsia" w:hAnsiTheme="minorEastAsia" w:cs="Times New Roman" w:hint="eastAsia"/>
                <w:color w:val="000000"/>
                <w:sz w:val="21"/>
                <w:szCs w:val="21"/>
                <w:lang w:eastAsia="zh-CN"/>
              </w:rPr>
              <w:t>环境，使其符合</w:t>
            </w:r>
            <w:r>
              <w:rPr>
                <w:rFonts w:ascii="Times New Roman" w:eastAsiaTheme="minorEastAsia" w:hAnsiTheme="minorEastAsia" w:cs="Times New Roman" w:hint="eastAsia"/>
                <w:color w:val="000000"/>
                <w:sz w:val="21"/>
                <w:szCs w:val="21"/>
                <w:lang w:eastAsia="zh-CN"/>
              </w:rPr>
              <w:t>GB3096-2008</w:t>
            </w:r>
            <w:r>
              <w:rPr>
                <w:rFonts w:ascii="Times New Roman" w:eastAsiaTheme="minorEastAsia" w:hAnsiTheme="minorEastAsia" w:cs="Times New Roman" w:hint="eastAsia"/>
                <w:color w:val="000000"/>
                <w:sz w:val="21"/>
                <w:szCs w:val="21"/>
                <w:lang w:eastAsia="zh-CN"/>
              </w:rPr>
              <w:t>《声环境质量标准》</w:t>
            </w:r>
            <w:r>
              <w:rPr>
                <w:rFonts w:ascii="Times New Roman" w:eastAsiaTheme="minorEastAsia" w:hAnsiTheme="minorEastAsia" w:cs="Times New Roman" w:hint="eastAsia"/>
                <w:color w:val="000000"/>
                <w:sz w:val="21"/>
                <w:szCs w:val="21"/>
                <w:lang w:eastAsia="zh-CN"/>
              </w:rPr>
              <w:t>2</w:t>
            </w:r>
            <w:r>
              <w:rPr>
                <w:rFonts w:ascii="Times New Roman" w:eastAsiaTheme="minorEastAsia" w:hAnsiTheme="minorEastAsia" w:cs="Times New Roman" w:hint="eastAsia"/>
                <w:color w:val="000000"/>
                <w:sz w:val="21"/>
                <w:szCs w:val="21"/>
                <w:lang w:eastAsia="zh-CN"/>
              </w:rPr>
              <w:t>类标准，西侧执行</w:t>
            </w:r>
            <w:r>
              <w:rPr>
                <w:rFonts w:ascii="Times New Roman" w:eastAsiaTheme="minorEastAsia" w:hAnsiTheme="minorEastAsia" w:cs="Times New Roman" w:hint="eastAsia"/>
                <w:color w:val="000000"/>
                <w:sz w:val="21"/>
                <w:szCs w:val="21"/>
                <w:lang w:eastAsia="zh-CN"/>
              </w:rPr>
              <w:t>4</w:t>
            </w:r>
            <w:r>
              <w:rPr>
                <w:rFonts w:ascii="Times New Roman" w:eastAsiaTheme="minorEastAsia" w:hAnsiTheme="minorEastAsia" w:cs="Times New Roman" w:hint="eastAsia"/>
                <w:color w:val="000000"/>
                <w:sz w:val="21"/>
                <w:szCs w:val="21"/>
                <w:lang w:eastAsia="zh-CN"/>
              </w:rPr>
              <w:t>类（</w:t>
            </w:r>
            <w:r>
              <w:rPr>
                <w:rFonts w:ascii="Times New Roman" w:eastAsiaTheme="minorEastAsia" w:hAnsiTheme="minorEastAsia" w:cs="Times New Roman" w:hint="eastAsia"/>
                <w:color w:val="000000"/>
                <w:sz w:val="21"/>
                <w:szCs w:val="21"/>
                <w:lang w:eastAsia="zh-CN"/>
              </w:rPr>
              <w:t>4a</w:t>
            </w:r>
            <w:r>
              <w:rPr>
                <w:rFonts w:ascii="Times New Roman" w:eastAsiaTheme="minorEastAsia" w:hAnsiTheme="minorEastAsia" w:cs="Times New Roman" w:hint="eastAsia"/>
                <w:color w:val="000000"/>
                <w:sz w:val="21"/>
                <w:szCs w:val="21"/>
                <w:lang w:eastAsia="zh-CN"/>
              </w:rPr>
              <w:t>类）标准。</w:t>
            </w:r>
          </w:p>
        </w:tc>
        <w:tc>
          <w:tcPr>
            <w:tcW w:w="1492" w:type="pct"/>
          </w:tcPr>
          <w:p w14:paraId="7A4E163C"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）水环境：</w:t>
            </w:r>
            <w:r>
              <w:rPr>
                <w:rFonts w:ascii="Times New Roman" w:eastAsiaTheme="minorEastAsia" w:hAnsiTheme="minorEastAsia" w:cs="Times New Roman" w:hint="eastAsia"/>
                <w:color w:val="000000"/>
                <w:sz w:val="21"/>
                <w:szCs w:val="21"/>
                <w:lang w:eastAsia="zh-CN"/>
              </w:rPr>
              <w:t>项目生活污水经化粪池及污水处理设施处理后的中水回用于景观绿化用水，不外排，不影响地表水；</w:t>
            </w:r>
          </w:p>
          <w:p w14:paraId="20B7F2DC" w14:textId="77777777" w:rsidR="00476A07" w:rsidRDefault="00FF2951">
            <w:pPr>
              <w:widowControl/>
              <w:spacing w:beforeLines="0" w:afterLines="0" w:line="240" w:lineRule="auto"/>
              <w:ind w:firstLineChars="196" w:firstLine="413"/>
              <w:rPr>
                <w:color w:val="000000"/>
                <w:kern w:val="0"/>
                <w:sz w:val="21"/>
                <w:szCs w:val="21"/>
              </w:rPr>
            </w:pPr>
            <w:r>
              <w:rPr>
                <w:rFonts w:eastAsiaTheme="minorEastAsia" w:hAnsiTheme="minorEastAsia" w:hint="eastAsia"/>
                <w:b/>
                <w:color w:val="000000"/>
                <w:sz w:val="21"/>
                <w:szCs w:val="21"/>
              </w:rPr>
              <w:t>（</w:t>
            </w:r>
            <w:r>
              <w:rPr>
                <w:rFonts w:eastAsiaTheme="minorEastAsia" w:hAnsiTheme="minorEastAsia" w:hint="eastAsia"/>
                <w:b/>
                <w:color w:val="000000"/>
                <w:sz w:val="21"/>
                <w:szCs w:val="21"/>
              </w:rPr>
              <w:t>2</w:t>
            </w:r>
            <w:r>
              <w:rPr>
                <w:rFonts w:eastAsiaTheme="minorEastAsia" w:hAnsiTheme="minorEastAsia" w:hint="eastAsia"/>
                <w:b/>
                <w:color w:val="000000"/>
                <w:sz w:val="21"/>
                <w:szCs w:val="21"/>
              </w:rPr>
              <w:t>）大气环境：</w:t>
            </w:r>
            <w:r>
              <w:rPr>
                <w:rFonts w:hint="eastAsia"/>
                <w:color w:val="000000"/>
                <w:kern w:val="0"/>
                <w:sz w:val="21"/>
                <w:szCs w:val="21"/>
              </w:rPr>
              <w:t>项目目前废气主要包含</w:t>
            </w:r>
            <w:r>
              <w:rPr>
                <w:rFonts w:hint="eastAsia"/>
                <w:color w:val="000000"/>
                <w:kern w:val="0"/>
                <w:sz w:val="21"/>
                <w:szCs w:val="21"/>
              </w:rPr>
              <w:t>6#</w:t>
            </w:r>
            <w:r>
              <w:rPr>
                <w:rFonts w:hint="eastAsia"/>
                <w:color w:val="000000"/>
                <w:kern w:val="0"/>
                <w:sz w:val="21"/>
                <w:szCs w:val="21"/>
              </w:rPr>
              <w:t>、</w:t>
            </w:r>
            <w:r>
              <w:rPr>
                <w:rFonts w:hint="eastAsia"/>
                <w:color w:val="000000"/>
                <w:kern w:val="0"/>
                <w:sz w:val="21"/>
                <w:szCs w:val="21"/>
              </w:rPr>
              <w:t>7#</w:t>
            </w:r>
            <w:r>
              <w:rPr>
                <w:rFonts w:hint="eastAsia"/>
                <w:color w:val="000000"/>
                <w:kern w:val="0"/>
                <w:sz w:val="21"/>
                <w:szCs w:val="21"/>
              </w:rPr>
              <w:t>、</w:t>
            </w:r>
            <w:r>
              <w:rPr>
                <w:rFonts w:hint="eastAsia"/>
                <w:color w:val="000000"/>
                <w:kern w:val="0"/>
                <w:sz w:val="21"/>
                <w:szCs w:val="21"/>
              </w:rPr>
              <w:t>8#</w:t>
            </w:r>
            <w:r>
              <w:rPr>
                <w:rFonts w:hint="eastAsia"/>
                <w:color w:val="000000"/>
                <w:kern w:val="0"/>
                <w:sz w:val="21"/>
                <w:szCs w:val="21"/>
              </w:rPr>
              <w:t>、</w:t>
            </w:r>
            <w:r>
              <w:rPr>
                <w:rFonts w:hint="eastAsia"/>
                <w:color w:val="000000"/>
                <w:kern w:val="0"/>
                <w:sz w:val="21"/>
                <w:szCs w:val="21"/>
              </w:rPr>
              <w:t>9#</w:t>
            </w:r>
            <w:r>
              <w:rPr>
                <w:rFonts w:hint="eastAsia"/>
                <w:color w:val="000000"/>
                <w:kern w:val="0"/>
                <w:sz w:val="21"/>
                <w:szCs w:val="21"/>
              </w:rPr>
              <w:t>住宅楼居民烹饪产生的生活燃料废气、油烟废气及停车场和车库的汽车尾气。项目</w:t>
            </w:r>
            <w:r>
              <w:rPr>
                <w:rFonts w:hint="eastAsia"/>
                <w:color w:val="000000"/>
                <w:kern w:val="0"/>
                <w:sz w:val="21"/>
                <w:szCs w:val="21"/>
              </w:rPr>
              <w:t>6#</w:t>
            </w:r>
            <w:r>
              <w:rPr>
                <w:rFonts w:hint="eastAsia"/>
                <w:color w:val="000000"/>
                <w:kern w:val="0"/>
                <w:sz w:val="21"/>
                <w:szCs w:val="21"/>
              </w:rPr>
              <w:t>、</w:t>
            </w:r>
            <w:r>
              <w:rPr>
                <w:rFonts w:hint="eastAsia"/>
                <w:color w:val="000000"/>
                <w:kern w:val="0"/>
                <w:sz w:val="21"/>
                <w:szCs w:val="21"/>
              </w:rPr>
              <w:t>7#</w:t>
            </w:r>
            <w:r>
              <w:rPr>
                <w:rFonts w:hint="eastAsia"/>
                <w:color w:val="000000"/>
                <w:kern w:val="0"/>
                <w:sz w:val="21"/>
                <w:szCs w:val="21"/>
              </w:rPr>
              <w:t>、</w:t>
            </w:r>
            <w:r>
              <w:rPr>
                <w:rFonts w:hint="eastAsia"/>
                <w:color w:val="000000"/>
                <w:kern w:val="0"/>
                <w:sz w:val="21"/>
                <w:szCs w:val="21"/>
              </w:rPr>
              <w:t>8#</w:t>
            </w:r>
            <w:r>
              <w:rPr>
                <w:rFonts w:hint="eastAsia"/>
                <w:color w:val="000000"/>
                <w:kern w:val="0"/>
                <w:sz w:val="21"/>
                <w:szCs w:val="21"/>
              </w:rPr>
              <w:t>、</w:t>
            </w:r>
            <w:r>
              <w:rPr>
                <w:rFonts w:hint="eastAsia"/>
                <w:color w:val="000000"/>
                <w:kern w:val="0"/>
                <w:sz w:val="21"/>
                <w:szCs w:val="21"/>
              </w:rPr>
              <w:t>9#</w:t>
            </w:r>
            <w:r>
              <w:rPr>
                <w:rFonts w:hint="eastAsia"/>
                <w:color w:val="000000"/>
                <w:kern w:val="0"/>
                <w:sz w:val="21"/>
                <w:szCs w:val="21"/>
              </w:rPr>
              <w:t>住宅楼居民烹饪产生的生活燃料废</w:t>
            </w:r>
            <w:r>
              <w:rPr>
                <w:rFonts w:hint="eastAsia"/>
                <w:color w:val="000000"/>
                <w:kern w:val="0"/>
                <w:sz w:val="21"/>
                <w:szCs w:val="21"/>
              </w:rPr>
              <w:t>气和油烟废气，通过各栋楼设置的油烟专用管道从屋顶上空排放；机动车辆排放的车辆尾气在地面停车场扩散容易，地下停车场通过不低于</w:t>
            </w:r>
            <w:r>
              <w:rPr>
                <w:rFonts w:hint="eastAsia"/>
                <w:color w:val="000000"/>
                <w:kern w:val="0"/>
                <w:sz w:val="21"/>
                <w:szCs w:val="21"/>
              </w:rPr>
              <w:t>6</w:t>
            </w:r>
            <w:r>
              <w:rPr>
                <w:rFonts w:hint="eastAsia"/>
                <w:color w:val="000000"/>
                <w:kern w:val="0"/>
                <w:sz w:val="21"/>
                <w:szCs w:val="21"/>
              </w:rPr>
              <w:t>次</w:t>
            </w:r>
            <w:r>
              <w:rPr>
                <w:rFonts w:hint="eastAsia"/>
                <w:color w:val="000000"/>
                <w:kern w:val="0"/>
                <w:sz w:val="21"/>
                <w:szCs w:val="21"/>
              </w:rPr>
              <w:t>/</w:t>
            </w:r>
            <w:r>
              <w:rPr>
                <w:rFonts w:hint="eastAsia"/>
                <w:color w:val="000000"/>
                <w:kern w:val="0"/>
                <w:sz w:val="21"/>
                <w:szCs w:val="21"/>
              </w:rPr>
              <w:t>时的机械排气换气系统进行换气，项目机动车辆排放的车辆尾气对周边环境影响不大。</w:t>
            </w:r>
            <w:r>
              <w:rPr>
                <w:rFonts w:hint="eastAsia"/>
                <w:color w:val="000000"/>
                <w:kern w:val="0"/>
                <w:sz w:val="21"/>
                <w:szCs w:val="21"/>
              </w:rPr>
              <w:t>3#</w:t>
            </w:r>
            <w:proofErr w:type="gramStart"/>
            <w:r>
              <w:rPr>
                <w:rFonts w:hint="eastAsia"/>
                <w:color w:val="000000"/>
                <w:kern w:val="0"/>
                <w:sz w:val="21"/>
                <w:szCs w:val="21"/>
              </w:rPr>
              <w:t>楼酒店</w:t>
            </w:r>
            <w:proofErr w:type="gramEnd"/>
            <w:r>
              <w:rPr>
                <w:rFonts w:hint="eastAsia"/>
                <w:color w:val="000000"/>
                <w:kern w:val="0"/>
                <w:sz w:val="21"/>
                <w:szCs w:val="21"/>
              </w:rPr>
              <w:t>尚未投入运营，但已设置餐饮油烟换用管道及地下室柴油发电机专用管道，柴油发电机烟气有先经过内置的滤芯除尘处理后再经过专用烟道排至屋面。</w:t>
            </w:r>
          </w:p>
          <w:p w14:paraId="4BECAD86" w14:textId="77777777" w:rsidR="00476A07" w:rsidRDefault="00FF2951">
            <w:pPr>
              <w:pStyle w:val="Other1"/>
              <w:spacing w:afterLines="0"/>
              <w:jc w:val="left"/>
              <w:rPr>
                <w:bCs/>
                <w:color w:val="000000"/>
                <w:kern w:val="0"/>
                <w:sz w:val="21"/>
                <w:szCs w:val="21"/>
                <w:lang w:eastAsia="zh-CN"/>
              </w:rPr>
            </w:pPr>
            <w:r>
              <w:rPr>
                <w:rFonts w:hint="eastAsia"/>
                <w:bCs/>
                <w:color w:val="000000"/>
                <w:kern w:val="0"/>
                <w:sz w:val="21"/>
                <w:szCs w:val="21"/>
              </w:rPr>
              <w:lastRenderedPageBreak/>
              <w:t>另外，项目垃圾实行分类收集，由环卫部门定期清运，垃圾处理和清理比较及时，定期进行消毒和除臭，对周围环境不会产生显著影响；</w:t>
            </w:r>
          </w:p>
          <w:p w14:paraId="51C9D215"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3</w:t>
            </w:r>
            <w:r>
              <w:rPr>
                <w:rFonts w:ascii="Times New Roman" w:eastAsiaTheme="minorEastAsia" w:hAnsiTheme="minorEastAsia" w:cs="Times New Roman" w:hint="eastAsia"/>
                <w:b/>
                <w:color w:val="000000"/>
                <w:sz w:val="21"/>
                <w:szCs w:val="21"/>
                <w:lang w:eastAsia="zh-CN"/>
              </w:rPr>
              <w:t>）声环境：</w:t>
            </w:r>
            <w:r>
              <w:rPr>
                <w:rFonts w:ascii="Times New Roman" w:eastAsiaTheme="minorEastAsia" w:hAnsiTheme="minorEastAsia" w:cs="Times New Roman" w:hint="eastAsia"/>
                <w:color w:val="000000"/>
                <w:sz w:val="21"/>
                <w:szCs w:val="21"/>
                <w:lang w:eastAsia="zh-CN"/>
              </w:rPr>
              <w:t>经监测，</w:t>
            </w:r>
            <w:r>
              <w:rPr>
                <w:rFonts w:hint="eastAsia"/>
                <w:bCs/>
                <w:color w:val="000000"/>
                <w:kern w:val="0"/>
                <w:sz w:val="21"/>
                <w:szCs w:val="21"/>
              </w:rPr>
              <w:t>项目东南侧十里村及东侧发现之旅房地产的声环境符合</w:t>
            </w:r>
            <w:r>
              <w:rPr>
                <w:rFonts w:hint="eastAsia"/>
                <w:bCs/>
                <w:color w:val="000000"/>
                <w:kern w:val="0"/>
                <w:sz w:val="21"/>
                <w:szCs w:val="21"/>
              </w:rPr>
              <w:t>GB3096-2008</w:t>
            </w:r>
            <w:r>
              <w:rPr>
                <w:rFonts w:hint="eastAsia"/>
                <w:bCs/>
                <w:color w:val="000000"/>
                <w:kern w:val="0"/>
                <w:sz w:val="21"/>
                <w:szCs w:val="21"/>
              </w:rPr>
              <w:t>《声环境质量标准》</w:t>
            </w:r>
            <w:r>
              <w:rPr>
                <w:rFonts w:hint="eastAsia"/>
                <w:bCs/>
                <w:color w:val="000000"/>
                <w:kern w:val="0"/>
                <w:sz w:val="21"/>
                <w:szCs w:val="21"/>
              </w:rPr>
              <w:t>2</w:t>
            </w:r>
            <w:r>
              <w:rPr>
                <w:rFonts w:hint="eastAsia"/>
                <w:bCs/>
                <w:color w:val="000000"/>
                <w:kern w:val="0"/>
                <w:sz w:val="21"/>
                <w:szCs w:val="21"/>
              </w:rPr>
              <w:t>类标准要求</w:t>
            </w:r>
            <w:r>
              <w:rPr>
                <w:rFonts w:hint="eastAsia"/>
                <w:bCs/>
                <w:color w:val="000000"/>
                <w:kern w:val="0"/>
                <w:sz w:val="21"/>
                <w:szCs w:val="21"/>
                <w:lang w:eastAsia="zh-CN"/>
              </w:rPr>
              <w:t>。</w:t>
            </w:r>
          </w:p>
        </w:tc>
        <w:tc>
          <w:tcPr>
            <w:tcW w:w="1249" w:type="pct"/>
          </w:tcPr>
          <w:p w14:paraId="468D58C1"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lastRenderedPageBreak/>
              <w:t>符合要求</w:t>
            </w:r>
          </w:p>
        </w:tc>
      </w:tr>
      <w:tr w:rsidR="00476A07" w14:paraId="01B10891" w14:textId="77777777">
        <w:tc>
          <w:tcPr>
            <w:tcW w:w="387" w:type="pct"/>
            <w:vMerge/>
          </w:tcPr>
          <w:p w14:paraId="12A535CA" w14:textId="77777777" w:rsidR="00476A07" w:rsidRDefault="00476A07">
            <w:pPr>
              <w:pStyle w:val="Other1"/>
              <w:spacing w:before="120" w:after="120"/>
              <w:jc w:val="left"/>
              <w:rPr>
                <w:rFonts w:ascii="Times New Roman" w:eastAsiaTheme="minorEastAsia" w:hAnsiTheme="minorEastAsia" w:cs="Times New Roman"/>
                <w:b/>
                <w:color w:val="000000"/>
                <w:sz w:val="21"/>
                <w:szCs w:val="21"/>
                <w:lang w:eastAsia="zh-CN"/>
              </w:rPr>
            </w:pPr>
          </w:p>
        </w:tc>
        <w:tc>
          <w:tcPr>
            <w:tcW w:w="491" w:type="pct"/>
            <w:vAlign w:val="center"/>
          </w:tcPr>
          <w:p w14:paraId="670D544E"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社会影响</w:t>
            </w:r>
          </w:p>
        </w:tc>
        <w:tc>
          <w:tcPr>
            <w:tcW w:w="1381" w:type="pct"/>
          </w:tcPr>
          <w:p w14:paraId="056830F2"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1492" w:type="pct"/>
          </w:tcPr>
          <w:p w14:paraId="092A6A04"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1249" w:type="pct"/>
          </w:tcPr>
          <w:p w14:paraId="3B31D479"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r>
      <w:tr w:rsidR="00476A07" w14:paraId="35994940" w14:textId="77777777">
        <w:tc>
          <w:tcPr>
            <w:tcW w:w="387" w:type="pct"/>
            <w:vMerge w:val="restart"/>
            <w:vAlign w:val="center"/>
          </w:tcPr>
          <w:p w14:paraId="7FA257A6"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施工期</w:t>
            </w:r>
          </w:p>
        </w:tc>
        <w:tc>
          <w:tcPr>
            <w:tcW w:w="491" w:type="pct"/>
            <w:vAlign w:val="center"/>
          </w:tcPr>
          <w:p w14:paraId="12096542"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生态影响</w:t>
            </w:r>
          </w:p>
        </w:tc>
        <w:tc>
          <w:tcPr>
            <w:tcW w:w="1381" w:type="pct"/>
          </w:tcPr>
          <w:p w14:paraId="0D7E5964"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 xml:space="preserve"> </w:t>
            </w:r>
            <w:r>
              <w:rPr>
                <w:rFonts w:ascii="Times New Roman" w:eastAsiaTheme="minorEastAsia" w:hAnsiTheme="minorEastAsia" w:cs="Times New Roman" w:hint="eastAsia"/>
                <w:b/>
                <w:color w:val="000000"/>
                <w:sz w:val="21"/>
                <w:szCs w:val="21"/>
                <w:lang w:eastAsia="zh-CN"/>
              </w:rPr>
              <w:t xml:space="preserve">   </w:t>
            </w: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）植被生态环境</w:t>
            </w:r>
            <w:r>
              <w:rPr>
                <w:rFonts w:ascii="Times New Roman" w:eastAsiaTheme="minorEastAsia" w:hAnsiTheme="minorEastAsia" w:cs="Times New Roman" w:hint="eastAsia"/>
                <w:color w:val="000000"/>
                <w:sz w:val="21"/>
                <w:szCs w:val="21"/>
                <w:lang w:eastAsia="zh-CN"/>
              </w:rPr>
              <w:t>：施工过程要注意保护区域的耕地、林地等；</w:t>
            </w:r>
          </w:p>
          <w:p w14:paraId="4337FE96"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rPr>
              <w:t xml:space="preserve">    </w:t>
            </w:r>
            <w:r>
              <w:rPr>
                <w:rFonts w:ascii="Times New Roman" w:eastAsiaTheme="minorEastAsia" w:hAnsiTheme="minorEastAsia" w:cs="Times New Roman" w:hint="eastAsia"/>
                <w:b/>
                <w:color w:val="000000"/>
                <w:sz w:val="21"/>
                <w:szCs w:val="21"/>
              </w:rPr>
              <w:t>（</w:t>
            </w:r>
            <w:r>
              <w:rPr>
                <w:rFonts w:ascii="Times New Roman" w:eastAsiaTheme="minorEastAsia" w:hAnsiTheme="minorEastAsia" w:cs="Times New Roman" w:hint="eastAsia"/>
                <w:b/>
                <w:color w:val="000000"/>
                <w:sz w:val="21"/>
                <w:szCs w:val="21"/>
              </w:rPr>
              <w:t>2</w:t>
            </w:r>
            <w:r>
              <w:rPr>
                <w:rFonts w:ascii="Times New Roman" w:eastAsiaTheme="minorEastAsia" w:hAnsiTheme="minorEastAsia" w:cs="Times New Roman" w:hint="eastAsia"/>
                <w:b/>
                <w:color w:val="000000"/>
                <w:sz w:val="21"/>
                <w:szCs w:val="21"/>
              </w:rPr>
              <w:t>）水土流失防治措施</w:t>
            </w:r>
            <w:r>
              <w:rPr>
                <w:rFonts w:ascii="Times New Roman" w:eastAsiaTheme="minorEastAsia" w:hAnsiTheme="minorEastAsia" w:cs="Times New Roman" w:hint="eastAsia"/>
                <w:color w:val="000000"/>
                <w:sz w:val="21"/>
                <w:szCs w:val="21"/>
              </w:rPr>
              <w:t>：</w:t>
            </w:r>
            <w:r>
              <w:rPr>
                <w:rFonts w:ascii="Times New Roman" w:eastAsiaTheme="minorEastAsia" w:hAnsiTheme="minorEastAsia" w:cs="Times New Roman" w:hint="eastAsia"/>
                <w:color w:val="000000"/>
                <w:sz w:val="21"/>
                <w:szCs w:val="21"/>
              </w:rPr>
              <w:t>A</w:t>
            </w:r>
            <w:r>
              <w:rPr>
                <w:rFonts w:ascii="Times New Roman" w:eastAsiaTheme="minorEastAsia" w:hAnsiTheme="minorEastAsia" w:cs="Times New Roman" w:hint="eastAsia"/>
                <w:color w:val="000000"/>
                <w:sz w:val="21"/>
                <w:szCs w:val="21"/>
                <w:lang w:eastAsia="zh-CN"/>
              </w:rPr>
              <w:t>、建设单位应委托有资质的单位编制水土保持方案并报批，然后严格按照水土保持方案及其批复要求，认真组织实施水土流失防治措施，实行工程措施和植被措施并举，确保水土保持设施安全、稳定运行，以达到保持水土和改善生态的目的；</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应搞好施工场地截洪、排水工作，确保截洪、排水系统畅通，以减少土壤水蚀流失和重力侵蚀。在热天进行土方施工时，应对裸露、松散的干燥土壤地面采取喷水等有效措施，控制土壤风蚀流失和尘土污染危害；</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、在土方施工过程中，应尽量缩小土壤裸露面积，采取边挖、边运、边填、边压和防护的方式，避免大量松散土存在而造成</w:t>
            </w:r>
            <w:r>
              <w:rPr>
                <w:rFonts w:ascii="Times New Roman" w:eastAsiaTheme="minorEastAsia" w:hAnsiTheme="minorEastAsia" w:cs="Times New Roman" w:hint="eastAsia"/>
                <w:color w:val="000000"/>
                <w:sz w:val="21"/>
                <w:szCs w:val="21"/>
                <w:lang w:eastAsia="zh-CN"/>
              </w:rPr>
              <w:t>土壤侵蚀流失。土地平整区地面应尽可能平缓，坡度控制在</w:t>
            </w:r>
            <w:r>
              <w:rPr>
                <w:rFonts w:ascii="Times New Roman" w:eastAsiaTheme="minorEastAsia" w:hAnsiTheme="minorEastAsia" w:cs="Times New Roman" w:hint="eastAsia"/>
                <w:color w:val="000000"/>
                <w:sz w:val="21"/>
                <w:szCs w:val="21"/>
                <w:lang w:eastAsia="zh-CN"/>
              </w:rPr>
              <w:t>2-5</w:t>
            </w:r>
            <w:r>
              <w:rPr>
                <w:rFonts w:ascii="Times New Roman" w:eastAsiaTheme="minorEastAsia" w:hAnsiTheme="minorEastAsia" w:cs="Times New Roman" w:hint="eastAsia"/>
                <w:color w:val="000000"/>
                <w:sz w:val="21"/>
                <w:szCs w:val="21"/>
                <w:lang w:eastAsia="zh-CN"/>
              </w:rPr>
              <w:t>度以下，并搞好排水系统，以降低土壤侵蚀强度。在建设区周边上、下方应分别开挖拦洪沟和排水沟，在填方区</w:t>
            </w:r>
            <w:r>
              <w:rPr>
                <w:rFonts w:ascii="Times New Roman" w:eastAsiaTheme="minorEastAsia" w:hAnsiTheme="minorEastAsia" w:cs="Times New Roman" w:hint="eastAsia"/>
                <w:color w:val="000000"/>
                <w:sz w:val="21"/>
                <w:szCs w:val="21"/>
                <w:lang w:eastAsia="zh-CN"/>
              </w:rPr>
              <w:lastRenderedPageBreak/>
              <w:t>外侧边缘竖面</w:t>
            </w:r>
            <w:proofErr w:type="gramStart"/>
            <w:r>
              <w:rPr>
                <w:rFonts w:ascii="Times New Roman" w:eastAsiaTheme="minorEastAsia" w:hAnsiTheme="minorEastAsia" w:cs="Times New Roman" w:hint="eastAsia"/>
                <w:color w:val="000000"/>
                <w:sz w:val="21"/>
                <w:szCs w:val="21"/>
                <w:lang w:eastAsia="zh-CN"/>
              </w:rPr>
              <w:t>应建筑</w:t>
            </w:r>
            <w:proofErr w:type="gramEnd"/>
            <w:r>
              <w:rPr>
                <w:rFonts w:ascii="Times New Roman" w:eastAsiaTheme="minorEastAsia" w:hAnsiTheme="minorEastAsia" w:cs="Times New Roman" w:hint="eastAsia"/>
                <w:color w:val="000000"/>
                <w:sz w:val="21"/>
                <w:szCs w:val="21"/>
                <w:lang w:eastAsia="zh-CN"/>
              </w:rPr>
              <w:t>护脚挡墙，在挖方区内侧边缘竖面应进行砌石、绿化等护坡，以防止土壤冲刷流失；</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、在土方施工完毕后，应尽早尽快对场地平整区进行主体建筑工程、水土保持设施和环境绿化工程的建设，使裸露土面及时得到建筑物、构筑物、绿化覆盖，以保持水土和美化环境。</w:t>
            </w:r>
          </w:p>
        </w:tc>
        <w:tc>
          <w:tcPr>
            <w:tcW w:w="1492" w:type="pct"/>
          </w:tcPr>
          <w:p w14:paraId="562E8F3E"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lastRenderedPageBreak/>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）植被生态环境</w:t>
            </w:r>
            <w:r>
              <w:rPr>
                <w:rFonts w:ascii="Times New Roman" w:eastAsiaTheme="minorEastAsia" w:hAnsiTheme="minorEastAsia" w:cs="Times New Roman" w:hint="eastAsia"/>
                <w:color w:val="000000"/>
                <w:sz w:val="21"/>
                <w:szCs w:val="21"/>
                <w:lang w:eastAsia="zh-CN"/>
              </w:rPr>
              <w:t>：项目在施工时尽量不影响周边其他区域的植被；</w:t>
            </w:r>
          </w:p>
          <w:p w14:paraId="533A13B1" w14:textId="77777777" w:rsidR="00476A07" w:rsidRDefault="00FF2951">
            <w:pPr>
              <w:pStyle w:val="Other1"/>
              <w:spacing w:afterLines="0"/>
              <w:jc w:val="left"/>
              <w:rPr>
                <w:rFonts w:ascii="Times New Roman" w:eastAsiaTheme="minorEastAsia" w:hAnsiTheme="minorEastAsia" w:cs="Times New Roman"/>
                <w:color w:val="000000"/>
                <w:sz w:val="21"/>
                <w:szCs w:val="21"/>
              </w:rPr>
            </w:pPr>
            <w:r>
              <w:rPr>
                <w:rFonts w:ascii="Times New Roman" w:eastAsiaTheme="minorEastAsia" w:hAnsiTheme="minorEastAsia" w:cs="Times New Roman" w:hint="eastAsia"/>
                <w:color w:val="000000"/>
                <w:sz w:val="21"/>
                <w:szCs w:val="21"/>
              </w:rPr>
              <w:t xml:space="preserve">    </w:t>
            </w:r>
            <w:r>
              <w:rPr>
                <w:rFonts w:ascii="Times New Roman" w:eastAsiaTheme="minorEastAsia" w:hAnsiTheme="minorEastAsia" w:cs="Times New Roman" w:hint="eastAsia"/>
                <w:b/>
                <w:color w:val="000000"/>
                <w:sz w:val="21"/>
                <w:szCs w:val="21"/>
              </w:rPr>
              <w:t>（</w:t>
            </w:r>
            <w:r>
              <w:rPr>
                <w:rFonts w:ascii="Times New Roman" w:eastAsiaTheme="minorEastAsia" w:hAnsiTheme="minorEastAsia" w:cs="Times New Roman" w:hint="eastAsia"/>
                <w:b/>
                <w:color w:val="000000"/>
                <w:sz w:val="21"/>
                <w:szCs w:val="21"/>
              </w:rPr>
              <w:t>2</w:t>
            </w:r>
            <w:r>
              <w:rPr>
                <w:rFonts w:ascii="Times New Roman" w:eastAsiaTheme="minorEastAsia" w:hAnsiTheme="minorEastAsia" w:cs="Times New Roman" w:hint="eastAsia"/>
                <w:b/>
                <w:color w:val="000000"/>
                <w:sz w:val="21"/>
                <w:szCs w:val="21"/>
              </w:rPr>
              <w:t>）水土流失防治措施</w:t>
            </w:r>
            <w:r>
              <w:rPr>
                <w:rFonts w:ascii="Times New Roman" w:eastAsiaTheme="minorEastAsia" w:hAnsiTheme="minorEastAsia" w:cs="Times New Roman" w:hint="eastAsia"/>
                <w:color w:val="000000"/>
                <w:sz w:val="21"/>
                <w:szCs w:val="21"/>
              </w:rPr>
              <w:t>：</w:t>
            </w:r>
            <w:r>
              <w:rPr>
                <w:rFonts w:ascii="Times New Roman" w:eastAsiaTheme="minorEastAsia" w:hAnsiTheme="minorEastAsia" w:cs="Times New Roman" w:hint="eastAsia"/>
                <w:color w:val="000000"/>
                <w:sz w:val="21"/>
                <w:szCs w:val="21"/>
                <w:lang w:eastAsia="zh-CN"/>
              </w:rPr>
              <w:t>项目水土保持方案于</w:t>
            </w:r>
            <w:r>
              <w:rPr>
                <w:rFonts w:ascii="Times New Roman" w:eastAsiaTheme="minorEastAsia" w:hAnsiTheme="minorEastAsia" w:cs="Times New Roman" w:hint="eastAsia"/>
                <w:color w:val="000000"/>
                <w:sz w:val="21"/>
                <w:szCs w:val="21"/>
                <w:lang w:eastAsia="zh-CN"/>
              </w:rPr>
              <w:t>2013</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3</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8</w:t>
            </w:r>
            <w:r>
              <w:rPr>
                <w:rFonts w:ascii="Times New Roman" w:eastAsiaTheme="minorEastAsia" w:hAnsiTheme="minorEastAsia" w:cs="Times New Roman" w:hint="eastAsia"/>
                <w:color w:val="000000"/>
                <w:sz w:val="21"/>
                <w:szCs w:val="21"/>
                <w:lang w:eastAsia="zh-CN"/>
              </w:rPr>
              <w:t>日通过专家组评审，并严格按照水土保持方案及其批复要求，认真组织实施水土流失防治措施，实行工程措施和植被措施并举，确保水土保持设施安全、稳定运行。施工期主要通过设置护坡挡土墙、围墙、排水沟、表土剥离、沉砂池、整地以及覆土等措施来进行水土保持，另外，施工临时水土保持措施有土袋围堰、塑料薄膜及其他临时措施。</w:t>
            </w:r>
          </w:p>
        </w:tc>
        <w:tc>
          <w:tcPr>
            <w:tcW w:w="1249" w:type="pct"/>
          </w:tcPr>
          <w:p w14:paraId="761242CA" w14:textId="77777777" w:rsidR="00476A07" w:rsidRDefault="00FF2951">
            <w:pPr>
              <w:pStyle w:val="Other1"/>
              <w:spacing w:before="120" w:after="120"/>
              <w:rPr>
                <w:rFonts w:ascii="Times New Roman" w:eastAsiaTheme="minorEastAsia" w:hAnsiTheme="minorEastAsia" w:cs="Times New Roman"/>
                <w:color w:val="000000"/>
                <w:sz w:val="21"/>
                <w:szCs w:val="21"/>
              </w:rPr>
            </w:pPr>
            <w:r>
              <w:rPr>
                <w:rFonts w:ascii="Times New Roman" w:eastAsiaTheme="minorEastAsia" w:hAnsiTheme="minorEastAsia" w:cs="Times New Roman" w:hint="eastAsia"/>
                <w:color w:val="000000"/>
                <w:sz w:val="21"/>
                <w:szCs w:val="21"/>
                <w:lang w:eastAsia="zh-CN"/>
              </w:rPr>
              <w:t>符合要求</w:t>
            </w:r>
          </w:p>
        </w:tc>
      </w:tr>
      <w:tr w:rsidR="00476A07" w14:paraId="1A73D1BF" w14:textId="77777777">
        <w:tc>
          <w:tcPr>
            <w:tcW w:w="387" w:type="pct"/>
            <w:vMerge/>
          </w:tcPr>
          <w:p w14:paraId="549BFE7B" w14:textId="77777777" w:rsidR="00476A07" w:rsidRDefault="00476A07">
            <w:pPr>
              <w:pStyle w:val="Other1"/>
              <w:spacing w:before="120" w:after="120"/>
              <w:jc w:val="left"/>
              <w:rPr>
                <w:rFonts w:ascii="Times New Roman" w:eastAsiaTheme="minorEastAsia" w:hAnsiTheme="minorEastAsia" w:cs="Times New Roman"/>
                <w:b/>
                <w:color w:val="000000"/>
                <w:sz w:val="21"/>
                <w:szCs w:val="21"/>
              </w:rPr>
            </w:pPr>
          </w:p>
        </w:tc>
        <w:tc>
          <w:tcPr>
            <w:tcW w:w="491" w:type="pct"/>
            <w:vAlign w:val="center"/>
          </w:tcPr>
          <w:p w14:paraId="7F7E938A"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污染影响</w:t>
            </w:r>
          </w:p>
        </w:tc>
        <w:tc>
          <w:tcPr>
            <w:tcW w:w="1381" w:type="pct"/>
          </w:tcPr>
          <w:p w14:paraId="35EF13B0"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）水环境</w:t>
            </w:r>
            <w:r>
              <w:rPr>
                <w:rFonts w:ascii="Times New Roman" w:eastAsiaTheme="minorEastAsia" w:hAnsiTheme="minorEastAsia" w:cs="Times New Roman" w:hint="eastAsia"/>
                <w:color w:val="000000"/>
                <w:sz w:val="21"/>
                <w:szCs w:val="21"/>
                <w:lang w:eastAsia="zh-CN"/>
              </w:rPr>
              <w:t>：施工人员与施工机具应设置专门的清洗场所，废水集中引入沉淀池沉淀，达</w:t>
            </w:r>
            <w:r>
              <w:rPr>
                <w:rFonts w:ascii="Times New Roman" w:eastAsiaTheme="minorEastAsia" w:hAnsiTheme="minorEastAsia" w:cs="Times New Roman" w:hint="eastAsia"/>
                <w:color w:val="000000"/>
                <w:sz w:val="21"/>
                <w:szCs w:val="21"/>
                <w:lang w:eastAsia="zh-CN"/>
              </w:rPr>
              <w:t>GB8978-1996</w:t>
            </w:r>
            <w:r>
              <w:rPr>
                <w:rFonts w:ascii="Times New Roman" w:eastAsiaTheme="minorEastAsia" w:hAnsiTheme="minorEastAsia" w:cs="Times New Roman" w:hint="eastAsia"/>
                <w:color w:val="000000"/>
                <w:sz w:val="21"/>
                <w:szCs w:val="21"/>
                <w:lang w:eastAsia="zh-CN"/>
              </w:rPr>
              <w:t>一级标准（</w:t>
            </w:r>
            <w:r>
              <w:rPr>
                <w:rFonts w:ascii="Times New Roman" w:eastAsiaTheme="minorEastAsia" w:hAnsiTheme="minorEastAsia" w:cs="Times New Roman" w:hint="eastAsia"/>
                <w:color w:val="000000"/>
                <w:sz w:val="21"/>
                <w:szCs w:val="21"/>
                <w:lang w:eastAsia="zh-CN"/>
              </w:rPr>
              <w:t>SS</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70mg</w:t>
            </w:r>
            <w:r>
              <w:rPr>
                <w:rFonts w:ascii="Times New Roman" w:eastAsiaTheme="minorEastAsia" w:hAnsiTheme="minorEastAsia" w:cs="Times New Roman" w:hint="eastAsia"/>
                <w:color w:val="000000"/>
                <w:sz w:val="21"/>
                <w:szCs w:val="21"/>
                <w:lang w:eastAsia="zh-CN"/>
              </w:rPr>
              <w:t>/L</w:t>
            </w:r>
            <w:r>
              <w:rPr>
                <w:rFonts w:ascii="Times New Roman" w:eastAsiaTheme="minorEastAsia" w:hAnsiTheme="minorEastAsia" w:cs="Times New Roman" w:hint="eastAsia"/>
                <w:color w:val="000000"/>
                <w:sz w:val="21"/>
                <w:szCs w:val="21"/>
                <w:lang w:eastAsia="zh-CN"/>
              </w:rPr>
              <w:t>）后可作为农业灌溉用水或循环利用。施工人员的粪便污水可依托周边的公厕或在工地建设一个简易的厕所，对粪便污水进行收集；</w:t>
            </w:r>
          </w:p>
          <w:p w14:paraId="2FD318D6"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2</w:t>
            </w:r>
            <w:r>
              <w:rPr>
                <w:rFonts w:ascii="Times New Roman" w:eastAsiaTheme="minorEastAsia" w:hAnsiTheme="minorEastAsia" w:cs="Times New Roman" w:hint="eastAsia"/>
                <w:b/>
                <w:color w:val="000000"/>
                <w:sz w:val="21"/>
                <w:szCs w:val="21"/>
                <w:lang w:eastAsia="zh-CN"/>
              </w:rPr>
              <w:t>）环境空气</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、施工现场设置高围墙遮挡，场地经常洒水，并在大风日加大洒水次数和洒水量。施工期间垃圾清运时洒水，易起</w:t>
            </w:r>
            <w:proofErr w:type="gramStart"/>
            <w:r>
              <w:rPr>
                <w:rFonts w:ascii="Times New Roman" w:eastAsiaTheme="minorEastAsia" w:hAnsiTheme="minorEastAsia" w:cs="Times New Roman" w:hint="eastAsia"/>
                <w:color w:val="000000"/>
                <w:sz w:val="21"/>
                <w:szCs w:val="21"/>
                <w:lang w:eastAsia="zh-CN"/>
              </w:rPr>
              <w:t>尘</w:t>
            </w:r>
            <w:proofErr w:type="gramEnd"/>
            <w:r>
              <w:rPr>
                <w:rFonts w:ascii="Times New Roman" w:eastAsiaTheme="minorEastAsia" w:hAnsiTheme="minorEastAsia" w:cs="Times New Roman" w:hint="eastAsia"/>
                <w:color w:val="000000"/>
                <w:sz w:val="21"/>
                <w:szCs w:val="21"/>
                <w:lang w:eastAsia="zh-CN"/>
              </w:rPr>
              <w:t>物料堆放应建临时堆放构筑物进行储存；施工过程应围挡作业；</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、严格控制运输车辆超载、尽量避免沙土洒漏，减少二次扬尘产生的来源；</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、在挖或填方时，应做到随挖随运走或随填压，以防刮风时造成扬尘对周围环境的影响；</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、在运输道路及主要出入口、沙土堆场和裸露地表，无雨天应经常洒水以</w:t>
            </w:r>
            <w:r>
              <w:rPr>
                <w:rFonts w:ascii="Times New Roman" w:eastAsiaTheme="minorEastAsia" w:hAnsiTheme="minorEastAsia" w:cs="Times New Roman" w:hint="eastAsia"/>
                <w:color w:val="000000"/>
                <w:sz w:val="21"/>
                <w:szCs w:val="21"/>
                <w:lang w:eastAsia="zh-CN"/>
              </w:rPr>
              <w:t>防二次扬尘的产生；</w:t>
            </w:r>
            <w:r>
              <w:rPr>
                <w:rFonts w:ascii="Times New Roman" w:eastAsiaTheme="minorEastAsia" w:hAnsiTheme="minorEastAsia" w:cs="Times New Roman" w:hint="eastAsia"/>
                <w:color w:val="000000"/>
                <w:sz w:val="21"/>
                <w:szCs w:val="21"/>
                <w:lang w:eastAsia="zh-CN"/>
              </w:rPr>
              <w:t>E</w:t>
            </w:r>
            <w:r>
              <w:rPr>
                <w:rFonts w:ascii="Times New Roman" w:eastAsiaTheme="minorEastAsia" w:hAnsiTheme="minorEastAsia" w:cs="Times New Roman" w:hint="eastAsia"/>
                <w:color w:val="000000"/>
                <w:sz w:val="21"/>
                <w:szCs w:val="21"/>
                <w:lang w:eastAsia="zh-CN"/>
              </w:rPr>
              <w:t>、施工应使用商品混凝土，禁止在施工现场搅拌混凝土。施工现场周边应设置符合要求的围挡；</w:t>
            </w:r>
            <w:r>
              <w:rPr>
                <w:rFonts w:ascii="Times New Roman" w:eastAsiaTheme="minorEastAsia" w:hAnsiTheme="minorEastAsia" w:cs="Times New Roman" w:hint="eastAsia"/>
                <w:color w:val="000000"/>
                <w:sz w:val="21"/>
                <w:szCs w:val="21"/>
                <w:lang w:eastAsia="zh-CN"/>
              </w:rPr>
              <w:t>F</w:t>
            </w:r>
            <w:r>
              <w:rPr>
                <w:rFonts w:ascii="Times New Roman" w:eastAsiaTheme="minorEastAsia" w:hAnsiTheme="minorEastAsia" w:cs="Times New Roman" w:hint="eastAsia"/>
                <w:color w:val="000000"/>
                <w:sz w:val="21"/>
                <w:szCs w:val="21"/>
                <w:lang w:eastAsia="zh-CN"/>
              </w:rPr>
              <w:t>、避免起尘材料露天堆放，多尘物料必须采用有效覆盖措施；</w:t>
            </w:r>
            <w:r>
              <w:rPr>
                <w:rFonts w:ascii="Times New Roman" w:eastAsiaTheme="minorEastAsia" w:hAnsiTheme="minorEastAsia" w:cs="Times New Roman" w:hint="eastAsia"/>
                <w:color w:val="000000"/>
                <w:sz w:val="21"/>
                <w:szCs w:val="21"/>
                <w:lang w:eastAsia="zh-CN"/>
              </w:rPr>
              <w:lastRenderedPageBreak/>
              <w:t>G</w:t>
            </w:r>
            <w:r>
              <w:rPr>
                <w:rFonts w:ascii="Times New Roman" w:eastAsiaTheme="minorEastAsia" w:hAnsiTheme="minorEastAsia" w:cs="Times New Roman" w:hint="eastAsia"/>
                <w:color w:val="000000"/>
                <w:sz w:val="21"/>
                <w:szCs w:val="21"/>
                <w:lang w:eastAsia="zh-CN"/>
              </w:rPr>
              <w:t>、材料运输路线应尽量远离较为敏感的目标，减轻道路扬尘的影响；</w:t>
            </w:r>
          </w:p>
          <w:p w14:paraId="506C91AC"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3</w:t>
            </w:r>
            <w:r>
              <w:rPr>
                <w:rFonts w:ascii="Times New Roman" w:eastAsiaTheme="minorEastAsia" w:hAnsiTheme="minorEastAsia" w:cs="Times New Roman" w:hint="eastAsia"/>
                <w:b/>
                <w:color w:val="000000"/>
                <w:sz w:val="21"/>
                <w:szCs w:val="21"/>
                <w:lang w:eastAsia="zh-CN"/>
              </w:rPr>
              <w:t>）声环境</w:t>
            </w:r>
            <w:r>
              <w:rPr>
                <w:rFonts w:ascii="Times New Roman" w:eastAsiaTheme="minorEastAsia" w:hAnsiTheme="minorEastAsia" w:cs="Times New Roman" w:hint="eastAsia"/>
                <w:color w:val="000000"/>
                <w:sz w:val="21"/>
                <w:szCs w:val="21"/>
                <w:lang w:eastAsia="zh-CN"/>
              </w:rPr>
              <w:t>：施工噪声经距离衰减后对施工场地</w:t>
            </w:r>
            <w:proofErr w:type="gramStart"/>
            <w:r>
              <w:rPr>
                <w:rFonts w:ascii="Times New Roman" w:eastAsiaTheme="minorEastAsia" w:hAnsiTheme="minorEastAsia" w:cs="Times New Roman" w:hint="eastAsia"/>
                <w:color w:val="000000"/>
                <w:sz w:val="21"/>
                <w:szCs w:val="21"/>
                <w:lang w:eastAsia="zh-CN"/>
              </w:rPr>
              <w:t>周边声</w:t>
            </w:r>
            <w:proofErr w:type="gramEnd"/>
            <w:r>
              <w:rPr>
                <w:rFonts w:ascii="Times New Roman" w:eastAsiaTheme="minorEastAsia" w:hAnsiTheme="minorEastAsia" w:cs="Times New Roman" w:hint="eastAsia"/>
                <w:color w:val="000000"/>
                <w:sz w:val="21"/>
                <w:szCs w:val="21"/>
                <w:lang w:eastAsia="zh-CN"/>
              </w:rPr>
              <w:t>环境质量影响减少，且时间较短为暂时的；</w:t>
            </w:r>
          </w:p>
          <w:p w14:paraId="701D5BB5"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4</w:t>
            </w:r>
            <w:r>
              <w:rPr>
                <w:rFonts w:ascii="Times New Roman" w:eastAsiaTheme="minorEastAsia" w:hAnsiTheme="minorEastAsia" w:cs="Times New Roman" w:hint="eastAsia"/>
                <w:b/>
                <w:color w:val="000000"/>
                <w:sz w:val="21"/>
                <w:szCs w:val="21"/>
                <w:lang w:eastAsia="zh-CN"/>
              </w:rPr>
              <w:t>）固体废弃物</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、产生的建筑垃圾中，钢筋等可以回收利用；</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、挖方区的表层土应尽量回填作为填方区的表层；</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、混凝土块连同弃土、余泥等可用于回填低洼地带，其他封闭式废土运输车及时清运，并送到指定点（</w:t>
            </w:r>
            <w:r>
              <w:rPr>
                <w:rFonts w:ascii="Times New Roman" w:eastAsiaTheme="minorEastAsia" w:hAnsiTheme="minorEastAsia" w:cs="Times New Roman" w:hint="eastAsia"/>
                <w:color w:val="000000"/>
                <w:sz w:val="21"/>
                <w:szCs w:val="21"/>
                <w:lang w:eastAsia="zh-CN"/>
              </w:rPr>
              <w:t>如垃圾填埋场、铺路基等）妥善处置，不能随意抛弃、转移和扩散；</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、施工期间的生活垃圾不能随意堆弃或焚烧，应设置垃圾房专门收集、并由环卫部门统一及时清运处理。</w:t>
            </w:r>
          </w:p>
        </w:tc>
        <w:tc>
          <w:tcPr>
            <w:tcW w:w="1492" w:type="pct"/>
          </w:tcPr>
          <w:p w14:paraId="315421FF"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lastRenderedPageBreak/>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）水环境</w:t>
            </w:r>
            <w:r>
              <w:rPr>
                <w:rFonts w:ascii="Times New Roman" w:eastAsiaTheme="minorEastAsia" w:hAnsiTheme="minorEastAsia" w:cs="Times New Roman" w:hint="eastAsia"/>
                <w:color w:val="000000"/>
                <w:sz w:val="21"/>
                <w:szCs w:val="21"/>
                <w:lang w:eastAsia="zh-CN"/>
              </w:rPr>
              <w:t>：施工废水集中引入沉淀池沉淀后可循环利用；</w:t>
            </w:r>
          </w:p>
          <w:p w14:paraId="03A8F534"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2</w:t>
            </w:r>
            <w:r>
              <w:rPr>
                <w:rFonts w:ascii="Times New Roman" w:eastAsiaTheme="minorEastAsia" w:hAnsiTheme="minorEastAsia" w:cs="Times New Roman" w:hint="eastAsia"/>
                <w:b/>
                <w:color w:val="000000"/>
                <w:sz w:val="21"/>
                <w:szCs w:val="21"/>
                <w:lang w:eastAsia="zh-CN"/>
              </w:rPr>
              <w:t>）环境空气</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、施工现场有设置高围墙遮挡，场地经常洒水，并在大风日加大洒水次数和洒水量。在施工期间垃圾清运时洒水，对易起尘物料堆放建临时堆放构筑物进行储存；施工过程严格进行围挡作业；</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、严格控制运输车辆超载、尽量避免沙土洒漏；</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、在挖或填方时，有做到随挖随运走或随填压；</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、在运输道路及主要出入口、沙土堆场和裸露地表，每天进行洒水；</w:t>
            </w:r>
            <w:r>
              <w:rPr>
                <w:rFonts w:ascii="Times New Roman" w:eastAsiaTheme="minorEastAsia" w:hAnsiTheme="minorEastAsia" w:cs="Times New Roman" w:hint="eastAsia"/>
                <w:color w:val="000000"/>
                <w:sz w:val="21"/>
                <w:szCs w:val="21"/>
                <w:lang w:eastAsia="zh-CN"/>
              </w:rPr>
              <w:t>E</w:t>
            </w:r>
            <w:r>
              <w:rPr>
                <w:rFonts w:ascii="Times New Roman" w:eastAsiaTheme="minorEastAsia" w:hAnsiTheme="minorEastAsia" w:cs="Times New Roman" w:hint="eastAsia"/>
                <w:color w:val="000000"/>
                <w:sz w:val="21"/>
                <w:szCs w:val="21"/>
                <w:lang w:eastAsia="zh-CN"/>
              </w:rPr>
              <w:t>、使用商品混凝土，不在施工现场搅拌混凝土。施工现场周边有设置符合要求的围挡；</w:t>
            </w:r>
            <w:r>
              <w:rPr>
                <w:rFonts w:ascii="Times New Roman" w:eastAsiaTheme="minorEastAsia" w:hAnsiTheme="minorEastAsia" w:cs="Times New Roman" w:hint="eastAsia"/>
                <w:color w:val="000000"/>
                <w:sz w:val="21"/>
                <w:szCs w:val="21"/>
                <w:lang w:eastAsia="zh-CN"/>
              </w:rPr>
              <w:t>F</w:t>
            </w:r>
            <w:r>
              <w:rPr>
                <w:rFonts w:ascii="Times New Roman" w:eastAsiaTheme="minorEastAsia" w:hAnsiTheme="minorEastAsia" w:cs="Times New Roman" w:hint="eastAsia"/>
                <w:color w:val="000000"/>
                <w:sz w:val="21"/>
                <w:szCs w:val="21"/>
                <w:lang w:eastAsia="zh-CN"/>
              </w:rPr>
              <w:t>、对多尘物料采用有效覆盖措施；</w:t>
            </w:r>
            <w:r>
              <w:rPr>
                <w:rFonts w:ascii="Times New Roman" w:eastAsiaTheme="minorEastAsia" w:hAnsiTheme="minorEastAsia" w:cs="Times New Roman" w:hint="eastAsia"/>
                <w:color w:val="000000"/>
                <w:sz w:val="21"/>
                <w:szCs w:val="21"/>
                <w:lang w:eastAsia="zh-CN"/>
              </w:rPr>
              <w:t>G</w:t>
            </w:r>
            <w:r>
              <w:rPr>
                <w:rFonts w:ascii="Times New Roman" w:eastAsiaTheme="minorEastAsia" w:hAnsiTheme="minorEastAsia" w:cs="Times New Roman" w:hint="eastAsia"/>
                <w:color w:val="000000"/>
                <w:sz w:val="21"/>
                <w:szCs w:val="21"/>
                <w:lang w:eastAsia="zh-CN"/>
              </w:rPr>
              <w:t>、材料运输路线尽量远离较为敏感的目标，减轻道路扬尘的影响；</w:t>
            </w:r>
          </w:p>
          <w:p w14:paraId="03D37CE6"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3</w:t>
            </w:r>
            <w:r>
              <w:rPr>
                <w:rFonts w:ascii="Times New Roman" w:eastAsiaTheme="minorEastAsia" w:hAnsiTheme="minorEastAsia" w:cs="Times New Roman" w:hint="eastAsia"/>
                <w:b/>
                <w:color w:val="000000"/>
                <w:sz w:val="21"/>
                <w:szCs w:val="21"/>
                <w:lang w:eastAsia="zh-CN"/>
              </w:rPr>
              <w:t>）声环境</w:t>
            </w:r>
            <w:r>
              <w:rPr>
                <w:rFonts w:ascii="Times New Roman" w:eastAsiaTheme="minorEastAsia" w:hAnsiTheme="minorEastAsia" w:cs="Times New Roman" w:hint="eastAsia"/>
                <w:color w:val="000000"/>
                <w:sz w:val="21"/>
                <w:szCs w:val="21"/>
                <w:lang w:eastAsia="zh-CN"/>
              </w:rPr>
              <w:t>：在场</w:t>
            </w:r>
            <w:r>
              <w:rPr>
                <w:rFonts w:ascii="Times New Roman" w:eastAsiaTheme="minorEastAsia" w:hAnsiTheme="minorEastAsia" w:cs="Times New Roman" w:hint="eastAsia"/>
                <w:color w:val="000000"/>
                <w:sz w:val="21"/>
                <w:szCs w:val="21"/>
                <w:lang w:eastAsia="zh-CN"/>
              </w:rPr>
              <w:t>地外围设置围挡，尽量避免在敏感时间段作业，影响周边居民休息；</w:t>
            </w:r>
          </w:p>
          <w:p w14:paraId="636B2F16"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4</w:t>
            </w:r>
            <w:r>
              <w:rPr>
                <w:rFonts w:ascii="Times New Roman" w:eastAsiaTheme="minorEastAsia" w:hAnsiTheme="minorEastAsia" w:cs="Times New Roman" w:hint="eastAsia"/>
                <w:b/>
                <w:color w:val="000000"/>
                <w:sz w:val="21"/>
                <w:szCs w:val="21"/>
                <w:lang w:eastAsia="zh-CN"/>
              </w:rPr>
              <w:t>）固体废弃物</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、钢筋等可以回收利用建筑垃圾尽量回收利用；</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、挖方区的表层土回填作为填方区的表层；</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、混凝土块连同弃土、余泥等用于回填低洼地带，其他封闭式</w:t>
            </w:r>
            <w:r>
              <w:rPr>
                <w:rFonts w:ascii="Times New Roman" w:eastAsiaTheme="minorEastAsia" w:hAnsiTheme="minorEastAsia" w:cs="Times New Roman" w:hint="eastAsia"/>
                <w:color w:val="000000"/>
                <w:sz w:val="21"/>
                <w:szCs w:val="21"/>
                <w:lang w:eastAsia="zh-CN"/>
              </w:rPr>
              <w:lastRenderedPageBreak/>
              <w:t>废土运输车及时清运，并送到垃圾填埋场妥善处置；</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、施工期间的生活垃圾在垃圾房专门收集、并由环卫部门统一及时清运处理。</w:t>
            </w:r>
          </w:p>
        </w:tc>
        <w:tc>
          <w:tcPr>
            <w:tcW w:w="1249" w:type="pct"/>
          </w:tcPr>
          <w:p w14:paraId="21FA4D4A"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lastRenderedPageBreak/>
              <w:t>符合要求</w:t>
            </w:r>
          </w:p>
        </w:tc>
      </w:tr>
      <w:tr w:rsidR="00476A07" w14:paraId="6E37FA08" w14:textId="77777777">
        <w:tc>
          <w:tcPr>
            <w:tcW w:w="387" w:type="pct"/>
            <w:vMerge/>
          </w:tcPr>
          <w:p w14:paraId="68425943" w14:textId="77777777" w:rsidR="00476A07" w:rsidRDefault="00476A07">
            <w:pPr>
              <w:pStyle w:val="Other1"/>
              <w:spacing w:before="120" w:after="120"/>
              <w:jc w:val="left"/>
              <w:rPr>
                <w:rFonts w:ascii="Times New Roman" w:eastAsiaTheme="minorEastAsia" w:hAnsiTheme="minorEastAsia" w:cs="Times New Roman"/>
                <w:b/>
                <w:color w:val="000000"/>
                <w:sz w:val="21"/>
                <w:szCs w:val="21"/>
                <w:lang w:eastAsia="zh-CN"/>
              </w:rPr>
            </w:pPr>
          </w:p>
        </w:tc>
        <w:tc>
          <w:tcPr>
            <w:tcW w:w="491" w:type="pct"/>
            <w:vAlign w:val="center"/>
          </w:tcPr>
          <w:p w14:paraId="5467471D"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社会影响</w:t>
            </w:r>
          </w:p>
        </w:tc>
        <w:tc>
          <w:tcPr>
            <w:tcW w:w="1381" w:type="pct"/>
          </w:tcPr>
          <w:p w14:paraId="19201355" w14:textId="77777777" w:rsidR="00476A07" w:rsidRDefault="00FF2951">
            <w:pPr>
              <w:pStyle w:val="Other1"/>
              <w:spacing w:before="120" w:after="120"/>
              <w:ind w:firstLineChars="200" w:firstLine="4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在施工过程中，施工单位应严格遵守有关建筑施工管理规定和城市卫生管理办法，文明施工。</w:t>
            </w:r>
          </w:p>
        </w:tc>
        <w:tc>
          <w:tcPr>
            <w:tcW w:w="1492" w:type="pct"/>
          </w:tcPr>
          <w:p w14:paraId="7E9257A7" w14:textId="77777777" w:rsidR="00476A07" w:rsidRDefault="00FF2951">
            <w:pPr>
              <w:pStyle w:val="Other1"/>
              <w:spacing w:before="120" w:after="120"/>
              <w:ind w:firstLineChars="200" w:firstLine="4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在施工过程中，施工单位严格遵守有关建筑施工管理规定和城市卫生管理办法，文明施工。</w:t>
            </w:r>
          </w:p>
        </w:tc>
        <w:tc>
          <w:tcPr>
            <w:tcW w:w="1249" w:type="pct"/>
          </w:tcPr>
          <w:p w14:paraId="4F398F36"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符合要求</w:t>
            </w:r>
          </w:p>
        </w:tc>
      </w:tr>
      <w:tr w:rsidR="00476A07" w14:paraId="27E23D3E" w14:textId="77777777">
        <w:tc>
          <w:tcPr>
            <w:tcW w:w="387" w:type="pct"/>
            <w:vMerge w:val="restart"/>
            <w:vAlign w:val="center"/>
          </w:tcPr>
          <w:p w14:paraId="748008ED"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运行期</w:t>
            </w:r>
          </w:p>
        </w:tc>
        <w:tc>
          <w:tcPr>
            <w:tcW w:w="491" w:type="pct"/>
            <w:vAlign w:val="center"/>
          </w:tcPr>
          <w:p w14:paraId="6EE36E65"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生态影响</w:t>
            </w:r>
          </w:p>
        </w:tc>
        <w:tc>
          <w:tcPr>
            <w:tcW w:w="1381" w:type="pct"/>
          </w:tcPr>
          <w:p w14:paraId="260F141A" w14:textId="77777777" w:rsidR="00476A07" w:rsidRDefault="00FF2951">
            <w:pPr>
              <w:pStyle w:val="Other1"/>
              <w:spacing w:before="120" w:after="120"/>
              <w:jc w:val="left"/>
              <w:rPr>
                <w:rFonts w:ascii="Times New Roman" w:eastAsiaTheme="minorEastAsia" w:hAnsi="Times New Roman" w:cs="Times New Roman"/>
                <w:color w:val="000000"/>
                <w:sz w:val="21"/>
                <w:szCs w:val="21"/>
                <w:lang w:eastAsia="zh-CN"/>
              </w:rPr>
            </w:pPr>
            <w:r>
              <w:rPr>
                <w:rFonts w:ascii="Times New Roman" w:cs="Times New Roman"/>
                <w:kern w:val="0"/>
              </w:rPr>
              <w:t>要做好项目周边的绿化和其他环境保护工作，</w:t>
            </w:r>
            <w:r>
              <w:rPr>
                <w:rFonts w:ascii="Times New Roman" w:cs="Times New Roman"/>
                <w:color w:val="000000"/>
                <w:kern w:val="0"/>
                <w:sz w:val="21"/>
                <w:szCs w:val="21"/>
              </w:rPr>
              <w:t>项目绿地率</w:t>
            </w:r>
            <w:r>
              <w:rPr>
                <w:rFonts w:ascii="Times New Roman" w:hAnsi="Times New Roman" w:cs="Times New Roman"/>
                <w:color w:val="000000"/>
                <w:kern w:val="0"/>
                <w:sz w:val="21"/>
                <w:szCs w:val="21"/>
              </w:rPr>
              <w:t>30%</w:t>
            </w:r>
            <w:r>
              <w:rPr>
                <w:rFonts w:ascii="Times New Roman" w:cs="Times New Roman"/>
                <w:color w:val="000000"/>
                <w:kern w:val="0"/>
                <w:sz w:val="21"/>
                <w:szCs w:val="21"/>
              </w:rPr>
              <w:t>。</w:t>
            </w:r>
          </w:p>
        </w:tc>
        <w:tc>
          <w:tcPr>
            <w:tcW w:w="1492" w:type="pct"/>
          </w:tcPr>
          <w:p w14:paraId="2B82E337" w14:textId="77777777" w:rsidR="00476A07" w:rsidRDefault="00FF2951">
            <w:pPr>
              <w:pStyle w:val="Other1"/>
              <w:spacing w:afterLines="0"/>
              <w:ind w:firstLineChars="200" w:firstLine="400"/>
              <w:jc w:val="left"/>
              <w:rPr>
                <w:rFonts w:ascii="Times New Roman" w:cs="Times New Roman"/>
                <w:kern w:val="0"/>
              </w:rPr>
            </w:pPr>
            <w:r>
              <w:rPr>
                <w:rFonts w:ascii="Times New Roman" w:cs="Times New Roman" w:hint="eastAsia"/>
                <w:kern w:val="0"/>
              </w:rPr>
              <w:t>项目建成后，绿化面积共计</w:t>
            </w:r>
            <w:r>
              <w:rPr>
                <w:rFonts w:ascii="Times New Roman" w:cs="Times New Roman"/>
                <w:kern w:val="0"/>
              </w:rPr>
              <w:t>9711.48</w:t>
            </w:r>
            <w:r>
              <w:rPr>
                <w:rFonts w:ascii="Times New Roman" w:cs="Times New Roman" w:hint="eastAsia"/>
                <w:kern w:val="0"/>
              </w:rPr>
              <w:t>m</w:t>
            </w:r>
            <w:r>
              <w:rPr>
                <w:rFonts w:ascii="Times New Roman" w:cs="Times New Roman" w:hint="eastAsia"/>
                <w:kern w:val="0"/>
                <w:vertAlign w:val="superscript"/>
              </w:rPr>
              <w:t>2</w:t>
            </w:r>
            <w:r>
              <w:rPr>
                <w:rFonts w:ascii="Times New Roman" w:cs="Times New Roman" w:hint="eastAsia"/>
                <w:kern w:val="0"/>
              </w:rPr>
              <w:t>，项目区域内绿地率为</w:t>
            </w:r>
            <w:r>
              <w:rPr>
                <w:rFonts w:ascii="Times New Roman" w:cs="Times New Roman"/>
                <w:kern w:val="0"/>
              </w:rPr>
              <w:t>30</w:t>
            </w:r>
            <w:r>
              <w:rPr>
                <w:rFonts w:ascii="Times New Roman" w:cs="Times New Roman" w:hint="eastAsia"/>
                <w:kern w:val="0"/>
              </w:rPr>
              <w:t>%</w:t>
            </w:r>
            <w:r>
              <w:rPr>
                <w:rFonts w:ascii="Times New Roman" w:cs="Times New Roman" w:hint="eastAsia"/>
                <w:kern w:val="0"/>
              </w:rPr>
              <w:t>，达到环评及规划设计要求，对原先区内的生态系统具有一定的补偿作用。项目建成后，及时完成路面的硬化措施，并设置雨水排水沟，防止因降雨产生的水土流失。</w:t>
            </w:r>
          </w:p>
          <w:p w14:paraId="5753908B" w14:textId="77777777" w:rsidR="00476A07" w:rsidRDefault="00FF2951">
            <w:pPr>
              <w:pStyle w:val="Other1"/>
              <w:spacing w:afterLines="0"/>
              <w:jc w:val="left"/>
              <w:rPr>
                <w:rFonts w:ascii="Times New Roman" w:cs="Times New Roman"/>
                <w:kern w:val="0"/>
              </w:rPr>
            </w:pPr>
            <w:r>
              <w:rPr>
                <w:rFonts w:ascii="Times New Roman" w:cs="Times New Roman" w:hint="eastAsia"/>
                <w:kern w:val="0"/>
              </w:rPr>
              <w:t>绿化方面，项目在水土保持方案中用于景观绿化水土保持措施投资金额为</w:t>
            </w:r>
            <w:r>
              <w:rPr>
                <w:rFonts w:ascii="Times New Roman" w:cs="Times New Roman" w:hint="eastAsia"/>
                <w:kern w:val="0"/>
              </w:rPr>
              <w:t>27.48</w:t>
            </w:r>
            <w:r>
              <w:rPr>
                <w:rFonts w:ascii="Times New Roman" w:cs="Times New Roman" w:hint="eastAsia"/>
                <w:kern w:val="0"/>
              </w:rPr>
              <w:t>万元，项目绿化主要种植的绿植为香樟、秋枫、丛生香柚、旅人蕉、金桂、琴叶榕、罗汉松、苏铁、红叶千年木，彩霞变叶木等，根据绿化设计方案，绿地、灌木和乔木相互接邻</w:t>
            </w:r>
            <w:r>
              <w:rPr>
                <w:rFonts w:ascii="Times New Roman" w:cs="Times New Roman" w:hint="eastAsia"/>
                <w:kern w:val="0"/>
                <w:lang w:eastAsia="zh-CN"/>
              </w:rPr>
              <w:t>。</w:t>
            </w:r>
          </w:p>
        </w:tc>
        <w:tc>
          <w:tcPr>
            <w:tcW w:w="1249" w:type="pct"/>
          </w:tcPr>
          <w:p w14:paraId="3BDCFCFD"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符合要求</w:t>
            </w:r>
          </w:p>
        </w:tc>
      </w:tr>
      <w:tr w:rsidR="00476A07" w14:paraId="25A8CB48" w14:textId="77777777">
        <w:tc>
          <w:tcPr>
            <w:tcW w:w="387" w:type="pct"/>
            <w:vMerge/>
          </w:tcPr>
          <w:p w14:paraId="2D544A5E" w14:textId="77777777" w:rsidR="00476A07" w:rsidRDefault="00476A07">
            <w:pPr>
              <w:pStyle w:val="Other1"/>
              <w:spacing w:before="120" w:after="120"/>
              <w:jc w:val="left"/>
              <w:rPr>
                <w:rFonts w:ascii="Times New Roman" w:eastAsiaTheme="minorEastAsia" w:hAnsiTheme="minorEastAsia" w:cs="Times New Roman"/>
                <w:b/>
                <w:color w:val="000000"/>
                <w:sz w:val="21"/>
                <w:szCs w:val="21"/>
                <w:lang w:eastAsia="zh-CN"/>
              </w:rPr>
            </w:pPr>
          </w:p>
        </w:tc>
        <w:tc>
          <w:tcPr>
            <w:tcW w:w="491" w:type="pct"/>
            <w:vAlign w:val="center"/>
          </w:tcPr>
          <w:p w14:paraId="15B5BFA2"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污染影响</w:t>
            </w:r>
          </w:p>
        </w:tc>
        <w:tc>
          <w:tcPr>
            <w:tcW w:w="1381" w:type="pct"/>
          </w:tcPr>
          <w:p w14:paraId="78856844"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）水环境</w:t>
            </w:r>
            <w:r>
              <w:rPr>
                <w:rFonts w:ascii="Times New Roman" w:eastAsiaTheme="minorEastAsia" w:hAnsiTheme="minorEastAsia" w:cs="Times New Roman" w:hint="eastAsia"/>
                <w:color w:val="000000"/>
                <w:sz w:val="21"/>
                <w:szCs w:val="21"/>
                <w:lang w:eastAsia="zh-CN"/>
              </w:rPr>
              <w:t>：项目</w:t>
            </w:r>
            <w:proofErr w:type="gramStart"/>
            <w:r>
              <w:rPr>
                <w:rFonts w:ascii="Times New Roman" w:eastAsiaTheme="minorEastAsia" w:hAnsiTheme="minorEastAsia" w:cs="Times New Roman" w:hint="eastAsia"/>
                <w:color w:val="000000"/>
                <w:sz w:val="21"/>
                <w:szCs w:val="21"/>
                <w:lang w:eastAsia="zh-CN"/>
              </w:rPr>
              <w:t>污水拟经“</w:t>
            </w:r>
            <w:r>
              <w:rPr>
                <w:rFonts w:ascii="Times New Roman" w:eastAsiaTheme="minorEastAsia" w:hAnsiTheme="minorEastAsia" w:cs="Times New Roman" w:hint="eastAsia"/>
                <w:color w:val="000000"/>
                <w:sz w:val="21"/>
                <w:szCs w:val="21"/>
                <w:lang w:eastAsia="zh-CN"/>
              </w:rPr>
              <w:t>CASS</w:t>
            </w:r>
            <w:r>
              <w:rPr>
                <w:rFonts w:ascii="Times New Roman" w:eastAsiaTheme="minorEastAsia" w:hAnsiTheme="minorEastAsia" w:cs="Times New Roman" w:hint="eastAsia"/>
                <w:color w:val="000000"/>
                <w:sz w:val="21"/>
                <w:szCs w:val="21"/>
                <w:lang w:eastAsia="zh-CN"/>
              </w:rPr>
              <w:t>”</w:t>
            </w:r>
            <w:proofErr w:type="gramEnd"/>
            <w:r>
              <w:rPr>
                <w:rFonts w:ascii="Times New Roman" w:eastAsiaTheme="minorEastAsia" w:hAnsiTheme="minorEastAsia" w:cs="Times New Roman" w:hint="eastAsia"/>
                <w:color w:val="000000"/>
                <w:sz w:val="21"/>
                <w:szCs w:val="21"/>
                <w:lang w:eastAsia="zh-CN"/>
              </w:rPr>
              <w:t>污水处理工艺处理达</w:t>
            </w:r>
            <w:r>
              <w:rPr>
                <w:rFonts w:ascii="Times New Roman" w:eastAsiaTheme="minorEastAsia" w:hAnsiTheme="minorEastAsia" w:cs="Times New Roman" w:hint="eastAsia"/>
                <w:color w:val="000000"/>
                <w:sz w:val="21"/>
                <w:szCs w:val="21"/>
                <w:lang w:eastAsia="zh-CN"/>
              </w:rPr>
              <w:t>GB/T18920-2002</w:t>
            </w:r>
            <w:r>
              <w:rPr>
                <w:rFonts w:ascii="Times New Roman" w:eastAsiaTheme="minorEastAsia" w:hAnsiTheme="minorEastAsia" w:cs="Times New Roman" w:hint="eastAsia"/>
                <w:color w:val="000000"/>
                <w:sz w:val="21"/>
                <w:szCs w:val="21"/>
                <w:lang w:eastAsia="zh-CN"/>
              </w:rPr>
              <w:t>《城市污水再生利用城市杂用水质—绿化标准》后中水回用，作为绿化用水、景观用水或其他用水，不外排。</w:t>
            </w:r>
          </w:p>
          <w:p w14:paraId="30FDDE4F"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2</w:t>
            </w:r>
            <w:r>
              <w:rPr>
                <w:rFonts w:ascii="Times New Roman" w:eastAsiaTheme="minorEastAsia" w:hAnsiTheme="minorEastAsia" w:cs="Times New Roman" w:hint="eastAsia"/>
                <w:b/>
                <w:color w:val="000000"/>
                <w:sz w:val="21"/>
                <w:szCs w:val="21"/>
                <w:lang w:eastAsia="zh-CN"/>
              </w:rPr>
              <w:t>）环境空气</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、居民住户产生的油烟废气经烟道引至楼顶上空排放。</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、餐</w:t>
            </w:r>
            <w:r>
              <w:rPr>
                <w:rFonts w:ascii="Times New Roman" w:eastAsiaTheme="minorEastAsia" w:hAnsiTheme="minorEastAsia" w:cs="Times New Roman" w:hint="eastAsia"/>
                <w:color w:val="000000"/>
                <w:sz w:val="21"/>
                <w:szCs w:val="21"/>
                <w:lang w:eastAsia="zh-CN"/>
              </w:rPr>
              <w:t>厅的厨房，则应安装油烟净化装置，油烟废气经处理符合《饮食业油烟排放标准》</w:t>
            </w:r>
            <w:r>
              <w:rPr>
                <w:rFonts w:ascii="Times New Roman" w:eastAsiaTheme="minorEastAsia" w:hAnsiTheme="minorEastAsia" w:cs="Times New Roman" w:hint="eastAsia"/>
                <w:color w:val="000000"/>
                <w:sz w:val="21"/>
                <w:szCs w:val="21"/>
                <w:lang w:eastAsia="zh-CN"/>
              </w:rPr>
              <w:t>(GB18483-2001)(</w:t>
            </w:r>
            <w:r>
              <w:rPr>
                <w:rFonts w:ascii="Times New Roman" w:eastAsiaTheme="minorEastAsia" w:hAnsiTheme="minorEastAsia" w:cs="Times New Roman" w:hint="eastAsia"/>
                <w:color w:val="000000"/>
                <w:sz w:val="21"/>
                <w:szCs w:val="21"/>
                <w:lang w:eastAsia="zh-CN"/>
              </w:rPr>
              <w:t>试行</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表</w:t>
            </w:r>
            <w:r>
              <w:rPr>
                <w:rFonts w:ascii="Times New Roman" w:eastAsiaTheme="minorEastAsia" w:hAnsiTheme="minorEastAsia" w:cs="Times New Roman" w:hint="eastAsia"/>
                <w:color w:val="000000"/>
                <w:sz w:val="21"/>
                <w:szCs w:val="21"/>
                <w:lang w:eastAsia="zh-CN"/>
              </w:rPr>
              <w:t>2</w:t>
            </w:r>
            <w:r>
              <w:rPr>
                <w:rFonts w:ascii="Times New Roman" w:eastAsiaTheme="minorEastAsia" w:hAnsiTheme="minorEastAsia" w:cs="Times New Roman" w:hint="eastAsia"/>
                <w:color w:val="000000"/>
                <w:sz w:val="21"/>
                <w:szCs w:val="21"/>
                <w:lang w:eastAsia="zh-CN"/>
              </w:rPr>
              <w:t>标准</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油烟浓度</w:t>
            </w:r>
            <w:r>
              <w:rPr>
                <w:rFonts w:ascii="Times New Roman" w:eastAsiaTheme="minorEastAsia" w:hAnsiTheme="minorEastAsia" w:cs="Times New Roman" w:hint="eastAsia"/>
                <w:color w:val="000000"/>
                <w:sz w:val="21"/>
                <w:szCs w:val="21"/>
                <w:lang w:eastAsia="zh-CN"/>
              </w:rPr>
              <w:t>&lt;2.0mg/m</w:t>
            </w:r>
            <w:r>
              <w:rPr>
                <w:rFonts w:ascii="Times New Roman" w:eastAsiaTheme="minorEastAsia" w:hAnsiTheme="minorEastAsia" w:cs="Times New Roman"/>
                <w:color w:val="000000"/>
                <w:sz w:val="21"/>
                <w:szCs w:val="21"/>
                <w:vertAlign w:val="superscript"/>
                <w:lang w:eastAsia="zh-CN"/>
              </w:rPr>
              <w:t>3</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后由专用烟道引至楼顶上空排放。</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、地下停车场通过设计的排气换气系统；设备房经单独设机械排风系统，并保持正常运转；</w:t>
            </w:r>
          </w:p>
          <w:p w14:paraId="16463BDE"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3</w:t>
            </w:r>
            <w:r>
              <w:rPr>
                <w:rFonts w:ascii="Times New Roman" w:eastAsiaTheme="minorEastAsia" w:hAnsiTheme="minorEastAsia" w:cs="Times New Roman" w:hint="eastAsia"/>
                <w:b/>
                <w:color w:val="000000"/>
                <w:sz w:val="21"/>
                <w:szCs w:val="21"/>
                <w:lang w:eastAsia="zh-CN"/>
              </w:rPr>
              <w:t>）噪声</w:t>
            </w:r>
            <w:r>
              <w:rPr>
                <w:rFonts w:ascii="Times New Roman" w:eastAsiaTheme="minorEastAsia" w:hAnsiTheme="minorEastAsia" w:cs="Times New Roman" w:hint="eastAsia"/>
                <w:color w:val="000000"/>
                <w:sz w:val="21"/>
                <w:szCs w:val="21"/>
                <w:lang w:eastAsia="zh-CN"/>
              </w:rPr>
              <w:t>：项目区域内居民活动没有较大的噪声源，生活噪声及商业噪声对周围环境影响不大；建设单位应对影响较大的设备如加压泵房、电机等采取相应的减振降噪措施，保证区域环境噪声符合《声环境质量标准》</w:t>
            </w:r>
            <w:r>
              <w:rPr>
                <w:rFonts w:ascii="Times New Roman" w:eastAsiaTheme="minorEastAsia" w:hAnsiTheme="minorEastAsia" w:cs="Times New Roman" w:hint="eastAsia"/>
                <w:color w:val="000000"/>
                <w:sz w:val="21"/>
                <w:szCs w:val="21"/>
                <w:lang w:eastAsia="zh-CN"/>
              </w:rPr>
              <w:t>(GB3096-2008)</w:t>
            </w:r>
            <w:r>
              <w:rPr>
                <w:rFonts w:ascii="Times New Roman" w:eastAsiaTheme="minorEastAsia" w:hAnsiTheme="minorEastAsia" w:cs="Times New Roman" w:hint="eastAsia"/>
                <w:color w:val="000000"/>
                <w:sz w:val="21"/>
                <w:szCs w:val="21"/>
                <w:lang w:eastAsia="zh-CN"/>
              </w:rPr>
              <w:t>中的</w:t>
            </w:r>
            <w:r>
              <w:rPr>
                <w:rFonts w:ascii="Times New Roman" w:eastAsiaTheme="minorEastAsia" w:hAnsiTheme="minorEastAsia" w:cs="Times New Roman" w:hint="eastAsia"/>
                <w:color w:val="000000"/>
                <w:sz w:val="21"/>
                <w:szCs w:val="21"/>
                <w:lang w:eastAsia="zh-CN"/>
              </w:rPr>
              <w:t>2</w:t>
            </w:r>
            <w:r>
              <w:rPr>
                <w:rFonts w:ascii="Times New Roman" w:eastAsiaTheme="minorEastAsia" w:hAnsiTheme="minorEastAsia" w:cs="Times New Roman" w:hint="eastAsia"/>
                <w:color w:val="000000"/>
                <w:sz w:val="21"/>
                <w:szCs w:val="21"/>
                <w:lang w:eastAsia="zh-CN"/>
              </w:rPr>
              <w:t>类区标准，即昼间区域噪声</w:t>
            </w:r>
            <w:r>
              <w:rPr>
                <w:rFonts w:ascii="Times New Roman" w:eastAsiaTheme="minorEastAsia" w:hAnsiTheme="minorEastAsia" w:cs="Times New Roman" w:hint="eastAsia"/>
                <w:color w:val="000000"/>
                <w:sz w:val="21"/>
                <w:szCs w:val="21"/>
                <w:lang w:eastAsia="zh-CN"/>
              </w:rPr>
              <w:t>&lt;6</w:t>
            </w:r>
            <w:r>
              <w:rPr>
                <w:rFonts w:ascii="Times New Roman" w:eastAsiaTheme="minorEastAsia" w:hAnsiTheme="minorEastAsia" w:cs="Times New Roman" w:hint="eastAsia"/>
                <w:color w:val="000000"/>
                <w:sz w:val="21"/>
                <w:szCs w:val="21"/>
                <w:lang w:eastAsia="zh-CN"/>
              </w:rPr>
              <w:t>0dB</w:t>
            </w:r>
            <w:r>
              <w:rPr>
                <w:rFonts w:ascii="Times New Roman" w:eastAsiaTheme="minorEastAsia" w:hAnsiTheme="minorEastAsia" w:cs="Times New Roman" w:hint="eastAsia"/>
                <w:color w:val="000000"/>
                <w:sz w:val="21"/>
                <w:szCs w:val="21"/>
                <w:lang w:eastAsia="zh-CN"/>
              </w:rPr>
              <w:t>，夜间区域噪声</w:t>
            </w:r>
            <w:r>
              <w:rPr>
                <w:rFonts w:ascii="Times New Roman" w:eastAsiaTheme="minorEastAsia" w:hAnsiTheme="minorEastAsia" w:cs="Times New Roman" w:hint="eastAsia"/>
                <w:color w:val="000000"/>
                <w:sz w:val="21"/>
                <w:szCs w:val="21"/>
                <w:lang w:eastAsia="zh-CN"/>
              </w:rPr>
              <w:t>&lt;50dB</w:t>
            </w:r>
            <w:r>
              <w:rPr>
                <w:rFonts w:ascii="Times New Roman" w:eastAsiaTheme="minorEastAsia" w:hAnsiTheme="minorEastAsia" w:cs="Times New Roman" w:hint="eastAsia"/>
                <w:color w:val="000000"/>
                <w:sz w:val="21"/>
                <w:szCs w:val="21"/>
                <w:lang w:eastAsia="zh-CN"/>
              </w:rPr>
              <w:t>；</w:t>
            </w:r>
          </w:p>
          <w:p w14:paraId="1F736BD9"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4</w:t>
            </w:r>
            <w:r>
              <w:rPr>
                <w:rFonts w:ascii="Times New Roman" w:eastAsiaTheme="minorEastAsia" w:hAnsiTheme="minorEastAsia" w:cs="Times New Roman" w:hint="eastAsia"/>
                <w:b/>
                <w:color w:val="000000"/>
                <w:sz w:val="21"/>
                <w:szCs w:val="21"/>
                <w:lang w:eastAsia="zh-CN"/>
              </w:rPr>
              <w:t>）固体废弃物</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、固体废物经分类收集，将可回收利用的部分予以回收利用，不可回收利用的部分及时运往垃圾填埋场处置。</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、隔油池、溺水分离出的废油由持有环保部门许可证的专人或企业进行回收；小区内和酒店内设置漕水桶，将分离出的沾水油由持有环保部门许可证的专人或企业进行回收，但不得加工成食用油</w:t>
            </w:r>
            <w:r>
              <w:rPr>
                <w:rFonts w:ascii="Times New Roman" w:eastAsiaTheme="minorEastAsia" w:hAnsiTheme="minorEastAsia" w:cs="Times New Roman" w:hint="eastAsia"/>
                <w:color w:val="000000"/>
                <w:sz w:val="21"/>
                <w:szCs w:val="21"/>
                <w:lang w:eastAsia="zh-CN"/>
              </w:rPr>
              <w:lastRenderedPageBreak/>
              <w:t>流入市场；泔水提供给个体养猪专业户作牲畜饲料。</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、本项目生活污水皆为有机污染物，污水化粪池污泥定期由罐车抽走，可用做农肥。</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、生活垃圾和污水处理站污泥应妥善处置；</w:t>
            </w:r>
            <w:r>
              <w:rPr>
                <w:rFonts w:ascii="Times New Roman" w:eastAsiaTheme="minorEastAsia" w:hAnsiTheme="minorEastAsia" w:cs="Times New Roman" w:hint="eastAsia"/>
                <w:color w:val="000000"/>
                <w:sz w:val="21"/>
                <w:szCs w:val="21"/>
                <w:lang w:eastAsia="zh-CN"/>
              </w:rPr>
              <w:t>E</w:t>
            </w:r>
            <w:r>
              <w:rPr>
                <w:rFonts w:ascii="Times New Roman" w:eastAsiaTheme="minorEastAsia" w:hAnsiTheme="minorEastAsia" w:cs="Times New Roman" w:hint="eastAsia"/>
                <w:color w:val="000000"/>
                <w:sz w:val="21"/>
                <w:szCs w:val="21"/>
                <w:lang w:eastAsia="zh-CN"/>
              </w:rPr>
              <w:t>、同时应加强该项目的环境卫</w:t>
            </w:r>
            <w:r>
              <w:rPr>
                <w:rFonts w:ascii="Times New Roman" w:eastAsiaTheme="minorEastAsia" w:hAnsiTheme="minorEastAsia" w:cs="Times New Roman" w:hint="eastAsia"/>
                <w:color w:val="000000"/>
                <w:sz w:val="21"/>
                <w:szCs w:val="21"/>
                <w:lang w:eastAsia="zh-CN"/>
              </w:rPr>
              <w:t>生管理，及时清理垃圾筒内的垃圾，避免发臭。固体废弃物</w:t>
            </w:r>
            <w:proofErr w:type="gramStart"/>
            <w:r>
              <w:rPr>
                <w:rFonts w:ascii="Times New Roman" w:eastAsiaTheme="minorEastAsia" w:hAnsiTheme="minorEastAsia" w:cs="Times New Roman" w:hint="eastAsia"/>
                <w:color w:val="000000"/>
                <w:sz w:val="21"/>
                <w:szCs w:val="21"/>
                <w:lang w:eastAsia="zh-CN"/>
              </w:rPr>
              <w:t>处置总</w:t>
            </w:r>
            <w:proofErr w:type="gramEnd"/>
            <w:r>
              <w:rPr>
                <w:rFonts w:ascii="Times New Roman" w:eastAsiaTheme="minorEastAsia" w:hAnsiTheme="minorEastAsia" w:cs="Times New Roman" w:hint="eastAsia"/>
                <w:color w:val="000000"/>
                <w:sz w:val="21"/>
                <w:szCs w:val="21"/>
                <w:lang w:eastAsia="zh-CN"/>
              </w:rPr>
              <w:t>目标要做到垃圾收集容器化、分类化，废弃物处理无害化，管理科学化。</w:t>
            </w:r>
          </w:p>
        </w:tc>
        <w:tc>
          <w:tcPr>
            <w:tcW w:w="1492" w:type="pct"/>
          </w:tcPr>
          <w:p w14:paraId="29FD2027" w14:textId="77777777" w:rsidR="00476A07" w:rsidRDefault="00FF2951">
            <w:pPr>
              <w:widowControl/>
              <w:spacing w:beforeLines="0" w:afterLines="0" w:line="240" w:lineRule="auto"/>
              <w:ind w:firstLineChars="196" w:firstLine="413"/>
              <w:rPr>
                <w:color w:val="000000"/>
                <w:kern w:val="0"/>
                <w:sz w:val="21"/>
                <w:szCs w:val="21"/>
              </w:rPr>
            </w:pPr>
            <w:r>
              <w:rPr>
                <w:rFonts w:eastAsiaTheme="minorEastAsia"/>
                <w:b/>
                <w:color w:val="000000"/>
                <w:sz w:val="21"/>
                <w:szCs w:val="21"/>
              </w:rPr>
              <w:lastRenderedPageBreak/>
              <w:t>（</w:t>
            </w:r>
            <w:r>
              <w:rPr>
                <w:rFonts w:eastAsiaTheme="minorEastAsia"/>
                <w:b/>
                <w:color w:val="000000"/>
                <w:sz w:val="21"/>
                <w:szCs w:val="21"/>
              </w:rPr>
              <w:t>1</w:t>
            </w:r>
            <w:r>
              <w:rPr>
                <w:rFonts w:eastAsiaTheme="minorEastAsia"/>
                <w:b/>
                <w:color w:val="000000"/>
                <w:sz w:val="21"/>
                <w:szCs w:val="21"/>
              </w:rPr>
              <w:t>）水环境</w:t>
            </w:r>
            <w:r>
              <w:rPr>
                <w:rFonts w:eastAsiaTheme="minorEastAsia"/>
                <w:color w:val="000000"/>
                <w:sz w:val="21"/>
                <w:szCs w:val="21"/>
              </w:rPr>
              <w:t>：</w:t>
            </w:r>
            <w:r>
              <w:rPr>
                <w:color w:val="000000"/>
                <w:kern w:val="0"/>
                <w:sz w:val="21"/>
                <w:szCs w:val="21"/>
              </w:rPr>
              <w:t>项目已实行雨污分流，运营期主要为期产生的废（污）水主要为居民及游客的生活污水、商业场所废水，主要污染物为</w:t>
            </w:r>
            <w:proofErr w:type="spellStart"/>
            <w:r>
              <w:rPr>
                <w:color w:val="000000"/>
                <w:kern w:val="0"/>
                <w:sz w:val="21"/>
                <w:szCs w:val="21"/>
              </w:rPr>
              <w:t>CODcr</w:t>
            </w:r>
            <w:proofErr w:type="spellEnd"/>
            <w:r>
              <w:rPr>
                <w:color w:val="000000"/>
                <w:kern w:val="0"/>
                <w:sz w:val="21"/>
                <w:szCs w:val="21"/>
              </w:rPr>
              <w:t>、</w:t>
            </w:r>
            <w:r>
              <w:rPr>
                <w:color w:val="000000"/>
                <w:kern w:val="0"/>
                <w:sz w:val="21"/>
                <w:szCs w:val="21"/>
              </w:rPr>
              <w:t>BOD</w:t>
            </w:r>
            <w:r>
              <w:rPr>
                <w:color w:val="000000"/>
                <w:kern w:val="0"/>
                <w:sz w:val="15"/>
                <w:szCs w:val="15"/>
              </w:rPr>
              <w:t>5</w:t>
            </w:r>
            <w:r>
              <w:rPr>
                <w:color w:val="000000"/>
                <w:kern w:val="0"/>
                <w:sz w:val="21"/>
                <w:szCs w:val="21"/>
              </w:rPr>
              <w:t>、</w:t>
            </w:r>
            <w:r>
              <w:rPr>
                <w:color w:val="000000"/>
                <w:kern w:val="0"/>
                <w:sz w:val="21"/>
                <w:szCs w:val="21"/>
              </w:rPr>
              <w:t>SS</w:t>
            </w:r>
            <w:r>
              <w:rPr>
                <w:color w:val="000000"/>
                <w:kern w:val="0"/>
                <w:sz w:val="21"/>
                <w:szCs w:val="21"/>
              </w:rPr>
              <w:t>、氨氮。项目</w:t>
            </w:r>
            <w:r>
              <w:rPr>
                <w:color w:val="000000"/>
                <w:kern w:val="0"/>
                <w:sz w:val="21"/>
                <w:szCs w:val="21"/>
              </w:rPr>
              <w:t>3#</w:t>
            </w:r>
            <w:proofErr w:type="gramStart"/>
            <w:r>
              <w:rPr>
                <w:color w:val="000000"/>
                <w:kern w:val="0"/>
                <w:sz w:val="21"/>
                <w:szCs w:val="21"/>
              </w:rPr>
              <w:t>楼酒店</w:t>
            </w:r>
            <w:proofErr w:type="gramEnd"/>
            <w:r>
              <w:rPr>
                <w:color w:val="000000"/>
                <w:kern w:val="0"/>
                <w:sz w:val="21"/>
                <w:szCs w:val="21"/>
              </w:rPr>
              <w:t>地下室有预留隔油池，</w:t>
            </w:r>
            <w:proofErr w:type="gramStart"/>
            <w:r>
              <w:rPr>
                <w:color w:val="000000"/>
                <w:kern w:val="0"/>
                <w:sz w:val="21"/>
                <w:szCs w:val="21"/>
              </w:rPr>
              <w:t>待酒店</w:t>
            </w:r>
            <w:proofErr w:type="gramEnd"/>
            <w:r>
              <w:rPr>
                <w:color w:val="000000"/>
                <w:kern w:val="0"/>
                <w:sz w:val="21"/>
                <w:szCs w:val="21"/>
              </w:rPr>
              <w:t>运营主体入驻后，酒店餐厨废水经隔油池处理后与项目其他生活污水经化粪池及污水处理设施处理后的中水回用于景观绿化用水，不外排。</w:t>
            </w:r>
          </w:p>
          <w:p w14:paraId="6EC7341C" w14:textId="77777777" w:rsidR="00476A07" w:rsidRDefault="00FF2951">
            <w:pPr>
              <w:pStyle w:val="Other1"/>
              <w:spacing w:afterLines="0"/>
              <w:ind w:firstLineChars="196" w:firstLine="412"/>
              <w:jc w:val="left"/>
              <w:rPr>
                <w:rFonts w:ascii="Times New Roman" w:cs="Times New Roman"/>
                <w:color w:val="000000"/>
                <w:kern w:val="0"/>
                <w:sz w:val="21"/>
                <w:szCs w:val="21"/>
                <w:lang w:eastAsia="zh-CN"/>
              </w:rPr>
            </w:pPr>
            <w:r>
              <w:rPr>
                <w:rFonts w:ascii="Times New Roman" w:cs="Times New Roman"/>
                <w:color w:val="000000"/>
                <w:kern w:val="0"/>
                <w:sz w:val="21"/>
                <w:szCs w:val="21"/>
              </w:rPr>
              <w:t>项目污水处理设施的处理工艺由</w:t>
            </w:r>
            <w:r>
              <w:rPr>
                <w:rFonts w:ascii="Times New Roman" w:hAnsi="Times New Roman" w:cs="Times New Roman"/>
                <w:color w:val="000000"/>
                <w:kern w:val="0"/>
                <w:sz w:val="21"/>
                <w:szCs w:val="21"/>
              </w:rPr>
              <w:t>“CASS</w:t>
            </w:r>
            <w:r>
              <w:rPr>
                <w:rFonts w:ascii="Times New Roman" w:cs="Times New Roman"/>
                <w:color w:val="000000"/>
                <w:kern w:val="0"/>
                <w:sz w:val="21"/>
                <w:szCs w:val="21"/>
              </w:rPr>
              <w:t>（活性污泥法）</w:t>
            </w:r>
            <w:r>
              <w:rPr>
                <w:rFonts w:ascii="Times New Roman" w:hAnsi="Times New Roman" w:cs="Times New Roman"/>
                <w:color w:val="000000"/>
                <w:kern w:val="0"/>
                <w:sz w:val="21"/>
                <w:szCs w:val="21"/>
              </w:rPr>
              <w:t>”</w:t>
            </w:r>
            <w:r>
              <w:rPr>
                <w:rFonts w:ascii="Times New Roman" w:cs="Times New Roman"/>
                <w:color w:val="000000"/>
                <w:kern w:val="0"/>
                <w:sz w:val="21"/>
                <w:szCs w:val="21"/>
              </w:rPr>
              <w:t>提升为</w:t>
            </w:r>
            <w:r>
              <w:rPr>
                <w:rFonts w:ascii="Times New Roman" w:hAnsi="Times New Roman" w:cs="Times New Roman"/>
                <w:color w:val="000000"/>
                <w:kern w:val="0"/>
                <w:sz w:val="21"/>
                <w:szCs w:val="21"/>
              </w:rPr>
              <w:t>“</w:t>
            </w:r>
            <w:r>
              <w:rPr>
                <w:rFonts w:ascii="Times New Roman" w:cs="Times New Roman"/>
                <w:color w:val="000000"/>
                <w:kern w:val="0"/>
                <w:sz w:val="21"/>
                <w:szCs w:val="21"/>
              </w:rPr>
              <w:t>厌氧</w:t>
            </w:r>
            <w:r>
              <w:rPr>
                <w:rFonts w:ascii="Times New Roman" w:hAnsi="Times New Roman" w:cs="Times New Roman"/>
                <w:color w:val="000000"/>
                <w:kern w:val="0"/>
                <w:sz w:val="21"/>
                <w:szCs w:val="21"/>
              </w:rPr>
              <w:t>/</w:t>
            </w:r>
            <w:r>
              <w:rPr>
                <w:rFonts w:ascii="Times New Roman" w:cs="Times New Roman"/>
                <w:color w:val="000000"/>
                <w:kern w:val="0"/>
                <w:sz w:val="21"/>
                <w:szCs w:val="21"/>
              </w:rPr>
              <w:t>兼氧</w:t>
            </w:r>
            <w:r>
              <w:rPr>
                <w:rFonts w:ascii="Times New Roman" w:hAnsi="Times New Roman" w:cs="Times New Roman"/>
                <w:color w:val="000000"/>
                <w:kern w:val="0"/>
                <w:sz w:val="21"/>
                <w:szCs w:val="21"/>
              </w:rPr>
              <w:t>-</w:t>
            </w:r>
            <w:r>
              <w:rPr>
                <w:rFonts w:ascii="Times New Roman" w:cs="Times New Roman"/>
                <w:color w:val="000000"/>
                <w:kern w:val="0"/>
                <w:sz w:val="21"/>
                <w:szCs w:val="21"/>
              </w:rPr>
              <w:t>生物接触氧化</w:t>
            </w:r>
            <w:r>
              <w:rPr>
                <w:rFonts w:ascii="Times New Roman" w:hAnsi="Times New Roman" w:cs="Times New Roman"/>
                <w:color w:val="000000"/>
                <w:kern w:val="0"/>
                <w:sz w:val="21"/>
                <w:szCs w:val="21"/>
              </w:rPr>
              <w:t>-MBR-</w:t>
            </w:r>
            <w:r>
              <w:rPr>
                <w:rFonts w:ascii="Times New Roman" w:cs="Times New Roman"/>
                <w:color w:val="000000"/>
                <w:kern w:val="0"/>
                <w:sz w:val="21"/>
                <w:szCs w:val="21"/>
              </w:rPr>
              <w:t>消毒</w:t>
            </w:r>
            <w:r>
              <w:rPr>
                <w:rFonts w:ascii="Times New Roman" w:hAnsi="Times New Roman" w:cs="Times New Roman"/>
                <w:color w:val="000000"/>
                <w:kern w:val="0"/>
                <w:sz w:val="21"/>
                <w:szCs w:val="21"/>
              </w:rPr>
              <w:t>”</w:t>
            </w:r>
            <w:r>
              <w:rPr>
                <w:rFonts w:ascii="Times New Roman" w:cs="Times New Roman"/>
                <w:color w:val="000000"/>
                <w:kern w:val="0"/>
                <w:sz w:val="21"/>
                <w:szCs w:val="21"/>
              </w:rPr>
              <w:t>处理工艺，同时处理能力为</w:t>
            </w:r>
            <w:r>
              <w:rPr>
                <w:rFonts w:ascii="Times New Roman" w:hAnsi="Times New Roman" w:cs="Times New Roman"/>
                <w:color w:val="000000"/>
                <w:kern w:val="0"/>
                <w:sz w:val="21"/>
                <w:szCs w:val="21"/>
              </w:rPr>
              <w:t>100t/d</w:t>
            </w:r>
            <w:r>
              <w:rPr>
                <w:rFonts w:ascii="Times New Roman" w:cs="Times New Roman"/>
                <w:color w:val="000000"/>
                <w:kern w:val="0"/>
                <w:sz w:val="21"/>
                <w:szCs w:val="21"/>
              </w:rPr>
              <w:t>，符合环评要求的</w:t>
            </w:r>
            <w:r>
              <w:rPr>
                <w:rFonts w:ascii="Times New Roman" w:hAnsi="Times New Roman" w:cs="Times New Roman"/>
                <w:color w:val="000000"/>
                <w:kern w:val="0"/>
                <w:sz w:val="21"/>
                <w:szCs w:val="21"/>
              </w:rPr>
              <w:t>≥88.70t/d</w:t>
            </w:r>
            <w:r>
              <w:rPr>
                <w:rFonts w:ascii="Times New Roman" w:cs="Times New Roman"/>
                <w:color w:val="000000"/>
                <w:kern w:val="0"/>
                <w:sz w:val="21"/>
                <w:szCs w:val="21"/>
              </w:rPr>
              <w:t>。经检测，项目污水经处理后符合</w:t>
            </w:r>
            <w:r>
              <w:rPr>
                <w:rFonts w:ascii="Times New Roman" w:hAnsi="Times New Roman" w:cs="Times New Roman"/>
                <w:color w:val="000000"/>
                <w:kern w:val="0"/>
                <w:sz w:val="21"/>
                <w:szCs w:val="21"/>
              </w:rPr>
              <w:t>GB/T18920-2020</w:t>
            </w:r>
            <w:r>
              <w:rPr>
                <w:rFonts w:ascii="Times New Roman" w:cs="Times New Roman"/>
                <w:color w:val="000000"/>
                <w:kern w:val="0"/>
                <w:sz w:val="21"/>
                <w:szCs w:val="21"/>
              </w:rPr>
              <w:t>《城市污水再生利用城市杂用水质</w:t>
            </w:r>
            <w:r>
              <w:rPr>
                <w:rFonts w:ascii="Times New Roman" w:hAnsi="Times New Roman" w:cs="Times New Roman"/>
                <w:color w:val="000000"/>
                <w:kern w:val="0"/>
                <w:sz w:val="21"/>
                <w:szCs w:val="21"/>
              </w:rPr>
              <w:t>—</w:t>
            </w:r>
            <w:r>
              <w:rPr>
                <w:rFonts w:ascii="Times New Roman" w:cs="Times New Roman"/>
                <w:color w:val="000000"/>
                <w:kern w:val="0"/>
                <w:sz w:val="21"/>
                <w:szCs w:val="21"/>
              </w:rPr>
              <w:t>绿化标准》；</w:t>
            </w:r>
          </w:p>
          <w:p w14:paraId="6B26FBFF" w14:textId="77777777" w:rsidR="00476A07" w:rsidRDefault="00FF2951">
            <w:pPr>
              <w:widowControl/>
              <w:spacing w:beforeLines="0" w:afterLines="0" w:line="240" w:lineRule="auto"/>
              <w:ind w:firstLineChars="196" w:firstLine="413"/>
              <w:rPr>
                <w:bCs/>
                <w:color w:val="000000"/>
                <w:kern w:val="0"/>
                <w:sz w:val="21"/>
                <w:szCs w:val="21"/>
              </w:rPr>
            </w:pPr>
            <w:r>
              <w:rPr>
                <w:rFonts w:eastAsiaTheme="minorEastAsia" w:hAnsiTheme="minorEastAsia" w:hint="eastAsia"/>
                <w:b/>
                <w:color w:val="000000"/>
                <w:sz w:val="21"/>
                <w:szCs w:val="21"/>
              </w:rPr>
              <w:t>（</w:t>
            </w:r>
            <w:r>
              <w:rPr>
                <w:rFonts w:eastAsiaTheme="minorEastAsia" w:hAnsiTheme="minorEastAsia" w:hint="eastAsia"/>
                <w:b/>
                <w:color w:val="000000"/>
                <w:sz w:val="21"/>
                <w:szCs w:val="21"/>
              </w:rPr>
              <w:t>2</w:t>
            </w:r>
            <w:r>
              <w:rPr>
                <w:rFonts w:eastAsiaTheme="minorEastAsia" w:hAnsiTheme="minorEastAsia" w:hint="eastAsia"/>
                <w:b/>
                <w:color w:val="000000"/>
                <w:sz w:val="21"/>
                <w:szCs w:val="21"/>
              </w:rPr>
              <w:t>）环境空气</w:t>
            </w:r>
            <w:r>
              <w:rPr>
                <w:rFonts w:eastAsiaTheme="minorEastAsia" w:hAnsiTheme="minorEastAsia" w:hint="eastAsia"/>
                <w:color w:val="000000"/>
                <w:sz w:val="21"/>
                <w:szCs w:val="21"/>
              </w:rPr>
              <w:t>：</w:t>
            </w:r>
            <w:r>
              <w:rPr>
                <w:rFonts w:hint="eastAsia"/>
                <w:color w:val="000000"/>
                <w:kern w:val="0"/>
                <w:sz w:val="21"/>
                <w:szCs w:val="21"/>
              </w:rPr>
              <w:t>项目目前废气主要包含</w:t>
            </w:r>
            <w:r>
              <w:rPr>
                <w:rFonts w:hint="eastAsia"/>
                <w:color w:val="000000"/>
                <w:kern w:val="0"/>
                <w:sz w:val="21"/>
                <w:szCs w:val="21"/>
              </w:rPr>
              <w:t>6#</w:t>
            </w:r>
            <w:r>
              <w:rPr>
                <w:rFonts w:hint="eastAsia"/>
                <w:color w:val="000000"/>
                <w:kern w:val="0"/>
                <w:sz w:val="21"/>
                <w:szCs w:val="21"/>
              </w:rPr>
              <w:t>、</w:t>
            </w:r>
            <w:r>
              <w:rPr>
                <w:rFonts w:hint="eastAsia"/>
                <w:color w:val="000000"/>
                <w:kern w:val="0"/>
                <w:sz w:val="21"/>
                <w:szCs w:val="21"/>
              </w:rPr>
              <w:t>7#</w:t>
            </w:r>
            <w:r>
              <w:rPr>
                <w:rFonts w:hint="eastAsia"/>
                <w:color w:val="000000"/>
                <w:kern w:val="0"/>
                <w:sz w:val="21"/>
                <w:szCs w:val="21"/>
              </w:rPr>
              <w:t>、</w:t>
            </w:r>
            <w:r>
              <w:rPr>
                <w:rFonts w:hint="eastAsia"/>
                <w:color w:val="000000"/>
                <w:kern w:val="0"/>
                <w:sz w:val="21"/>
                <w:szCs w:val="21"/>
              </w:rPr>
              <w:t>8#</w:t>
            </w:r>
            <w:r>
              <w:rPr>
                <w:rFonts w:hint="eastAsia"/>
                <w:color w:val="000000"/>
                <w:kern w:val="0"/>
                <w:sz w:val="21"/>
                <w:szCs w:val="21"/>
              </w:rPr>
              <w:t>、</w:t>
            </w:r>
            <w:r>
              <w:rPr>
                <w:rFonts w:hint="eastAsia"/>
                <w:color w:val="000000"/>
                <w:kern w:val="0"/>
                <w:sz w:val="21"/>
                <w:szCs w:val="21"/>
              </w:rPr>
              <w:t>9#</w:t>
            </w:r>
            <w:r>
              <w:rPr>
                <w:rFonts w:hint="eastAsia"/>
                <w:color w:val="000000"/>
                <w:kern w:val="0"/>
                <w:sz w:val="21"/>
                <w:szCs w:val="21"/>
              </w:rPr>
              <w:t>住宅楼居民烹饪产生的生活燃料废气、油烟废气及停车场和车库的汽车尾气。</w:t>
            </w:r>
            <w:r>
              <w:rPr>
                <w:rFonts w:eastAsiaTheme="minorEastAsia" w:hAnsiTheme="minorEastAsia" w:hint="eastAsia"/>
                <w:color w:val="000000"/>
                <w:sz w:val="21"/>
                <w:szCs w:val="21"/>
              </w:rPr>
              <w:t>A</w:t>
            </w:r>
            <w:r>
              <w:rPr>
                <w:rFonts w:eastAsiaTheme="minorEastAsia" w:hAnsiTheme="minorEastAsia" w:hint="eastAsia"/>
                <w:color w:val="000000"/>
                <w:sz w:val="21"/>
                <w:szCs w:val="21"/>
              </w:rPr>
              <w:t>、</w:t>
            </w:r>
            <w:r>
              <w:rPr>
                <w:rFonts w:hint="eastAsia"/>
                <w:color w:val="000000"/>
                <w:kern w:val="0"/>
                <w:sz w:val="21"/>
                <w:szCs w:val="21"/>
              </w:rPr>
              <w:t>项目</w:t>
            </w:r>
            <w:r>
              <w:rPr>
                <w:rFonts w:hint="eastAsia"/>
                <w:color w:val="000000"/>
                <w:kern w:val="0"/>
                <w:sz w:val="21"/>
                <w:szCs w:val="21"/>
              </w:rPr>
              <w:t>6#</w:t>
            </w:r>
            <w:r>
              <w:rPr>
                <w:rFonts w:hint="eastAsia"/>
                <w:color w:val="000000"/>
                <w:kern w:val="0"/>
                <w:sz w:val="21"/>
                <w:szCs w:val="21"/>
              </w:rPr>
              <w:t>、</w:t>
            </w:r>
            <w:r>
              <w:rPr>
                <w:rFonts w:hint="eastAsia"/>
                <w:color w:val="000000"/>
                <w:kern w:val="0"/>
                <w:sz w:val="21"/>
                <w:szCs w:val="21"/>
              </w:rPr>
              <w:t>7#</w:t>
            </w:r>
            <w:r>
              <w:rPr>
                <w:rFonts w:hint="eastAsia"/>
                <w:color w:val="000000"/>
                <w:kern w:val="0"/>
                <w:sz w:val="21"/>
                <w:szCs w:val="21"/>
              </w:rPr>
              <w:t>、</w:t>
            </w:r>
            <w:r>
              <w:rPr>
                <w:rFonts w:hint="eastAsia"/>
                <w:color w:val="000000"/>
                <w:kern w:val="0"/>
                <w:sz w:val="21"/>
                <w:szCs w:val="21"/>
              </w:rPr>
              <w:t>8#</w:t>
            </w:r>
            <w:r>
              <w:rPr>
                <w:rFonts w:hint="eastAsia"/>
                <w:color w:val="000000"/>
                <w:kern w:val="0"/>
                <w:sz w:val="21"/>
                <w:szCs w:val="21"/>
              </w:rPr>
              <w:t>、</w:t>
            </w:r>
            <w:r>
              <w:rPr>
                <w:rFonts w:hint="eastAsia"/>
                <w:color w:val="000000"/>
                <w:kern w:val="0"/>
                <w:sz w:val="21"/>
                <w:szCs w:val="21"/>
              </w:rPr>
              <w:t>9#</w:t>
            </w:r>
            <w:r>
              <w:rPr>
                <w:rFonts w:hint="eastAsia"/>
                <w:color w:val="000000"/>
                <w:kern w:val="0"/>
                <w:sz w:val="21"/>
                <w:szCs w:val="21"/>
              </w:rPr>
              <w:t>住宅楼居民烹饪产生的生活燃料废气和油烟废气，通过各栋楼设置的油烟专用管道从屋顶上空排放；</w:t>
            </w:r>
            <w:r>
              <w:rPr>
                <w:rFonts w:hint="eastAsia"/>
                <w:color w:val="000000"/>
                <w:kern w:val="0"/>
                <w:sz w:val="21"/>
                <w:szCs w:val="21"/>
              </w:rPr>
              <w:t>B</w:t>
            </w:r>
            <w:r>
              <w:rPr>
                <w:rFonts w:hint="eastAsia"/>
                <w:color w:val="000000"/>
                <w:kern w:val="0"/>
                <w:sz w:val="21"/>
                <w:szCs w:val="21"/>
              </w:rPr>
              <w:t>、</w:t>
            </w:r>
            <w:r>
              <w:rPr>
                <w:rFonts w:hint="eastAsia"/>
                <w:color w:val="000000"/>
                <w:kern w:val="0"/>
                <w:sz w:val="21"/>
                <w:szCs w:val="21"/>
              </w:rPr>
              <w:t>3#</w:t>
            </w:r>
            <w:proofErr w:type="gramStart"/>
            <w:r>
              <w:rPr>
                <w:rFonts w:hint="eastAsia"/>
                <w:color w:val="000000"/>
                <w:kern w:val="0"/>
                <w:sz w:val="21"/>
                <w:szCs w:val="21"/>
              </w:rPr>
              <w:t>楼酒店</w:t>
            </w:r>
            <w:proofErr w:type="gramEnd"/>
            <w:r>
              <w:rPr>
                <w:rFonts w:hint="eastAsia"/>
                <w:color w:val="000000"/>
                <w:kern w:val="0"/>
                <w:sz w:val="21"/>
                <w:szCs w:val="21"/>
              </w:rPr>
              <w:t>尚未投入运营，但已设置餐饮油烟换用管道及地下室柴油发电机专用管道，柴油发电机烟气有先经过内置的滤芯除尘处理后再经过专用烟道排至屋面。</w:t>
            </w:r>
            <w:r>
              <w:rPr>
                <w:rFonts w:hint="eastAsia"/>
                <w:color w:val="000000"/>
                <w:kern w:val="0"/>
                <w:sz w:val="21"/>
                <w:szCs w:val="21"/>
              </w:rPr>
              <w:t>C</w:t>
            </w:r>
            <w:r>
              <w:rPr>
                <w:rFonts w:hint="eastAsia"/>
                <w:color w:val="000000"/>
                <w:kern w:val="0"/>
                <w:sz w:val="21"/>
                <w:szCs w:val="21"/>
              </w:rPr>
              <w:t>、机动车辆排放的车辆尾气在地面停车场扩散容易，地下停车场通过不低于</w:t>
            </w:r>
            <w:r>
              <w:rPr>
                <w:rFonts w:hint="eastAsia"/>
                <w:color w:val="000000"/>
                <w:kern w:val="0"/>
                <w:sz w:val="21"/>
                <w:szCs w:val="21"/>
              </w:rPr>
              <w:t>6</w:t>
            </w:r>
            <w:r>
              <w:rPr>
                <w:rFonts w:hint="eastAsia"/>
                <w:color w:val="000000"/>
                <w:kern w:val="0"/>
                <w:sz w:val="21"/>
                <w:szCs w:val="21"/>
              </w:rPr>
              <w:t>次</w:t>
            </w:r>
            <w:r>
              <w:rPr>
                <w:rFonts w:hint="eastAsia"/>
                <w:color w:val="000000"/>
                <w:kern w:val="0"/>
                <w:sz w:val="21"/>
                <w:szCs w:val="21"/>
              </w:rPr>
              <w:t>/</w:t>
            </w:r>
            <w:r>
              <w:rPr>
                <w:rFonts w:hint="eastAsia"/>
                <w:color w:val="000000"/>
                <w:kern w:val="0"/>
                <w:sz w:val="21"/>
                <w:szCs w:val="21"/>
              </w:rPr>
              <w:t>时的机械排气换气系统进行换气，项目机动车辆排放的车辆尾气对周边环</w:t>
            </w:r>
            <w:r>
              <w:rPr>
                <w:rFonts w:hint="eastAsia"/>
                <w:color w:val="000000"/>
                <w:kern w:val="0"/>
                <w:sz w:val="21"/>
                <w:szCs w:val="21"/>
              </w:rPr>
              <w:t>境影响不大。</w:t>
            </w:r>
            <w:r>
              <w:rPr>
                <w:rFonts w:hint="eastAsia"/>
                <w:bCs/>
                <w:color w:val="000000"/>
                <w:kern w:val="0"/>
                <w:sz w:val="21"/>
                <w:szCs w:val="21"/>
              </w:rPr>
              <w:t>另外，项目垃圾实行分类收集，由环卫部门定期清运，垃圾处理和清理比较及时，定期进行消毒和除臭，对周围环境不会产</w:t>
            </w:r>
            <w:r>
              <w:rPr>
                <w:rFonts w:hint="eastAsia"/>
                <w:bCs/>
                <w:color w:val="000000"/>
                <w:kern w:val="0"/>
                <w:sz w:val="21"/>
                <w:szCs w:val="21"/>
              </w:rPr>
              <w:lastRenderedPageBreak/>
              <w:t>生显著影响。</w:t>
            </w:r>
          </w:p>
          <w:p w14:paraId="519E6025" w14:textId="77777777" w:rsidR="00476A07" w:rsidRDefault="00FF2951">
            <w:pPr>
              <w:widowControl/>
              <w:spacing w:beforeLines="0" w:afterLines="0" w:line="240" w:lineRule="auto"/>
              <w:ind w:firstLineChars="196" w:firstLine="413"/>
              <w:rPr>
                <w:bCs/>
                <w:color w:val="000000"/>
                <w:kern w:val="0"/>
                <w:sz w:val="21"/>
                <w:szCs w:val="21"/>
              </w:rPr>
            </w:pPr>
            <w:r>
              <w:rPr>
                <w:rFonts w:eastAsiaTheme="minorEastAsia" w:hAnsiTheme="minorEastAsia" w:hint="eastAsia"/>
                <w:b/>
                <w:color w:val="000000"/>
                <w:sz w:val="21"/>
                <w:szCs w:val="21"/>
              </w:rPr>
              <w:t>（</w:t>
            </w:r>
            <w:r>
              <w:rPr>
                <w:rFonts w:eastAsiaTheme="minorEastAsia" w:hAnsiTheme="minorEastAsia" w:hint="eastAsia"/>
                <w:b/>
                <w:color w:val="000000"/>
                <w:sz w:val="21"/>
                <w:szCs w:val="21"/>
              </w:rPr>
              <w:t>3</w:t>
            </w:r>
            <w:r>
              <w:rPr>
                <w:rFonts w:eastAsiaTheme="minorEastAsia" w:hAnsiTheme="minorEastAsia" w:hint="eastAsia"/>
                <w:b/>
                <w:color w:val="000000"/>
                <w:sz w:val="21"/>
                <w:szCs w:val="21"/>
              </w:rPr>
              <w:t>）噪声</w:t>
            </w:r>
            <w:r>
              <w:rPr>
                <w:rFonts w:eastAsiaTheme="minorEastAsia" w:hAnsiTheme="minorEastAsia" w:hint="eastAsia"/>
                <w:color w:val="000000"/>
                <w:sz w:val="21"/>
                <w:szCs w:val="21"/>
              </w:rPr>
              <w:t>：</w:t>
            </w:r>
            <w:r>
              <w:rPr>
                <w:rFonts w:hint="eastAsia"/>
                <w:bCs/>
                <w:color w:val="000000"/>
                <w:kern w:val="0"/>
                <w:sz w:val="21"/>
                <w:szCs w:val="21"/>
              </w:rPr>
              <w:t>根据项目的建设情况及设备情况，本项目涉及噪声设备主要为风机、变配电室、</w:t>
            </w:r>
            <w:r>
              <w:rPr>
                <w:bCs/>
                <w:color w:val="000000"/>
                <w:kern w:val="0"/>
                <w:sz w:val="21"/>
                <w:szCs w:val="21"/>
              </w:rPr>
              <w:t>水泵、备用柴油发电机</w:t>
            </w:r>
            <w:r>
              <w:rPr>
                <w:rFonts w:hint="eastAsia"/>
                <w:bCs/>
                <w:color w:val="000000"/>
                <w:kern w:val="0"/>
                <w:sz w:val="21"/>
                <w:szCs w:val="21"/>
              </w:rPr>
              <w:t>及冷却塔。对噪声较大的柴油发电机</w:t>
            </w:r>
            <w:r>
              <w:rPr>
                <w:bCs/>
                <w:color w:val="000000"/>
                <w:kern w:val="0"/>
                <w:sz w:val="21"/>
                <w:szCs w:val="21"/>
              </w:rPr>
              <w:t>设置</w:t>
            </w:r>
            <w:r>
              <w:rPr>
                <w:rFonts w:hint="eastAsia"/>
                <w:bCs/>
                <w:color w:val="000000"/>
                <w:kern w:val="0"/>
                <w:sz w:val="21"/>
                <w:szCs w:val="21"/>
              </w:rPr>
              <w:t>在地下室</w:t>
            </w:r>
            <w:r>
              <w:rPr>
                <w:bCs/>
                <w:color w:val="000000"/>
                <w:kern w:val="0"/>
                <w:sz w:val="21"/>
                <w:szCs w:val="21"/>
              </w:rPr>
              <w:t>独立的机房内，并</w:t>
            </w:r>
            <w:r>
              <w:rPr>
                <w:rFonts w:hint="eastAsia"/>
                <w:bCs/>
                <w:color w:val="000000"/>
                <w:kern w:val="0"/>
                <w:sz w:val="21"/>
                <w:szCs w:val="21"/>
              </w:rPr>
              <w:t>采用隔音消音处理，包括设置墙体隔声</w:t>
            </w:r>
            <w:r>
              <w:rPr>
                <w:bCs/>
                <w:color w:val="000000"/>
                <w:kern w:val="0"/>
                <w:sz w:val="21"/>
                <w:szCs w:val="21"/>
              </w:rPr>
              <w:t>、减震垫</w:t>
            </w:r>
            <w:r>
              <w:rPr>
                <w:rFonts w:hint="eastAsia"/>
                <w:bCs/>
                <w:color w:val="000000"/>
                <w:kern w:val="0"/>
                <w:sz w:val="21"/>
                <w:szCs w:val="21"/>
              </w:rPr>
              <w:t>、</w:t>
            </w:r>
            <w:proofErr w:type="gramStart"/>
            <w:r>
              <w:rPr>
                <w:bCs/>
                <w:color w:val="000000"/>
                <w:kern w:val="0"/>
                <w:sz w:val="21"/>
                <w:szCs w:val="21"/>
              </w:rPr>
              <w:t>消声管</w:t>
            </w:r>
            <w:proofErr w:type="gramEnd"/>
            <w:r>
              <w:rPr>
                <w:rFonts w:hint="eastAsia"/>
                <w:bCs/>
                <w:color w:val="000000"/>
                <w:kern w:val="0"/>
                <w:sz w:val="21"/>
                <w:szCs w:val="21"/>
              </w:rPr>
              <w:t>等措施。水泵房设置在地下室，设置有减震垫、减震器。项目四周设置绿化树木防护带。通过绿化</w:t>
            </w:r>
            <w:r>
              <w:rPr>
                <w:bCs/>
                <w:color w:val="000000"/>
                <w:kern w:val="0"/>
                <w:sz w:val="21"/>
                <w:szCs w:val="21"/>
              </w:rPr>
              <w:t>降噪</w:t>
            </w:r>
            <w:r>
              <w:rPr>
                <w:rFonts w:hint="eastAsia"/>
                <w:bCs/>
                <w:color w:val="000000"/>
                <w:kern w:val="0"/>
                <w:sz w:val="21"/>
                <w:szCs w:val="21"/>
              </w:rPr>
              <w:t>交通噪声。对</w:t>
            </w:r>
            <w:r>
              <w:rPr>
                <w:bCs/>
                <w:color w:val="000000"/>
                <w:kern w:val="0"/>
                <w:sz w:val="21"/>
                <w:szCs w:val="21"/>
              </w:rPr>
              <w:t>进出小区</w:t>
            </w:r>
            <w:r>
              <w:rPr>
                <w:rFonts w:hint="eastAsia"/>
                <w:bCs/>
                <w:color w:val="000000"/>
                <w:kern w:val="0"/>
                <w:sz w:val="21"/>
                <w:szCs w:val="21"/>
              </w:rPr>
              <w:t>的</w:t>
            </w:r>
            <w:r>
              <w:rPr>
                <w:bCs/>
                <w:color w:val="000000"/>
                <w:kern w:val="0"/>
                <w:sz w:val="21"/>
                <w:szCs w:val="21"/>
              </w:rPr>
              <w:t>车辆</w:t>
            </w:r>
            <w:r>
              <w:rPr>
                <w:rFonts w:hint="eastAsia"/>
                <w:bCs/>
                <w:color w:val="000000"/>
                <w:kern w:val="0"/>
                <w:sz w:val="21"/>
                <w:szCs w:val="21"/>
              </w:rPr>
              <w:t>设有</w:t>
            </w:r>
            <w:r>
              <w:rPr>
                <w:bCs/>
                <w:color w:val="000000"/>
                <w:kern w:val="0"/>
                <w:sz w:val="21"/>
                <w:szCs w:val="21"/>
              </w:rPr>
              <w:t>限速要求，限速</w:t>
            </w:r>
            <w:r>
              <w:rPr>
                <w:rFonts w:hint="eastAsia"/>
                <w:bCs/>
                <w:color w:val="000000"/>
                <w:kern w:val="0"/>
                <w:sz w:val="21"/>
                <w:szCs w:val="21"/>
              </w:rPr>
              <w:t>5km</w:t>
            </w:r>
            <w:r>
              <w:rPr>
                <w:bCs/>
                <w:color w:val="000000"/>
                <w:kern w:val="0"/>
                <w:sz w:val="21"/>
                <w:szCs w:val="21"/>
              </w:rPr>
              <w:t>/h</w:t>
            </w:r>
            <w:r>
              <w:rPr>
                <w:bCs/>
                <w:color w:val="000000"/>
                <w:kern w:val="0"/>
                <w:sz w:val="21"/>
                <w:szCs w:val="21"/>
              </w:rPr>
              <w:t>，设有禁止鸣笛</w:t>
            </w:r>
            <w:r>
              <w:rPr>
                <w:rFonts w:hint="eastAsia"/>
                <w:bCs/>
                <w:color w:val="000000"/>
                <w:kern w:val="0"/>
                <w:sz w:val="21"/>
                <w:szCs w:val="21"/>
              </w:rPr>
              <w:t>等</w:t>
            </w:r>
            <w:r>
              <w:rPr>
                <w:bCs/>
                <w:color w:val="000000"/>
                <w:kern w:val="0"/>
                <w:sz w:val="21"/>
                <w:szCs w:val="21"/>
              </w:rPr>
              <w:t>标识</w:t>
            </w:r>
            <w:r>
              <w:rPr>
                <w:rFonts w:hint="eastAsia"/>
                <w:bCs/>
                <w:color w:val="000000"/>
                <w:kern w:val="0"/>
                <w:sz w:val="21"/>
                <w:szCs w:val="21"/>
              </w:rPr>
              <w:t>，进出</w:t>
            </w:r>
            <w:r>
              <w:rPr>
                <w:bCs/>
                <w:color w:val="000000"/>
                <w:kern w:val="0"/>
                <w:sz w:val="21"/>
                <w:szCs w:val="21"/>
              </w:rPr>
              <w:t>车库道路设有减速带，</w:t>
            </w:r>
            <w:r>
              <w:rPr>
                <w:rFonts w:hint="eastAsia"/>
                <w:bCs/>
                <w:color w:val="000000"/>
                <w:kern w:val="0"/>
                <w:sz w:val="21"/>
                <w:szCs w:val="21"/>
              </w:rPr>
              <w:t>在</w:t>
            </w:r>
            <w:r>
              <w:rPr>
                <w:bCs/>
                <w:color w:val="000000"/>
                <w:kern w:val="0"/>
                <w:sz w:val="21"/>
                <w:szCs w:val="21"/>
              </w:rPr>
              <w:t>车库两侧设有绿化带。</w:t>
            </w:r>
            <w:r>
              <w:rPr>
                <w:rFonts w:hint="eastAsia"/>
                <w:bCs/>
                <w:color w:val="000000"/>
                <w:kern w:val="0"/>
                <w:sz w:val="21"/>
                <w:szCs w:val="21"/>
              </w:rPr>
              <w:t>经监测，项目东、南、北厂界噪声符合</w:t>
            </w:r>
            <w:r>
              <w:rPr>
                <w:rFonts w:hint="eastAsia"/>
                <w:bCs/>
                <w:color w:val="000000"/>
                <w:kern w:val="0"/>
                <w:sz w:val="21"/>
                <w:szCs w:val="21"/>
              </w:rPr>
              <w:t>GB22337-2008</w:t>
            </w:r>
            <w:r>
              <w:rPr>
                <w:rFonts w:hint="eastAsia"/>
                <w:bCs/>
                <w:color w:val="000000"/>
                <w:kern w:val="0"/>
                <w:sz w:val="21"/>
                <w:szCs w:val="21"/>
              </w:rPr>
              <w:t>《社会生活环境噪声排放标准》</w:t>
            </w:r>
            <w:r>
              <w:rPr>
                <w:rFonts w:hint="eastAsia"/>
                <w:bCs/>
                <w:color w:val="000000"/>
                <w:kern w:val="0"/>
                <w:sz w:val="21"/>
                <w:szCs w:val="21"/>
              </w:rPr>
              <w:t>2</w:t>
            </w:r>
            <w:r>
              <w:rPr>
                <w:rFonts w:hint="eastAsia"/>
                <w:bCs/>
                <w:color w:val="000000"/>
                <w:kern w:val="0"/>
                <w:sz w:val="21"/>
                <w:szCs w:val="21"/>
              </w:rPr>
              <w:t>类标准，西侧厂界噪声符合</w:t>
            </w:r>
            <w:r>
              <w:rPr>
                <w:rFonts w:hint="eastAsia"/>
                <w:bCs/>
                <w:color w:val="000000"/>
                <w:kern w:val="0"/>
                <w:sz w:val="21"/>
                <w:szCs w:val="21"/>
              </w:rPr>
              <w:t>GB22337-2008</w:t>
            </w:r>
            <w:r>
              <w:rPr>
                <w:rFonts w:hint="eastAsia"/>
                <w:bCs/>
                <w:color w:val="000000"/>
                <w:kern w:val="0"/>
                <w:sz w:val="21"/>
                <w:szCs w:val="21"/>
              </w:rPr>
              <w:t>《社会生活环境噪声排放标准》</w:t>
            </w:r>
            <w:r>
              <w:rPr>
                <w:rFonts w:hint="eastAsia"/>
                <w:bCs/>
                <w:color w:val="000000"/>
                <w:kern w:val="0"/>
                <w:sz w:val="21"/>
                <w:szCs w:val="21"/>
              </w:rPr>
              <w:t>4</w:t>
            </w:r>
            <w:r>
              <w:rPr>
                <w:rFonts w:hint="eastAsia"/>
                <w:bCs/>
                <w:color w:val="000000"/>
                <w:kern w:val="0"/>
                <w:sz w:val="21"/>
                <w:szCs w:val="21"/>
              </w:rPr>
              <w:t>类标准。项目东南侧十里村及东侧发现之旅房地产的声环境符合</w:t>
            </w:r>
            <w:r>
              <w:rPr>
                <w:rFonts w:hint="eastAsia"/>
                <w:bCs/>
                <w:color w:val="000000"/>
                <w:kern w:val="0"/>
                <w:sz w:val="21"/>
                <w:szCs w:val="21"/>
              </w:rPr>
              <w:t>GB3096-2008</w:t>
            </w:r>
            <w:r>
              <w:rPr>
                <w:rFonts w:hint="eastAsia"/>
                <w:bCs/>
                <w:color w:val="000000"/>
                <w:kern w:val="0"/>
                <w:sz w:val="21"/>
                <w:szCs w:val="21"/>
              </w:rPr>
              <w:t>《声环境质量标准》</w:t>
            </w:r>
            <w:r>
              <w:rPr>
                <w:rFonts w:hint="eastAsia"/>
                <w:bCs/>
                <w:color w:val="000000"/>
                <w:kern w:val="0"/>
                <w:sz w:val="21"/>
                <w:szCs w:val="21"/>
              </w:rPr>
              <w:t>2</w:t>
            </w:r>
            <w:r>
              <w:rPr>
                <w:rFonts w:hint="eastAsia"/>
                <w:bCs/>
                <w:color w:val="000000"/>
                <w:kern w:val="0"/>
                <w:sz w:val="21"/>
                <w:szCs w:val="21"/>
              </w:rPr>
              <w:t>类标准要求；</w:t>
            </w:r>
          </w:p>
          <w:p w14:paraId="43DB44AE" w14:textId="77777777" w:rsidR="00476A07" w:rsidRDefault="00FF2951">
            <w:pPr>
              <w:spacing w:beforeLines="0" w:afterLines="0" w:line="240" w:lineRule="auto"/>
              <w:ind w:firstLineChars="196" w:firstLine="413"/>
              <w:rPr>
                <w:color w:val="000000"/>
                <w:kern w:val="0"/>
                <w:sz w:val="21"/>
                <w:szCs w:val="21"/>
              </w:rPr>
            </w:pPr>
            <w:r>
              <w:rPr>
                <w:rFonts w:eastAsiaTheme="minorEastAsia" w:hAnsiTheme="minorEastAsia" w:hint="eastAsia"/>
                <w:b/>
                <w:color w:val="000000"/>
                <w:sz w:val="21"/>
                <w:szCs w:val="21"/>
              </w:rPr>
              <w:t>（</w:t>
            </w:r>
            <w:r>
              <w:rPr>
                <w:rFonts w:eastAsiaTheme="minorEastAsia" w:hAnsiTheme="minorEastAsia" w:hint="eastAsia"/>
                <w:b/>
                <w:color w:val="000000"/>
                <w:sz w:val="21"/>
                <w:szCs w:val="21"/>
              </w:rPr>
              <w:t>4</w:t>
            </w:r>
            <w:r>
              <w:rPr>
                <w:rFonts w:eastAsiaTheme="minorEastAsia" w:hAnsiTheme="minorEastAsia" w:hint="eastAsia"/>
                <w:b/>
                <w:color w:val="000000"/>
                <w:sz w:val="21"/>
                <w:szCs w:val="21"/>
              </w:rPr>
              <w:t>）固体废弃物</w:t>
            </w:r>
            <w:r>
              <w:rPr>
                <w:rFonts w:eastAsiaTheme="minorEastAsia" w:hAnsiTheme="minorEastAsia" w:hint="eastAsia"/>
                <w:color w:val="000000"/>
                <w:sz w:val="21"/>
                <w:szCs w:val="21"/>
              </w:rPr>
              <w:t>：</w:t>
            </w:r>
            <w:r>
              <w:rPr>
                <w:rFonts w:eastAsiaTheme="minorEastAsia" w:hAnsiTheme="minorEastAsia" w:hint="eastAsia"/>
                <w:color w:val="000000"/>
                <w:sz w:val="21"/>
                <w:szCs w:val="21"/>
              </w:rPr>
              <w:t>A</w:t>
            </w:r>
            <w:r>
              <w:rPr>
                <w:rFonts w:eastAsiaTheme="minorEastAsia" w:hAnsiTheme="minorEastAsia" w:hint="eastAsia"/>
                <w:color w:val="000000"/>
                <w:sz w:val="21"/>
                <w:szCs w:val="21"/>
              </w:rPr>
              <w:t>、</w:t>
            </w:r>
            <w:r>
              <w:rPr>
                <w:rFonts w:eastAsiaTheme="minorEastAsia" w:hAnsiTheme="minorEastAsia" w:hint="eastAsia"/>
                <w:color w:val="000000"/>
                <w:sz w:val="21"/>
                <w:szCs w:val="21"/>
              </w:rPr>
              <w:t>固体废物经分类收集，将可回收利用的部分予以回收利用，不可回收利用的部分及时运往垃圾填埋场处置。</w:t>
            </w:r>
            <w:r>
              <w:rPr>
                <w:rFonts w:eastAsiaTheme="minorEastAsia" w:hAnsiTheme="minorEastAsia" w:hint="eastAsia"/>
                <w:color w:val="000000"/>
                <w:sz w:val="21"/>
                <w:szCs w:val="21"/>
              </w:rPr>
              <w:t>B</w:t>
            </w:r>
            <w:r>
              <w:rPr>
                <w:rFonts w:eastAsiaTheme="minorEastAsia" w:hAnsiTheme="minorEastAsia" w:hint="eastAsia"/>
                <w:color w:val="000000"/>
                <w:sz w:val="21"/>
                <w:szCs w:val="21"/>
              </w:rPr>
              <w:t>、</w:t>
            </w:r>
            <w:r>
              <w:rPr>
                <w:rFonts w:hint="eastAsia"/>
                <w:color w:val="000000"/>
                <w:kern w:val="0"/>
                <w:sz w:val="21"/>
                <w:szCs w:val="21"/>
              </w:rPr>
              <w:t>3#</w:t>
            </w:r>
            <w:r>
              <w:rPr>
                <w:rFonts w:hint="eastAsia"/>
                <w:color w:val="000000"/>
                <w:kern w:val="0"/>
                <w:sz w:val="21"/>
                <w:szCs w:val="21"/>
              </w:rPr>
              <w:t>酒店目前只完成主体建设，尚未投入运营。企业通过设置相关规范要求，监督后续酒店运营方严格按照要求，将</w:t>
            </w:r>
            <w:r>
              <w:rPr>
                <w:rFonts w:eastAsiaTheme="minorEastAsia" w:hAnsiTheme="minorEastAsia" w:hint="eastAsia"/>
                <w:color w:val="000000"/>
                <w:sz w:val="21"/>
                <w:szCs w:val="21"/>
              </w:rPr>
              <w:t>隔油池、溺水分离出的废油由持有环保部门许可证的专人或企业进行回收；</w:t>
            </w:r>
            <w:r>
              <w:rPr>
                <w:rFonts w:eastAsiaTheme="minorEastAsia" w:hAnsiTheme="minorEastAsia" w:hint="eastAsia"/>
                <w:color w:val="000000"/>
                <w:sz w:val="21"/>
                <w:szCs w:val="21"/>
              </w:rPr>
              <w:t>C</w:t>
            </w:r>
            <w:r>
              <w:rPr>
                <w:rFonts w:eastAsiaTheme="minorEastAsia" w:hAnsiTheme="minorEastAsia" w:hint="eastAsia"/>
                <w:color w:val="000000"/>
                <w:sz w:val="21"/>
                <w:szCs w:val="21"/>
              </w:rPr>
              <w:t>、污水化粪池污泥</w:t>
            </w:r>
            <w:proofErr w:type="gramStart"/>
            <w:r>
              <w:rPr>
                <w:rFonts w:eastAsiaTheme="minorEastAsia" w:hAnsiTheme="minorEastAsia" w:hint="eastAsia"/>
                <w:color w:val="000000"/>
                <w:sz w:val="21"/>
                <w:szCs w:val="21"/>
              </w:rPr>
              <w:t>定期由</w:t>
            </w:r>
            <w:proofErr w:type="gramEnd"/>
            <w:r>
              <w:rPr>
                <w:rFonts w:eastAsiaTheme="minorEastAsia" w:hAnsiTheme="minorEastAsia" w:hint="eastAsia"/>
                <w:color w:val="000000"/>
                <w:sz w:val="21"/>
                <w:szCs w:val="21"/>
              </w:rPr>
              <w:t>环卫部门罐车抽走；</w:t>
            </w:r>
            <w:r>
              <w:rPr>
                <w:rFonts w:eastAsiaTheme="minorEastAsia" w:hAnsiTheme="minorEastAsia" w:hint="eastAsia"/>
                <w:color w:val="000000"/>
                <w:sz w:val="21"/>
                <w:szCs w:val="21"/>
              </w:rPr>
              <w:t>D</w:t>
            </w:r>
            <w:r>
              <w:rPr>
                <w:rFonts w:eastAsiaTheme="minorEastAsia" w:hAnsiTheme="minorEastAsia" w:hint="eastAsia"/>
                <w:color w:val="000000"/>
                <w:sz w:val="21"/>
                <w:szCs w:val="21"/>
              </w:rPr>
              <w:t>、</w:t>
            </w:r>
            <w:r>
              <w:rPr>
                <w:rFonts w:hint="eastAsia"/>
                <w:color w:val="000000"/>
                <w:kern w:val="0"/>
                <w:sz w:val="21"/>
                <w:szCs w:val="21"/>
              </w:rPr>
              <w:t>居民生活垃圾经分类收集后由环卫部门每日进行清理和处置，化粪池及污水处理站污泥委托环卫部门定期进行清理和处置</w:t>
            </w:r>
            <w:r>
              <w:rPr>
                <w:rFonts w:eastAsiaTheme="minorEastAsia" w:hAnsiTheme="minorEastAsia" w:hint="eastAsia"/>
                <w:color w:val="000000"/>
                <w:sz w:val="21"/>
                <w:szCs w:val="21"/>
              </w:rPr>
              <w:t>；</w:t>
            </w:r>
            <w:r>
              <w:rPr>
                <w:rFonts w:eastAsiaTheme="minorEastAsia" w:hAnsiTheme="minorEastAsia" w:hint="eastAsia"/>
                <w:color w:val="000000"/>
                <w:sz w:val="21"/>
                <w:szCs w:val="21"/>
              </w:rPr>
              <w:t>E</w:t>
            </w:r>
            <w:r>
              <w:rPr>
                <w:rFonts w:eastAsiaTheme="minorEastAsia" w:hAnsiTheme="minorEastAsia" w:hint="eastAsia"/>
                <w:color w:val="000000"/>
                <w:sz w:val="21"/>
                <w:szCs w:val="21"/>
              </w:rPr>
              <w:t>、物业同时加强该项目的环境卫生管理，</w:t>
            </w:r>
            <w:r>
              <w:rPr>
                <w:rFonts w:eastAsiaTheme="minorEastAsia" w:hAnsiTheme="minorEastAsia" w:hint="eastAsia"/>
                <w:color w:val="000000"/>
                <w:sz w:val="21"/>
                <w:szCs w:val="21"/>
              </w:rPr>
              <w:lastRenderedPageBreak/>
              <w:t>及时清理垃圾筒内的垃圾，避免发臭。固体废弃物处置做到垃</w:t>
            </w:r>
            <w:r>
              <w:rPr>
                <w:rFonts w:eastAsiaTheme="minorEastAsia" w:hAnsiTheme="minorEastAsia" w:hint="eastAsia"/>
                <w:color w:val="000000"/>
                <w:sz w:val="21"/>
                <w:szCs w:val="21"/>
              </w:rPr>
              <w:t>圾收集容器化、分类化，废弃物处理无害化，管理科学化。</w:t>
            </w:r>
          </w:p>
        </w:tc>
        <w:tc>
          <w:tcPr>
            <w:tcW w:w="1249" w:type="pct"/>
          </w:tcPr>
          <w:p w14:paraId="4DE6ADDD"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lastRenderedPageBreak/>
              <w:t>符合要求</w:t>
            </w:r>
          </w:p>
        </w:tc>
      </w:tr>
      <w:tr w:rsidR="00476A07" w14:paraId="2886E853" w14:textId="77777777">
        <w:tc>
          <w:tcPr>
            <w:tcW w:w="387" w:type="pct"/>
            <w:vMerge/>
          </w:tcPr>
          <w:p w14:paraId="578B5462" w14:textId="77777777" w:rsidR="00476A07" w:rsidRDefault="00476A07">
            <w:pPr>
              <w:pStyle w:val="Other1"/>
              <w:spacing w:before="120" w:after="120"/>
              <w:jc w:val="left"/>
              <w:rPr>
                <w:rFonts w:ascii="Times New Roman" w:eastAsiaTheme="minorEastAsia" w:hAnsiTheme="minorEastAsia" w:cs="Times New Roman"/>
                <w:b/>
                <w:color w:val="000000"/>
                <w:sz w:val="21"/>
                <w:szCs w:val="21"/>
                <w:lang w:eastAsia="zh-CN"/>
              </w:rPr>
            </w:pPr>
          </w:p>
        </w:tc>
        <w:tc>
          <w:tcPr>
            <w:tcW w:w="491" w:type="pct"/>
            <w:vAlign w:val="center"/>
          </w:tcPr>
          <w:p w14:paraId="17311B88"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社会影响</w:t>
            </w:r>
          </w:p>
        </w:tc>
        <w:tc>
          <w:tcPr>
            <w:tcW w:w="1381" w:type="pct"/>
          </w:tcPr>
          <w:p w14:paraId="51F9E169"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1492" w:type="pct"/>
          </w:tcPr>
          <w:p w14:paraId="7A494B0A"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1249" w:type="pct"/>
          </w:tcPr>
          <w:p w14:paraId="68D0ACED"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r>
    </w:tbl>
    <w:p w14:paraId="5A8B8507" w14:textId="77777777" w:rsidR="00476A07" w:rsidRDefault="00476A07">
      <w:pPr>
        <w:spacing w:before="120" w:after="120"/>
        <w:ind w:firstLine="480"/>
        <w:sectPr w:rsidR="00476A07">
          <w:pgSz w:w="16840" w:h="11907" w:orient="landscape"/>
          <w:pgMar w:top="1701" w:right="1134" w:bottom="1701" w:left="1134" w:header="680" w:footer="907" w:gutter="0"/>
          <w:cols w:space="720"/>
          <w:docGrid w:linePitch="312"/>
        </w:sectPr>
      </w:pPr>
    </w:p>
    <w:p w14:paraId="357B4552" w14:textId="77777777" w:rsidR="00476A07" w:rsidRDefault="00FF2951">
      <w:pPr>
        <w:pStyle w:val="11"/>
        <w:spacing w:before="240" w:after="240"/>
      </w:pPr>
      <w:bookmarkStart w:id="58" w:name="_Toc84586001"/>
      <w:r>
        <w:rPr>
          <w:rFonts w:hint="eastAsia"/>
        </w:rPr>
        <w:lastRenderedPageBreak/>
        <w:t>环境影响调查</w:t>
      </w:r>
      <w:bookmarkEnd w:id="58"/>
    </w:p>
    <w:tbl>
      <w:tblPr>
        <w:tblStyle w:val="af2"/>
        <w:tblW w:w="0" w:type="auto"/>
        <w:tblLook w:val="04A0" w:firstRow="1" w:lastRow="0" w:firstColumn="1" w:lastColumn="0" w:noHBand="0" w:noVBand="1"/>
      </w:tblPr>
      <w:tblGrid>
        <w:gridCol w:w="427"/>
        <w:gridCol w:w="957"/>
        <w:gridCol w:w="7337"/>
      </w:tblGrid>
      <w:tr w:rsidR="00476A07" w14:paraId="4CD8AD8B" w14:textId="77777777">
        <w:tc>
          <w:tcPr>
            <w:tcW w:w="427" w:type="dxa"/>
            <w:vMerge w:val="restart"/>
            <w:vAlign w:val="center"/>
          </w:tcPr>
          <w:p w14:paraId="551F2438"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施工期</w:t>
            </w:r>
          </w:p>
        </w:tc>
        <w:tc>
          <w:tcPr>
            <w:tcW w:w="957" w:type="dxa"/>
            <w:vAlign w:val="center"/>
          </w:tcPr>
          <w:p w14:paraId="26BD527C"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生态</w:t>
            </w:r>
          </w:p>
          <w:p w14:paraId="4812263B"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影响</w:t>
            </w:r>
          </w:p>
        </w:tc>
        <w:tc>
          <w:tcPr>
            <w:tcW w:w="7337" w:type="dxa"/>
          </w:tcPr>
          <w:p w14:paraId="7B516E56"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）植被生态环境</w:t>
            </w:r>
            <w:r>
              <w:rPr>
                <w:rFonts w:ascii="Times New Roman" w:eastAsiaTheme="minorEastAsia" w:hAnsiTheme="minorEastAsia" w:cs="Times New Roman" w:hint="eastAsia"/>
                <w:color w:val="000000"/>
                <w:sz w:val="21"/>
                <w:szCs w:val="21"/>
                <w:lang w:eastAsia="zh-CN"/>
              </w:rPr>
              <w:t>：项目在施工时尽量不影响周边其他区域的植被；</w:t>
            </w:r>
          </w:p>
          <w:p w14:paraId="7E02CF53" w14:textId="77777777" w:rsidR="00476A07" w:rsidRDefault="00FF2951">
            <w:pPr>
              <w:pStyle w:val="Other1"/>
              <w:spacing w:afterLines="0"/>
              <w:jc w:val="both"/>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color w:val="000000"/>
                <w:sz w:val="21"/>
                <w:szCs w:val="21"/>
              </w:rPr>
              <w:t xml:space="preserve">    </w:t>
            </w:r>
            <w:r>
              <w:rPr>
                <w:rFonts w:ascii="Times New Roman" w:eastAsiaTheme="minorEastAsia" w:hAnsiTheme="minorEastAsia" w:cs="Times New Roman" w:hint="eastAsia"/>
                <w:b/>
                <w:color w:val="000000"/>
                <w:sz w:val="21"/>
                <w:szCs w:val="21"/>
              </w:rPr>
              <w:t>（</w:t>
            </w:r>
            <w:r>
              <w:rPr>
                <w:rFonts w:ascii="Times New Roman" w:eastAsiaTheme="minorEastAsia" w:hAnsiTheme="minorEastAsia" w:cs="Times New Roman" w:hint="eastAsia"/>
                <w:b/>
                <w:color w:val="000000"/>
                <w:sz w:val="21"/>
                <w:szCs w:val="21"/>
              </w:rPr>
              <w:t>2</w:t>
            </w:r>
            <w:r>
              <w:rPr>
                <w:rFonts w:ascii="Times New Roman" w:eastAsiaTheme="minorEastAsia" w:hAnsiTheme="minorEastAsia" w:cs="Times New Roman" w:hint="eastAsia"/>
                <w:b/>
                <w:color w:val="000000"/>
                <w:sz w:val="21"/>
                <w:szCs w:val="21"/>
              </w:rPr>
              <w:t>）水土流失防治措施</w:t>
            </w:r>
            <w:r>
              <w:rPr>
                <w:rFonts w:ascii="Times New Roman" w:eastAsiaTheme="minorEastAsia" w:hAnsiTheme="minorEastAsia" w:cs="Times New Roman" w:hint="eastAsia"/>
                <w:color w:val="000000"/>
                <w:sz w:val="21"/>
                <w:szCs w:val="21"/>
              </w:rPr>
              <w:t>：</w:t>
            </w:r>
            <w:r>
              <w:rPr>
                <w:rFonts w:ascii="Times New Roman" w:eastAsiaTheme="minorEastAsia" w:hAnsiTheme="minorEastAsia" w:cs="Times New Roman" w:hint="eastAsia"/>
                <w:color w:val="000000"/>
                <w:sz w:val="21"/>
                <w:szCs w:val="21"/>
                <w:lang w:eastAsia="zh-CN"/>
              </w:rPr>
              <w:t>项目水土保持方案于</w:t>
            </w:r>
            <w:r>
              <w:rPr>
                <w:rFonts w:ascii="Times New Roman" w:eastAsiaTheme="minorEastAsia" w:hAnsiTheme="minorEastAsia" w:cs="Times New Roman" w:hint="eastAsia"/>
                <w:color w:val="000000"/>
                <w:sz w:val="21"/>
                <w:szCs w:val="21"/>
                <w:lang w:eastAsia="zh-CN"/>
              </w:rPr>
              <w:t>2013</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3</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8</w:t>
            </w:r>
            <w:r>
              <w:rPr>
                <w:rFonts w:ascii="Times New Roman" w:eastAsiaTheme="minorEastAsia" w:hAnsiTheme="minorEastAsia" w:cs="Times New Roman" w:hint="eastAsia"/>
                <w:color w:val="000000"/>
                <w:sz w:val="21"/>
                <w:szCs w:val="21"/>
                <w:lang w:eastAsia="zh-CN"/>
              </w:rPr>
              <w:t>日通过专家组评审，并严格按照水土保持方案及其批复要求，认真组织实施水土流失防治措施，实行工程措施和植被措施并举，确保水土保持设施安全、稳定运行。施工期主要通过设置护坡挡土墙、围墙、排水沟、表土剥离、沉砂池、整地以及覆土等措施来进行水土保持，另外，施工临时水土保持措施有土袋围堰、塑料薄膜及其他临时措施。</w:t>
            </w:r>
          </w:p>
        </w:tc>
      </w:tr>
      <w:tr w:rsidR="00476A07" w14:paraId="182B0A16" w14:textId="77777777">
        <w:tc>
          <w:tcPr>
            <w:tcW w:w="427" w:type="dxa"/>
            <w:vMerge/>
            <w:vAlign w:val="center"/>
          </w:tcPr>
          <w:p w14:paraId="2F869A38" w14:textId="77777777" w:rsidR="00476A07" w:rsidRDefault="00476A07">
            <w:pPr>
              <w:pStyle w:val="Other1"/>
              <w:spacing w:before="120" w:after="120"/>
              <w:rPr>
                <w:rFonts w:ascii="Times New Roman" w:eastAsiaTheme="minorEastAsia" w:hAnsiTheme="minorEastAsia" w:cs="Times New Roman"/>
                <w:b/>
                <w:color w:val="000000"/>
                <w:sz w:val="21"/>
                <w:szCs w:val="21"/>
                <w:lang w:eastAsia="zh-CN"/>
              </w:rPr>
            </w:pPr>
          </w:p>
        </w:tc>
        <w:tc>
          <w:tcPr>
            <w:tcW w:w="957" w:type="dxa"/>
            <w:vAlign w:val="center"/>
          </w:tcPr>
          <w:p w14:paraId="59D71F53"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污染</w:t>
            </w:r>
          </w:p>
          <w:p w14:paraId="2CD989D9"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影响</w:t>
            </w:r>
          </w:p>
        </w:tc>
        <w:tc>
          <w:tcPr>
            <w:tcW w:w="7337" w:type="dxa"/>
          </w:tcPr>
          <w:p w14:paraId="308A0361"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1</w:t>
            </w:r>
            <w:r>
              <w:rPr>
                <w:rFonts w:ascii="Times New Roman" w:eastAsiaTheme="minorEastAsia" w:hAnsiTheme="minorEastAsia" w:cs="Times New Roman" w:hint="eastAsia"/>
                <w:b/>
                <w:color w:val="000000"/>
                <w:sz w:val="21"/>
                <w:szCs w:val="21"/>
                <w:lang w:eastAsia="zh-CN"/>
              </w:rPr>
              <w:t>）水环境</w:t>
            </w:r>
            <w:r>
              <w:rPr>
                <w:rFonts w:ascii="Times New Roman" w:eastAsiaTheme="minorEastAsia" w:hAnsiTheme="minorEastAsia" w:cs="Times New Roman" w:hint="eastAsia"/>
                <w:color w:val="000000"/>
                <w:sz w:val="21"/>
                <w:szCs w:val="21"/>
                <w:lang w:eastAsia="zh-CN"/>
              </w:rPr>
              <w:t>：施工废水集中引入沉淀池沉淀后可循环利用；</w:t>
            </w:r>
          </w:p>
          <w:p w14:paraId="39B066E5"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2</w:t>
            </w:r>
            <w:r>
              <w:rPr>
                <w:rFonts w:ascii="Times New Roman" w:eastAsiaTheme="minorEastAsia" w:hAnsiTheme="minorEastAsia" w:cs="Times New Roman" w:hint="eastAsia"/>
                <w:b/>
                <w:color w:val="000000"/>
                <w:sz w:val="21"/>
                <w:szCs w:val="21"/>
                <w:lang w:eastAsia="zh-CN"/>
              </w:rPr>
              <w:t>）环境空气</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、施工现场有设置高围墙遮挡，场地经常洒水，并在大风日加大洒水次数和洒水量。在施工期间垃圾清运时洒水，对易起尘物料堆放建临时堆放构筑物进行储存；施工过程严格进行围挡作业；</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、严格控制运输车辆超载、尽量避免沙土洒漏；</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、在挖或填方时，有做到随挖随运走或随填压；</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、在运输道路及主要出入口、沙土堆场和裸露地表，每天进行洒水；</w:t>
            </w:r>
            <w:r>
              <w:rPr>
                <w:rFonts w:ascii="Times New Roman" w:eastAsiaTheme="minorEastAsia" w:hAnsiTheme="minorEastAsia" w:cs="Times New Roman" w:hint="eastAsia"/>
                <w:color w:val="000000"/>
                <w:sz w:val="21"/>
                <w:szCs w:val="21"/>
                <w:lang w:eastAsia="zh-CN"/>
              </w:rPr>
              <w:t>E</w:t>
            </w:r>
            <w:r>
              <w:rPr>
                <w:rFonts w:ascii="Times New Roman" w:eastAsiaTheme="minorEastAsia" w:hAnsiTheme="minorEastAsia" w:cs="Times New Roman" w:hint="eastAsia"/>
                <w:color w:val="000000"/>
                <w:sz w:val="21"/>
                <w:szCs w:val="21"/>
                <w:lang w:eastAsia="zh-CN"/>
              </w:rPr>
              <w:t>、使用商品混凝土，不在施工现场搅拌混凝土。施工现场周边有设置符合要求的围挡；</w:t>
            </w:r>
            <w:r>
              <w:rPr>
                <w:rFonts w:ascii="Times New Roman" w:eastAsiaTheme="minorEastAsia" w:hAnsiTheme="minorEastAsia" w:cs="Times New Roman" w:hint="eastAsia"/>
                <w:color w:val="000000"/>
                <w:sz w:val="21"/>
                <w:szCs w:val="21"/>
                <w:lang w:eastAsia="zh-CN"/>
              </w:rPr>
              <w:t>F</w:t>
            </w:r>
            <w:r>
              <w:rPr>
                <w:rFonts w:ascii="Times New Roman" w:eastAsiaTheme="minorEastAsia" w:hAnsiTheme="minorEastAsia" w:cs="Times New Roman" w:hint="eastAsia"/>
                <w:color w:val="000000"/>
                <w:sz w:val="21"/>
                <w:szCs w:val="21"/>
                <w:lang w:eastAsia="zh-CN"/>
              </w:rPr>
              <w:t>、对多尘物料采用有效覆盖措施；</w:t>
            </w:r>
            <w:r>
              <w:rPr>
                <w:rFonts w:ascii="Times New Roman" w:eastAsiaTheme="minorEastAsia" w:hAnsiTheme="minorEastAsia" w:cs="Times New Roman" w:hint="eastAsia"/>
                <w:color w:val="000000"/>
                <w:sz w:val="21"/>
                <w:szCs w:val="21"/>
                <w:lang w:eastAsia="zh-CN"/>
              </w:rPr>
              <w:t>G</w:t>
            </w:r>
            <w:r>
              <w:rPr>
                <w:rFonts w:ascii="Times New Roman" w:eastAsiaTheme="minorEastAsia" w:hAnsiTheme="minorEastAsia" w:cs="Times New Roman" w:hint="eastAsia"/>
                <w:color w:val="000000"/>
                <w:sz w:val="21"/>
                <w:szCs w:val="21"/>
                <w:lang w:eastAsia="zh-CN"/>
              </w:rPr>
              <w:t>、材料运输路线尽量远离较为敏感的目标，减轻道路扬尘的影响；</w:t>
            </w:r>
          </w:p>
          <w:p w14:paraId="3F68440C" w14:textId="77777777" w:rsidR="00476A07" w:rsidRDefault="00FF2951">
            <w:pPr>
              <w:pStyle w:val="Other1"/>
              <w:spacing w:afterLines="0"/>
              <w:ind w:firstLineChars="196" w:firstLine="413"/>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3</w:t>
            </w:r>
            <w:r>
              <w:rPr>
                <w:rFonts w:ascii="Times New Roman" w:eastAsiaTheme="minorEastAsia" w:hAnsiTheme="minorEastAsia" w:cs="Times New Roman" w:hint="eastAsia"/>
                <w:b/>
                <w:color w:val="000000"/>
                <w:sz w:val="21"/>
                <w:szCs w:val="21"/>
                <w:lang w:eastAsia="zh-CN"/>
              </w:rPr>
              <w:t>）声环境</w:t>
            </w:r>
            <w:r>
              <w:rPr>
                <w:rFonts w:ascii="Times New Roman" w:eastAsiaTheme="minorEastAsia" w:hAnsiTheme="minorEastAsia" w:cs="Times New Roman" w:hint="eastAsia"/>
                <w:color w:val="000000"/>
                <w:sz w:val="21"/>
                <w:szCs w:val="21"/>
                <w:lang w:eastAsia="zh-CN"/>
              </w:rPr>
              <w:t>：在场</w:t>
            </w:r>
            <w:r>
              <w:rPr>
                <w:rFonts w:ascii="Times New Roman" w:eastAsiaTheme="minorEastAsia" w:hAnsiTheme="minorEastAsia" w:cs="Times New Roman" w:hint="eastAsia"/>
                <w:color w:val="000000"/>
                <w:sz w:val="21"/>
                <w:szCs w:val="21"/>
                <w:lang w:eastAsia="zh-CN"/>
              </w:rPr>
              <w:t>地外围设置围挡，尽量避免在敏感时间段作业，影响周边居民休息；</w:t>
            </w:r>
          </w:p>
          <w:p w14:paraId="1E074692" w14:textId="77777777" w:rsidR="00476A07" w:rsidRDefault="00FF2951">
            <w:pPr>
              <w:pStyle w:val="Other1"/>
              <w:spacing w:afterLines="0"/>
              <w:ind w:firstLineChars="196" w:firstLine="413"/>
              <w:jc w:val="both"/>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w:t>
            </w:r>
            <w:r>
              <w:rPr>
                <w:rFonts w:ascii="Times New Roman" w:eastAsiaTheme="minorEastAsia" w:hAnsiTheme="minorEastAsia" w:cs="Times New Roman" w:hint="eastAsia"/>
                <w:b/>
                <w:color w:val="000000"/>
                <w:sz w:val="21"/>
                <w:szCs w:val="21"/>
                <w:lang w:eastAsia="zh-CN"/>
              </w:rPr>
              <w:t>4</w:t>
            </w:r>
            <w:r>
              <w:rPr>
                <w:rFonts w:ascii="Times New Roman" w:eastAsiaTheme="minorEastAsia" w:hAnsiTheme="minorEastAsia" w:cs="Times New Roman" w:hint="eastAsia"/>
                <w:b/>
                <w:color w:val="000000"/>
                <w:sz w:val="21"/>
                <w:szCs w:val="21"/>
                <w:lang w:eastAsia="zh-CN"/>
              </w:rPr>
              <w:t>）固体废弃物</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A</w:t>
            </w:r>
            <w:r>
              <w:rPr>
                <w:rFonts w:ascii="Times New Roman" w:eastAsiaTheme="minorEastAsia" w:hAnsiTheme="minorEastAsia" w:cs="Times New Roman" w:hint="eastAsia"/>
                <w:color w:val="000000"/>
                <w:sz w:val="21"/>
                <w:szCs w:val="21"/>
                <w:lang w:eastAsia="zh-CN"/>
              </w:rPr>
              <w:t>、钢筋等可以回收利用建筑垃圾尽量回收利用；</w:t>
            </w:r>
            <w:r>
              <w:rPr>
                <w:rFonts w:ascii="Times New Roman" w:eastAsiaTheme="minorEastAsia" w:hAnsiTheme="minorEastAsia" w:cs="Times New Roman" w:hint="eastAsia"/>
                <w:color w:val="000000"/>
                <w:sz w:val="21"/>
                <w:szCs w:val="21"/>
                <w:lang w:eastAsia="zh-CN"/>
              </w:rPr>
              <w:t>B</w:t>
            </w:r>
            <w:r>
              <w:rPr>
                <w:rFonts w:ascii="Times New Roman" w:eastAsiaTheme="minorEastAsia" w:hAnsiTheme="minorEastAsia" w:cs="Times New Roman" w:hint="eastAsia"/>
                <w:color w:val="000000"/>
                <w:sz w:val="21"/>
                <w:szCs w:val="21"/>
                <w:lang w:eastAsia="zh-CN"/>
              </w:rPr>
              <w:t>、挖方区的表层土回填作为填方区的表层；</w:t>
            </w:r>
            <w:r>
              <w:rPr>
                <w:rFonts w:ascii="Times New Roman" w:eastAsiaTheme="minorEastAsia" w:hAnsiTheme="minorEastAsia" w:cs="Times New Roman" w:hint="eastAsia"/>
                <w:color w:val="000000"/>
                <w:sz w:val="21"/>
                <w:szCs w:val="21"/>
                <w:lang w:eastAsia="zh-CN"/>
              </w:rPr>
              <w:t>C</w:t>
            </w:r>
            <w:r>
              <w:rPr>
                <w:rFonts w:ascii="Times New Roman" w:eastAsiaTheme="minorEastAsia" w:hAnsiTheme="minorEastAsia" w:cs="Times New Roman" w:hint="eastAsia"/>
                <w:color w:val="000000"/>
                <w:sz w:val="21"/>
                <w:szCs w:val="21"/>
                <w:lang w:eastAsia="zh-CN"/>
              </w:rPr>
              <w:t>、混凝土块连同弃土、余泥等用于回填低洼地带，其他封闭式废土运输车及时清运，并送到垃圾填埋场妥善处置；</w:t>
            </w:r>
            <w:r>
              <w:rPr>
                <w:rFonts w:ascii="Times New Roman" w:eastAsiaTheme="minorEastAsia" w:hAnsiTheme="minorEastAsia" w:cs="Times New Roman" w:hint="eastAsia"/>
                <w:color w:val="000000"/>
                <w:sz w:val="21"/>
                <w:szCs w:val="21"/>
                <w:lang w:eastAsia="zh-CN"/>
              </w:rPr>
              <w:t>D</w:t>
            </w:r>
            <w:r>
              <w:rPr>
                <w:rFonts w:ascii="Times New Roman" w:eastAsiaTheme="minorEastAsia" w:hAnsiTheme="minorEastAsia" w:cs="Times New Roman" w:hint="eastAsia"/>
                <w:color w:val="000000"/>
                <w:sz w:val="21"/>
                <w:szCs w:val="21"/>
                <w:lang w:eastAsia="zh-CN"/>
              </w:rPr>
              <w:t>、施工期间的生活垃圾在垃圾房专门收集、并由环卫部门统一及时清运处理。</w:t>
            </w:r>
          </w:p>
        </w:tc>
      </w:tr>
      <w:tr w:rsidR="00476A07" w14:paraId="1D169EC3" w14:textId="77777777">
        <w:tc>
          <w:tcPr>
            <w:tcW w:w="427" w:type="dxa"/>
            <w:vMerge/>
            <w:vAlign w:val="center"/>
          </w:tcPr>
          <w:p w14:paraId="462EA690" w14:textId="77777777" w:rsidR="00476A07" w:rsidRDefault="00476A07">
            <w:pPr>
              <w:pStyle w:val="Other1"/>
              <w:spacing w:before="120" w:after="120"/>
              <w:rPr>
                <w:rFonts w:ascii="Times New Roman" w:eastAsiaTheme="minorEastAsia" w:hAnsiTheme="minorEastAsia" w:cs="Times New Roman"/>
                <w:b/>
                <w:color w:val="000000"/>
                <w:sz w:val="21"/>
                <w:szCs w:val="21"/>
                <w:lang w:eastAsia="zh-CN"/>
              </w:rPr>
            </w:pPr>
          </w:p>
        </w:tc>
        <w:tc>
          <w:tcPr>
            <w:tcW w:w="957" w:type="dxa"/>
            <w:vAlign w:val="center"/>
          </w:tcPr>
          <w:p w14:paraId="06B8C17A"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社会</w:t>
            </w:r>
          </w:p>
          <w:p w14:paraId="78E30CA8"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影响</w:t>
            </w:r>
          </w:p>
        </w:tc>
        <w:tc>
          <w:tcPr>
            <w:tcW w:w="7337" w:type="dxa"/>
          </w:tcPr>
          <w:p w14:paraId="396970BC" w14:textId="77777777" w:rsidR="00476A07" w:rsidRDefault="00FF2951">
            <w:pPr>
              <w:pStyle w:val="Other1"/>
              <w:spacing w:before="120" w:after="120"/>
              <w:ind w:firstLineChars="200" w:firstLine="420"/>
              <w:jc w:val="both"/>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color w:val="000000"/>
                <w:sz w:val="21"/>
                <w:szCs w:val="21"/>
                <w:lang w:eastAsia="zh-CN"/>
              </w:rPr>
              <w:t>在施工过程中，施工单位严格遵守有关建筑施工管理规定和城市卫生管理办法，文明施工。</w:t>
            </w:r>
          </w:p>
        </w:tc>
      </w:tr>
      <w:tr w:rsidR="00476A07" w14:paraId="79EC1178" w14:textId="77777777">
        <w:tc>
          <w:tcPr>
            <w:tcW w:w="427" w:type="dxa"/>
            <w:vMerge w:val="restart"/>
            <w:vAlign w:val="center"/>
          </w:tcPr>
          <w:p w14:paraId="07D556BD"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运行期</w:t>
            </w:r>
          </w:p>
        </w:tc>
        <w:tc>
          <w:tcPr>
            <w:tcW w:w="957" w:type="dxa"/>
            <w:vAlign w:val="center"/>
          </w:tcPr>
          <w:p w14:paraId="1E6D5778"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生态</w:t>
            </w:r>
          </w:p>
          <w:p w14:paraId="63C16305"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影响</w:t>
            </w:r>
          </w:p>
        </w:tc>
        <w:tc>
          <w:tcPr>
            <w:tcW w:w="7337" w:type="dxa"/>
          </w:tcPr>
          <w:p w14:paraId="0D009B26" w14:textId="77777777" w:rsidR="00476A07" w:rsidRDefault="00FF2951">
            <w:pPr>
              <w:pStyle w:val="Other1"/>
              <w:spacing w:afterLines="0"/>
              <w:ind w:firstLineChars="200" w:firstLine="400"/>
              <w:jc w:val="left"/>
              <w:rPr>
                <w:rFonts w:ascii="Times New Roman" w:cs="Times New Roman"/>
                <w:kern w:val="0"/>
              </w:rPr>
            </w:pPr>
            <w:r>
              <w:rPr>
                <w:rFonts w:ascii="Times New Roman" w:cs="Times New Roman" w:hint="eastAsia"/>
                <w:kern w:val="0"/>
              </w:rPr>
              <w:t>项目建成后，绿化面积共计</w:t>
            </w:r>
            <w:r>
              <w:rPr>
                <w:rFonts w:ascii="Times New Roman" w:cs="Times New Roman"/>
                <w:kern w:val="0"/>
              </w:rPr>
              <w:t>9711.48</w:t>
            </w:r>
            <w:r>
              <w:rPr>
                <w:rFonts w:ascii="Times New Roman" w:cs="Times New Roman" w:hint="eastAsia"/>
                <w:kern w:val="0"/>
              </w:rPr>
              <w:t>m</w:t>
            </w:r>
            <w:r>
              <w:rPr>
                <w:rFonts w:ascii="Times New Roman" w:cs="Times New Roman" w:hint="eastAsia"/>
                <w:kern w:val="0"/>
                <w:vertAlign w:val="superscript"/>
              </w:rPr>
              <w:t>2</w:t>
            </w:r>
            <w:r>
              <w:rPr>
                <w:rFonts w:ascii="Times New Roman" w:cs="Times New Roman" w:hint="eastAsia"/>
                <w:kern w:val="0"/>
              </w:rPr>
              <w:t>，项目区域内绿地率为</w:t>
            </w:r>
            <w:r>
              <w:rPr>
                <w:rFonts w:ascii="Times New Roman" w:cs="Times New Roman"/>
                <w:kern w:val="0"/>
              </w:rPr>
              <w:t>30</w:t>
            </w:r>
            <w:r>
              <w:rPr>
                <w:rFonts w:ascii="Times New Roman" w:cs="Times New Roman" w:hint="eastAsia"/>
                <w:kern w:val="0"/>
              </w:rPr>
              <w:t>%</w:t>
            </w:r>
            <w:r>
              <w:rPr>
                <w:rFonts w:ascii="Times New Roman" w:cs="Times New Roman" w:hint="eastAsia"/>
                <w:kern w:val="0"/>
              </w:rPr>
              <w:t>，达到环评及规划设计要求，对原先区内的生态系统具有一定的补偿作用。项目建成后，及时完成路面的硬化措施，并设置雨水排水沟，防止因降雨产生的水土流失。</w:t>
            </w:r>
          </w:p>
          <w:p w14:paraId="6B4CBC98" w14:textId="77777777" w:rsidR="00476A07" w:rsidRDefault="00FF2951">
            <w:pPr>
              <w:pStyle w:val="Other1"/>
              <w:spacing w:afterLines="0"/>
              <w:ind w:firstLineChars="200" w:firstLine="400"/>
              <w:jc w:val="both"/>
              <w:rPr>
                <w:rFonts w:ascii="Times New Roman" w:eastAsiaTheme="minorEastAsia" w:hAnsiTheme="minorEastAsia" w:cs="Times New Roman"/>
                <w:b/>
                <w:color w:val="000000"/>
                <w:sz w:val="21"/>
                <w:szCs w:val="21"/>
                <w:lang w:eastAsia="zh-CN"/>
              </w:rPr>
            </w:pPr>
            <w:r>
              <w:rPr>
                <w:rFonts w:ascii="Times New Roman" w:cs="Times New Roman" w:hint="eastAsia"/>
                <w:kern w:val="0"/>
              </w:rPr>
              <w:t>绿化方面，项目在水土保持方案中用于景观绿化水土保持措施投资金额为</w:t>
            </w:r>
            <w:r>
              <w:rPr>
                <w:rFonts w:ascii="Times New Roman" w:cs="Times New Roman" w:hint="eastAsia"/>
                <w:kern w:val="0"/>
              </w:rPr>
              <w:t>27.48</w:t>
            </w:r>
            <w:r>
              <w:rPr>
                <w:rFonts w:ascii="Times New Roman" w:cs="Times New Roman" w:hint="eastAsia"/>
                <w:kern w:val="0"/>
              </w:rPr>
              <w:t>万元，项目绿化主要种植的绿植为香樟、秋枫、丛生香柚、旅人蕉、金桂、琴叶榕、罗汉松、苏铁、红叶千年木，彩霞变叶木等，根据</w:t>
            </w:r>
            <w:r>
              <w:rPr>
                <w:rFonts w:ascii="Times New Roman" w:cs="Times New Roman" w:hint="eastAsia"/>
                <w:kern w:val="0"/>
              </w:rPr>
              <w:t>绿化设计方案，绿地、灌木和乔木相互接邻</w:t>
            </w:r>
            <w:r>
              <w:rPr>
                <w:rFonts w:ascii="Times New Roman" w:cs="Times New Roman" w:hint="eastAsia"/>
                <w:kern w:val="0"/>
                <w:lang w:eastAsia="zh-CN"/>
              </w:rPr>
              <w:t>。</w:t>
            </w:r>
          </w:p>
        </w:tc>
      </w:tr>
      <w:tr w:rsidR="00476A07" w14:paraId="0EBE7EEE" w14:textId="77777777">
        <w:tc>
          <w:tcPr>
            <w:tcW w:w="427" w:type="dxa"/>
            <w:vMerge/>
          </w:tcPr>
          <w:p w14:paraId="70672B57" w14:textId="77777777" w:rsidR="00476A07" w:rsidRDefault="00476A07">
            <w:pPr>
              <w:pStyle w:val="Other1"/>
              <w:spacing w:before="120" w:after="120"/>
              <w:rPr>
                <w:rFonts w:ascii="Times New Roman" w:eastAsiaTheme="minorEastAsia" w:hAnsiTheme="minorEastAsia" w:cs="Times New Roman"/>
                <w:b/>
                <w:color w:val="000000"/>
                <w:sz w:val="21"/>
                <w:szCs w:val="21"/>
                <w:lang w:eastAsia="zh-CN"/>
              </w:rPr>
            </w:pPr>
          </w:p>
        </w:tc>
        <w:tc>
          <w:tcPr>
            <w:tcW w:w="957" w:type="dxa"/>
            <w:vAlign w:val="center"/>
          </w:tcPr>
          <w:p w14:paraId="40F6A776"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污染</w:t>
            </w:r>
          </w:p>
          <w:p w14:paraId="51832146"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影响</w:t>
            </w:r>
          </w:p>
        </w:tc>
        <w:tc>
          <w:tcPr>
            <w:tcW w:w="7337" w:type="dxa"/>
          </w:tcPr>
          <w:p w14:paraId="2EA0583E" w14:textId="77777777" w:rsidR="00476A07" w:rsidRDefault="00FF2951">
            <w:pPr>
              <w:widowControl/>
              <w:spacing w:beforeLines="0" w:afterLines="0" w:line="240" w:lineRule="auto"/>
              <w:ind w:firstLineChars="196" w:firstLine="413"/>
              <w:rPr>
                <w:color w:val="000000"/>
                <w:kern w:val="0"/>
                <w:sz w:val="21"/>
                <w:szCs w:val="21"/>
              </w:rPr>
            </w:pPr>
            <w:r>
              <w:rPr>
                <w:rFonts w:eastAsiaTheme="minorEastAsia"/>
                <w:b/>
                <w:color w:val="000000"/>
                <w:sz w:val="21"/>
                <w:szCs w:val="21"/>
              </w:rPr>
              <w:t>（</w:t>
            </w:r>
            <w:r>
              <w:rPr>
                <w:rFonts w:eastAsiaTheme="minorEastAsia"/>
                <w:b/>
                <w:color w:val="000000"/>
                <w:sz w:val="21"/>
                <w:szCs w:val="21"/>
              </w:rPr>
              <w:t>1</w:t>
            </w:r>
            <w:r>
              <w:rPr>
                <w:rFonts w:eastAsiaTheme="minorEastAsia"/>
                <w:b/>
                <w:color w:val="000000"/>
                <w:sz w:val="21"/>
                <w:szCs w:val="21"/>
              </w:rPr>
              <w:t>）水环境</w:t>
            </w:r>
            <w:r>
              <w:rPr>
                <w:rFonts w:eastAsiaTheme="minorEastAsia"/>
                <w:color w:val="000000"/>
                <w:sz w:val="21"/>
                <w:szCs w:val="21"/>
              </w:rPr>
              <w:t>：</w:t>
            </w:r>
            <w:r>
              <w:rPr>
                <w:color w:val="000000"/>
                <w:kern w:val="0"/>
                <w:sz w:val="21"/>
                <w:szCs w:val="21"/>
              </w:rPr>
              <w:t>项目已实行雨污分流，运营期主要为期产生的废（污）水主要为居民及游客的生活污水、商业场所废水，主要污染物为</w:t>
            </w:r>
            <w:proofErr w:type="spellStart"/>
            <w:r>
              <w:rPr>
                <w:color w:val="000000"/>
                <w:kern w:val="0"/>
                <w:sz w:val="21"/>
                <w:szCs w:val="21"/>
              </w:rPr>
              <w:t>CODcr</w:t>
            </w:r>
            <w:proofErr w:type="spellEnd"/>
            <w:r>
              <w:rPr>
                <w:color w:val="000000"/>
                <w:kern w:val="0"/>
                <w:sz w:val="21"/>
                <w:szCs w:val="21"/>
              </w:rPr>
              <w:t>、</w:t>
            </w:r>
            <w:r>
              <w:rPr>
                <w:color w:val="000000"/>
                <w:kern w:val="0"/>
                <w:sz w:val="21"/>
                <w:szCs w:val="21"/>
              </w:rPr>
              <w:t>BOD</w:t>
            </w:r>
            <w:r>
              <w:rPr>
                <w:color w:val="000000"/>
                <w:kern w:val="0"/>
                <w:sz w:val="15"/>
                <w:szCs w:val="15"/>
              </w:rPr>
              <w:t>5</w:t>
            </w:r>
            <w:r>
              <w:rPr>
                <w:color w:val="000000"/>
                <w:kern w:val="0"/>
                <w:sz w:val="21"/>
                <w:szCs w:val="21"/>
              </w:rPr>
              <w:t>、</w:t>
            </w:r>
            <w:r>
              <w:rPr>
                <w:color w:val="000000"/>
                <w:kern w:val="0"/>
                <w:sz w:val="21"/>
                <w:szCs w:val="21"/>
              </w:rPr>
              <w:t>SS</w:t>
            </w:r>
            <w:r>
              <w:rPr>
                <w:color w:val="000000"/>
                <w:kern w:val="0"/>
                <w:sz w:val="21"/>
                <w:szCs w:val="21"/>
              </w:rPr>
              <w:t>、氨氮。项目</w:t>
            </w:r>
            <w:r>
              <w:rPr>
                <w:color w:val="000000"/>
                <w:kern w:val="0"/>
                <w:sz w:val="21"/>
                <w:szCs w:val="21"/>
              </w:rPr>
              <w:t>3#</w:t>
            </w:r>
            <w:proofErr w:type="gramStart"/>
            <w:r>
              <w:rPr>
                <w:color w:val="000000"/>
                <w:kern w:val="0"/>
                <w:sz w:val="21"/>
                <w:szCs w:val="21"/>
              </w:rPr>
              <w:t>楼酒店</w:t>
            </w:r>
            <w:proofErr w:type="gramEnd"/>
            <w:r>
              <w:rPr>
                <w:color w:val="000000"/>
                <w:kern w:val="0"/>
                <w:sz w:val="21"/>
                <w:szCs w:val="21"/>
              </w:rPr>
              <w:t>地下室有预留隔油池，</w:t>
            </w:r>
            <w:proofErr w:type="gramStart"/>
            <w:r>
              <w:rPr>
                <w:color w:val="000000"/>
                <w:kern w:val="0"/>
                <w:sz w:val="21"/>
                <w:szCs w:val="21"/>
              </w:rPr>
              <w:t>待酒店</w:t>
            </w:r>
            <w:proofErr w:type="gramEnd"/>
            <w:r>
              <w:rPr>
                <w:color w:val="000000"/>
                <w:kern w:val="0"/>
                <w:sz w:val="21"/>
                <w:szCs w:val="21"/>
              </w:rPr>
              <w:t>运营主体入驻后，酒店餐厨废水经隔油池处理后与项目其他生活污水经化粪池及污水处理设施处理后的中水回用于景观绿化用水，不外排。</w:t>
            </w:r>
          </w:p>
          <w:p w14:paraId="586605E2" w14:textId="77777777" w:rsidR="00476A07" w:rsidRDefault="00FF2951">
            <w:pPr>
              <w:pStyle w:val="Other1"/>
              <w:spacing w:afterLines="0"/>
              <w:ind w:firstLineChars="196" w:firstLine="412"/>
              <w:jc w:val="left"/>
              <w:rPr>
                <w:rFonts w:ascii="Times New Roman" w:hAnsi="Times New Roman" w:cs="Times New Roman"/>
                <w:color w:val="000000"/>
                <w:kern w:val="0"/>
                <w:sz w:val="21"/>
                <w:szCs w:val="21"/>
                <w:lang w:eastAsia="zh-CN"/>
              </w:rPr>
            </w:pPr>
            <w:r>
              <w:rPr>
                <w:rFonts w:ascii="Times New Roman" w:hAnsi="Times New Roman" w:cs="Times New Roman"/>
                <w:color w:val="000000"/>
                <w:kern w:val="0"/>
                <w:sz w:val="21"/>
                <w:szCs w:val="21"/>
              </w:rPr>
              <w:t>项目污水处理设施的处理工艺由</w:t>
            </w:r>
            <w:r>
              <w:rPr>
                <w:rFonts w:ascii="Times New Roman" w:hAnsi="Times New Roman" w:cs="Times New Roman"/>
                <w:color w:val="000000"/>
                <w:kern w:val="0"/>
                <w:sz w:val="21"/>
                <w:szCs w:val="21"/>
              </w:rPr>
              <w:t>“CASS</w:t>
            </w:r>
            <w:r>
              <w:rPr>
                <w:rFonts w:ascii="Times New Roman" w:hAnsi="Times New Roman" w:cs="Times New Roman"/>
                <w:color w:val="000000"/>
                <w:kern w:val="0"/>
                <w:sz w:val="21"/>
                <w:szCs w:val="21"/>
              </w:rPr>
              <w:t>（活性污泥法）</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提升为</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厌氧</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兼氧</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生物接触氧化</w:t>
            </w:r>
            <w:r>
              <w:rPr>
                <w:rFonts w:ascii="Times New Roman" w:hAnsi="Times New Roman" w:cs="Times New Roman"/>
                <w:color w:val="000000"/>
                <w:kern w:val="0"/>
                <w:sz w:val="21"/>
                <w:szCs w:val="21"/>
              </w:rPr>
              <w:t>-MBR-</w:t>
            </w:r>
            <w:r>
              <w:rPr>
                <w:rFonts w:ascii="Times New Roman" w:hAnsi="Times New Roman" w:cs="Times New Roman"/>
                <w:color w:val="000000"/>
                <w:kern w:val="0"/>
                <w:sz w:val="21"/>
                <w:szCs w:val="21"/>
              </w:rPr>
              <w:t>消毒</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处理工艺，同时处理能力为</w:t>
            </w:r>
            <w:r>
              <w:rPr>
                <w:rFonts w:ascii="Times New Roman" w:hAnsi="Times New Roman" w:cs="Times New Roman"/>
                <w:color w:val="000000"/>
                <w:kern w:val="0"/>
                <w:sz w:val="21"/>
                <w:szCs w:val="21"/>
              </w:rPr>
              <w:t>100t/d</w:t>
            </w:r>
            <w:r>
              <w:rPr>
                <w:rFonts w:ascii="Times New Roman" w:hAnsi="Times New Roman" w:cs="Times New Roman"/>
                <w:color w:val="000000"/>
                <w:kern w:val="0"/>
                <w:sz w:val="21"/>
                <w:szCs w:val="21"/>
              </w:rPr>
              <w:t>，符合环评要求的</w:t>
            </w:r>
            <w:r>
              <w:rPr>
                <w:rFonts w:ascii="Times New Roman" w:hAnsi="Times New Roman" w:cs="Times New Roman"/>
                <w:color w:val="000000"/>
                <w:kern w:val="0"/>
                <w:sz w:val="21"/>
                <w:szCs w:val="21"/>
              </w:rPr>
              <w:t>≥88.70t/d</w:t>
            </w:r>
            <w:r>
              <w:rPr>
                <w:rFonts w:ascii="Times New Roman" w:hAnsi="Times New Roman" w:cs="Times New Roman"/>
                <w:color w:val="000000"/>
                <w:kern w:val="0"/>
                <w:sz w:val="21"/>
                <w:szCs w:val="21"/>
              </w:rPr>
              <w:t>。经检测，项目污水经处理后符合</w:t>
            </w:r>
            <w:r>
              <w:rPr>
                <w:rFonts w:ascii="Times New Roman" w:hAnsi="Times New Roman" w:cs="Times New Roman"/>
                <w:color w:val="000000"/>
                <w:kern w:val="0"/>
                <w:sz w:val="21"/>
                <w:szCs w:val="21"/>
              </w:rPr>
              <w:t>GB/T18920-2020</w:t>
            </w:r>
            <w:r>
              <w:rPr>
                <w:rFonts w:ascii="Times New Roman" w:hAnsi="Times New Roman" w:cs="Times New Roman"/>
                <w:color w:val="000000"/>
                <w:kern w:val="0"/>
                <w:sz w:val="21"/>
                <w:szCs w:val="21"/>
              </w:rPr>
              <w:t>《城市污水再生利用城市杂用水质</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绿化标准》；</w:t>
            </w:r>
          </w:p>
          <w:p w14:paraId="5CFC9441" w14:textId="77777777" w:rsidR="00476A07" w:rsidRDefault="00FF2951">
            <w:pPr>
              <w:widowControl/>
              <w:spacing w:beforeLines="0" w:afterLines="0" w:line="240" w:lineRule="auto"/>
              <w:ind w:firstLineChars="196" w:firstLine="413"/>
              <w:rPr>
                <w:bCs/>
                <w:color w:val="000000"/>
                <w:kern w:val="0"/>
                <w:sz w:val="21"/>
                <w:szCs w:val="21"/>
              </w:rPr>
            </w:pPr>
            <w:r>
              <w:rPr>
                <w:rFonts w:eastAsiaTheme="minorEastAsia"/>
                <w:b/>
                <w:color w:val="000000"/>
                <w:sz w:val="21"/>
                <w:szCs w:val="21"/>
              </w:rPr>
              <w:t>（</w:t>
            </w:r>
            <w:r>
              <w:rPr>
                <w:rFonts w:eastAsiaTheme="minorEastAsia"/>
                <w:b/>
                <w:color w:val="000000"/>
                <w:sz w:val="21"/>
                <w:szCs w:val="21"/>
              </w:rPr>
              <w:t>2</w:t>
            </w:r>
            <w:r>
              <w:rPr>
                <w:rFonts w:eastAsiaTheme="minorEastAsia"/>
                <w:b/>
                <w:color w:val="000000"/>
                <w:sz w:val="21"/>
                <w:szCs w:val="21"/>
              </w:rPr>
              <w:t>）环境空气</w:t>
            </w:r>
            <w:r>
              <w:rPr>
                <w:rFonts w:eastAsiaTheme="minorEastAsia"/>
                <w:color w:val="000000"/>
                <w:sz w:val="21"/>
                <w:szCs w:val="21"/>
              </w:rPr>
              <w:t>：</w:t>
            </w:r>
            <w:r>
              <w:rPr>
                <w:color w:val="000000"/>
                <w:kern w:val="0"/>
                <w:sz w:val="21"/>
                <w:szCs w:val="21"/>
              </w:rPr>
              <w:t>项目目前废气主要包含</w:t>
            </w:r>
            <w:r>
              <w:rPr>
                <w:color w:val="000000"/>
                <w:kern w:val="0"/>
                <w:sz w:val="21"/>
                <w:szCs w:val="21"/>
              </w:rPr>
              <w:t>6#</w:t>
            </w:r>
            <w:r>
              <w:rPr>
                <w:color w:val="000000"/>
                <w:kern w:val="0"/>
                <w:sz w:val="21"/>
                <w:szCs w:val="21"/>
              </w:rPr>
              <w:t>、</w:t>
            </w:r>
            <w:r>
              <w:rPr>
                <w:color w:val="000000"/>
                <w:kern w:val="0"/>
                <w:sz w:val="21"/>
                <w:szCs w:val="21"/>
              </w:rPr>
              <w:t>7#</w:t>
            </w:r>
            <w:r>
              <w:rPr>
                <w:color w:val="000000"/>
                <w:kern w:val="0"/>
                <w:sz w:val="21"/>
                <w:szCs w:val="21"/>
              </w:rPr>
              <w:t>、</w:t>
            </w:r>
            <w:r>
              <w:rPr>
                <w:color w:val="000000"/>
                <w:kern w:val="0"/>
                <w:sz w:val="21"/>
                <w:szCs w:val="21"/>
              </w:rPr>
              <w:t>8#</w:t>
            </w:r>
            <w:r>
              <w:rPr>
                <w:color w:val="000000"/>
                <w:kern w:val="0"/>
                <w:sz w:val="21"/>
                <w:szCs w:val="21"/>
              </w:rPr>
              <w:t>、</w:t>
            </w:r>
            <w:r>
              <w:rPr>
                <w:color w:val="000000"/>
                <w:kern w:val="0"/>
                <w:sz w:val="21"/>
                <w:szCs w:val="21"/>
              </w:rPr>
              <w:t>9#</w:t>
            </w:r>
            <w:r>
              <w:rPr>
                <w:color w:val="000000"/>
                <w:kern w:val="0"/>
                <w:sz w:val="21"/>
                <w:szCs w:val="21"/>
              </w:rPr>
              <w:t>住宅楼居民烹饪产生的生活燃料废气、油烟废气及停车场和车库的汽车尾气。</w:t>
            </w:r>
            <w:r>
              <w:rPr>
                <w:rFonts w:eastAsiaTheme="minorEastAsia"/>
                <w:color w:val="000000"/>
                <w:sz w:val="21"/>
                <w:szCs w:val="21"/>
              </w:rPr>
              <w:t>A</w:t>
            </w:r>
            <w:r>
              <w:rPr>
                <w:rFonts w:eastAsiaTheme="minorEastAsia"/>
                <w:color w:val="000000"/>
                <w:sz w:val="21"/>
                <w:szCs w:val="21"/>
              </w:rPr>
              <w:t>、</w:t>
            </w:r>
            <w:r>
              <w:rPr>
                <w:color w:val="000000"/>
                <w:kern w:val="0"/>
                <w:sz w:val="21"/>
                <w:szCs w:val="21"/>
              </w:rPr>
              <w:t>项目</w:t>
            </w:r>
            <w:r>
              <w:rPr>
                <w:color w:val="000000"/>
                <w:kern w:val="0"/>
                <w:sz w:val="21"/>
                <w:szCs w:val="21"/>
              </w:rPr>
              <w:t>6#</w:t>
            </w:r>
            <w:r>
              <w:rPr>
                <w:color w:val="000000"/>
                <w:kern w:val="0"/>
                <w:sz w:val="21"/>
                <w:szCs w:val="21"/>
              </w:rPr>
              <w:t>、</w:t>
            </w:r>
            <w:r>
              <w:rPr>
                <w:color w:val="000000"/>
                <w:kern w:val="0"/>
                <w:sz w:val="21"/>
                <w:szCs w:val="21"/>
              </w:rPr>
              <w:t>7#</w:t>
            </w:r>
            <w:r>
              <w:rPr>
                <w:color w:val="000000"/>
                <w:kern w:val="0"/>
                <w:sz w:val="21"/>
                <w:szCs w:val="21"/>
              </w:rPr>
              <w:t>、</w:t>
            </w:r>
            <w:r>
              <w:rPr>
                <w:color w:val="000000"/>
                <w:kern w:val="0"/>
                <w:sz w:val="21"/>
                <w:szCs w:val="21"/>
              </w:rPr>
              <w:t>8#</w:t>
            </w:r>
            <w:r>
              <w:rPr>
                <w:color w:val="000000"/>
                <w:kern w:val="0"/>
                <w:sz w:val="21"/>
                <w:szCs w:val="21"/>
              </w:rPr>
              <w:t>、</w:t>
            </w:r>
            <w:r>
              <w:rPr>
                <w:color w:val="000000"/>
                <w:kern w:val="0"/>
                <w:sz w:val="21"/>
                <w:szCs w:val="21"/>
              </w:rPr>
              <w:t>9#</w:t>
            </w:r>
            <w:r>
              <w:rPr>
                <w:color w:val="000000"/>
                <w:kern w:val="0"/>
                <w:sz w:val="21"/>
                <w:szCs w:val="21"/>
              </w:rPr>
              <w:t>住宅楼居民烹饪产生的生活燃料废气和油烟废气，通过各栋楼设置的油烟专用管道从屋顶上</w:t>
            </w:r>
            <w:r>
              <w:rPr>
                <w:color w:val="000000"/>
                <w:kern w:val="0"/>
                <w:sz w:val="21"/>
                <w:szCs w:val="21"/>
              </w:rPr>
              <w:t>空排放；</w:t>
            </w:r>
            <w:r>
              <w:rPr>
                <w:color w:val="000000"/>
                <w:kern w:val="0"/>
                <w:sz w:val="21"/>
                <w:szCs w:val="21"/>
              </w:rPr>
              <w:t>B</w:t>
            </w:r>
            <w:r>
              <w:rPr>
                <w:color w:val="000000"/>
                <w:kern w:val="0"/>
                <w:sz w:val="21"/>
                <w:szCs w:val="21"/>
              </w:rPr>
              <w:t>、</w:t>
            </w:r>
            <w:r>
              <w:rPr>
                <w:color w:val="000000"/>
                <w:kern w:val="0"/>
                <w:sz w:val="21"/>
                <w:szCs w:val="21"/>
              </w:rPr>
              <w:t>3#</w:t>
            </w:r>
            <w:proofErr w:type="gramStart"/>
            <w:r>
              <w:rPr>
                <w:color w:val="000000"/>
                <w:kern w:val="0"/>
                <w:sz w:val="21"/>
                <w:szCs w:val="21"/>
              </w:rPr>
              <w:t>楼酒店</w:t>
            </w:r>
            <w:proofErr w:type="gramEnd"/>
            <w:r>
              <w:rPr>
                <w:color w:val="000000"/>
                <w:kern w:val="0"/>
                <w:sz w:val="21"/>
                <w:szCs w:val="21"/>
              </w:rPr>
              <w:t>尚未投入运营，但已设置餐饮油烟</w:t>
            </w:r>
            <w:r>
              <w:rPr>
                <w:color w:val="000000"/>
                <w:kern w:val="0"/>
                <w:sz w:val="21"/>
                <w:szCs w:val="21"/>
              </w:rPr>
              <w:lastRenderedPageBreak/>
              <w:t>换用管道及地下室柴油发电机专用管道，柴油发电机烟气有先经过内置的滤芯除尘处理后再经过专用烟道排至屋面。</w:t>
            </w:r>
            <w:r>
              <w:rPr>
                <w:color w:val="000000"/>
                <w:kern w:val="0"/>
                <w:sz w:val="21"/>
                <w:szCs w:val="21"/>
              </w:rPr>
              <w:t>C</w:t>
            </w:r>
            <w:r>
              <w:rPr>
                <w:color w:val="000000"/>
                <w:kern w:val="0"/>
                <w:sz w:val="21"/>
                <w:szCs w:val="21"/>
              </w:rPr>
              <w:t>、机动车辆排放的车辆尾气在地面停车场扩散容易，地下停车场通过不低于</w:t>
            </w:r>
            <w:r>
              <w:rPr>
                <w:color w:val="000000"/>
                <w:kern w:val="0"/>
                <w:sz w:val="21"/>
                <w:szCs w:val="21"/>
              </w:rPr>
              <w:t>6</w:t>
            </w:r>
            <w:r>
              <w:rPr>
                <w:color w:val="000000"/>
                <w:kern w:val="0"/>
                <w:sz w:val="21"/>
                <w:szCs w:val="21"/>
              </w:rPr>
              <w:t>次</w:t>
            </w:r>
            <w:r>
              <w:rPr>
                <w:color w:val="000000"/>
                <w:kern w:val="0"/>
                <w:sz w:val="21"/>
                <w:szCs w:val="21"/>
              </w:rPr>
              <w:t>/</w:t>
            </w:r>
            <w:r>
              <w:rPr>
                <w:color w:val="000000"/>
                <w:kern w:val="0"/>
                <w:sz w:val="21"/>
                <w:szCs w:val="21"/>
              </w:rPr>
              <w:t>时的机械排气换气系统进行换气，项目机动车辆排放的车辆尾气对周边环境影响不大。</w:t>
            </w:r>
            <w:r>
              <w:rPr>
                <w:bCs/>
                <w:color w:val="000000"/>
                <w:kern w:val="0"/>
                <w:sz w:val="21"/>
                <w:szCs w:val="21"/>
              </w:rPr>
              <w:t>另外，项目垃圾实行分类收集，由环卫部门定期清运，垃圾处理和清理比较及时，定期进行消毒和除臭，对周围环境不会产生显著影响。</w:t>
            </w:r>
          </w:p>
          <w:p w14:paraId="60D063B1" w14:textId="77777777" w:rsidR="00476A07" w:rsidRDefault="00FF2951">
            <w:pPr>
              <w:widowControl/>
              <w:spacing w:beforeLines="0" w:afterLines="0" w:line="240" w:lineRule="auto"/>
              <w:ind w:firstLineChars="196" w:firstLine="413"/>
              <w:rPr>
                <w:bCs/>
                <w:color w:val="000000"/>
                <w:kern w:val="0"/>
                <w:sz w:val="21"/>
                <w:szCs w:val="21"/>
              </w:rPr>
            </w:pPr>
            <w:r>
              <w:rPr>
                <w:rFonts w:eastAsiaTheme="minorEastAsia"/>
                <w:b/>
                <w:color w:val="000000"/>
                <w:sz w:val="21"/>
                <w:szCs w:val="21"/>
              </w:rPr>
              <w:t>（</w:t>
            </w:r>
            <w:r>
              <w:rPr>
                <w:rFonts w:eastAsiaTheme="minorEastAsia"/>
                <w:b/>
                <w:color w:val="000000"/>
                <w:sz w:val="21"/>
                <w:szCs w:val="21"/>
              </w:rPr>
              <w:t>3</w:t>
            </w:r>
            <w:r>
              <w:rPr>
                <w:rFonts w:eastAsiaTheme="minorEastAsia"/>
                <w:b/>
                <w:color w:val="000000"/>
                <w:sz w:val="21"/>
                <w:szCs w:val="21"/>
              </w:rPr>
              <w:t>）噪声</w:t>
            </w:r>
            <w:r>
              <w:rPr>
                <w:rFonts w:eastAsiaTheme="minorEastAsia"/>
                <w:color w:val="000000"/>
                <w:sz w:val="21"/>
                <w:szCs w:val="21"/>
              </w:rPr>
              <w:t>：</w:t>
            </w:r>
            <w:r>
              <w:rPr>
                <w:bCs/>
                <w:color w:val="000000"/>
                <w:kern w:val="0"/>
                <w:sz w:val="21"/>
                <w:szCs w:val="21"/>
              </w:rPr>
              <w:t>根据项目的建设情况及设备情况，本项目涉及噪声设备主要为风机、变配电室、水泵</w:t>
            </w:r>
            <w:r>
              <w:rPr>
                <w:bCs/>
                <w:color w:val="000000"/>
                <w:kern w:val="0"/>
                <w:sz w:val="21"/>
                <w:szCs w:val="21"/>
              </w:rPr>
              <w:t>、备用柴油发电机及冷却塔。对噪声较大的柴油发电机设置在地下室独立的机房内，并采用隔音消音处理，包括设置墙体隔声、减震垫、</w:t>
            </w:r>
            <w:proofErr w:type="gramStart"/>
            <w:r>
              <w:rPr>
                <w:bCs/>
                <w:color w:val="000000"/>
                <w:kern w:val="0"/>
                <w:sz w:val="21"/>
                <w:szCs w:val="21"/>
              </w:rPr>
              <w:t>消声管</w:t>
            </w:r>
            <w:proofErr w:type="gramEnd"/>
            <w:r>
              <w:rPr>
                <w:bCs/>
                <w:color w:val="000000"/>
                <w:kern w:val="0"/>
                <w:sz w:val="21"/>
                <w:szCs w:val="21"/>
              </w:rPr>
              <w:t>等措施。水泵房设置在地下室，设置有减震垫、减震器。项目四周设置绿化树木防护带。通过绿化降噪交通噪声。对进出小区的车辆设有限速要求，限速</w:t>
            </w:r>
            <w:r>
              <w:rPr>
                <w:bCs/>
                <w:color w:val="000000"/>
                <w:kern w:val="0"/>
                <w:sz w:val="21"/>
                <w:szCs w:val="21"/>
              </w:rPr>
              <w:t>5km/h</w:t>
            </w:r>
            <w:r>
              <w:rPr>
                <w:bCs/>
                <w:color w:val="000000"/>
                <w:kern w:val="0"/>
                <w:sz w:val="21"/>
                <w:szCs w:val="21"/>
              </w:rPr>
              <w:t>，设有禁止鸣笛等标识，进出车库道路设有减速带，在车库两侧设有绿化带。经监测，项目东、南、北厂界噪声符合</w:t>
            </w:r>
            <w:r>
              <w:rPr>
                <w:bCs/>
                <w:color w:val="000000"/>
                <w:kern w:val="0"/>
                <w:sz w:val="21"/>
                <w:szCs w:val="21"/>
              </w:rPr>
              <w:t>GB22337-2008</w:t>
            </w:r>
            <w:r>
              <w:rPr>
                <w:bCs/>
                <w:color w:val="000000"/>
                <w:kern w:val="0"/>
                <w:sz w:val="21"/>
                <w:szCs w:val="21"/>
              </w:rPr>
              <w:t>《社会生活环境噪声排放标准》</w:t>
            </w:r>
            <w:r>
              <w:rPr>
                <w:bCs/>
                <w:color w:val="000000"/>
                <w:kern w:val="0"/>
                <w:sz w:val="21"/>
                <w:szCs w:val="21"/>
              </w:rPr>
              <w:t>2</w:t>
            </w:r>
            <w:r>
              <w:rPr>
                <w:bCs/>
                <w:color w:val="000000"/>
                <w:kern w:val="0"/>
                <w:sz w:val="21"/>
                <w:szCs w:val="21"/>
              </w:rPr>
              <w:t>类标准，西侧厂界噪声符合</w:t>
            </w:r>
            <w:r>
              <w:rPr>
                <w:bCs/>
                <w:color w:val="000000"/>
                <w:kern w:val="0"/>
                <w:sz w:val="21"/>
                <w:szCs w:val="21"/>
              </w:rPr>
              <w:t>GB22337-2008</w:t>
            </w:r>
            <w:r>
              <w:rPr>
                <w:bCs/>
                <w:color w:val="000000"/>
                <w:kern w:val="0"/>
                <w:sz w:val="21"/>
                <w:szCs w:val="21"/>
              </w:rPr>
              <w:t>《社会生活环境噪声排放标准》</w:t>
            </w:r>
            <w:r>
              <w:rPr>
                <w:bCs/>
                <w:color w:val="000000"/>
                <w:kern w:val="0"/>
                <w:sz w:val="21"/>
                <w:szCs w:val="21"/>
              </w:rPr>
              <w:t>4</w:t>
            </w:r>
            <w:r>
              <w:rPr>
                <w:bCs/>
                <w:color w:val="000000"/>
                <w:kern w:val="0"/>
                <w:sz w:val="21"/>
                <w:szCs w:val="21"/>
              </w:rPr>
              <w:t>类标准。</w:t>
            </w:r>
            <w:r>
              <w:rPr>
                <w:bCs/>
                <w:color w:val="000000"/>
                <w:kern w:val="0"/>
                <w:sz w:val="21"/>
                <w:szCs w:val="21"/>
              </w:rPr>
              <w:t>项目东南侧十里村及东侧发现之旅房地产的声环境符合</w:t>
            </w:r>
            <w:r>
              <w:rPr>
                <w:bCs/>
                <w:color w:val="000000"/>
                <w:kern w:val="0"/>
                <w:sz w:val="21"/>
                <w:szCs w:val="21"/>
              </w:rPr>
              <w:t>GB3096-2008</w:t>
            </w:r>
            <w:r>
              <w:rPr>
                <w:bCs/>
                <w:color w:val="000000"/>
                <w:kern w:val="0"/>
                <w:sz w:val="21"/>
                <w:szCs w:val="21"/>
              </w:rPr>
              <w:t>《声环境质量标准》</w:t>
            </w:r>
            <w:r>
              <w:rPr>
                <w:bCs/>
                <w:color w:val="000000"/>
                <w:kern w:val="0"/>
                <w:sz w:val="21"/>
                <w:szCs w:val="21"/>
              </w:rPr>
              <w:t>2</w:t>
            </w:r>
            <w:r>
              <w:rPr>
                <w:bCs/>
                <w:color w:val="000000"/>
                <w:kern w:val="0"/>
                <w:sz w:val="21"/>
                <w:szCs w:val="21"/>
              </w:rPr>
              <w:t>类标准要求；</w:t>
            </w:r>
          </w:p>
          <w:p w14:paraId="358D7496" w14:textId="77777777" w:rsidR="00476A07" w:rsidRDefault="00FF2951">
            <w:pPr>
              <w:pStyle w:val="Other1"/>
              <w:spacing w:afterLines="0"/>
              <w:jc w:val="both"/>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rPr>
              <w:t>（</w:t>
            </w:r>
            <w:r>
              <w:rPr>
                <w:rFonts w:ascii="Times New Roman" w:eastAsiaTheme="minorEastAsia" w:hAnsi="Times New Roman" w:cs="Times New Roman"/>
                <w:b/>
                <w:color w:val="000000"/>
                <w:sz w:val="21"/>
                <w:szCs w:val="21"/>
              </w:rPr>
              <w:t>4</w:t>
            </w:r>
            <w:r>
              <w:rPr>
                <w:rFonts w:ascii="Times New Roman" w:eastAsiaTheme="minorEastAsia" w:hAnsiTheme="minorEastAsia" w:cs="Times New Roman"/>
                <w:b/>
                <w:color w:val="000000"/>
                <w:sz w:val="21"/>
                <w:szCs w:val="21"/>
              </w:rPr>
              <w:t>）固体废弃物</w:t>
            </w:r>
            <w:r>
              <w:rPr>
                <w:rFonts w:ascii="Times New Roman" w:eastAsiaTheme="minorEastAsia" w:hAnsiTheme="minorEastAsia" w:cs="Times New Roman"/>
                <w:color w:val="000000"/>
                <w:sz w:val="21"/>
                <w:szCs w:val="21"/>
              </w:rPr>
              <w:t>：</w:t>
            </w:r>
            <w:r>
              <w:rPr>
                <w:rFonts w:ascii="Times New Roman" w:eastAsiaTheme="minorEastAsia" w:hAnsi="Times New Roman" w:cs="Times New Roman"/>
                <w:color w:val="000000"/>
                <w:sz w:val="21"/>
                <w:szCs w:val="21"/>
              </w:rPr>
              <w:t>A</w:t>
            </w:r>
            <w:r>
              <w:rPr>
                <w:rFonts w:ascii="Times New Roman" w:eastAsiaTheme="minorEastAsia" w:hAnsiTheme="minorEastAsia" w:cs="Times New Roman"/>
                <w:color w:val="000000"/>
                <w:sz w:val="21"/>
                <w:szCs w:val="21"/>
              </w:rPr>
              <w:t>、固体废物经分类收集，将可回收利用的部分予以回收利用，不可回收利用的部分及时运往垃圾填埋场处置。</w:t>
            </w:r>
            <w:r>
              <w:rPr>
                <w:rFonts w:ascii="Times New Roman" w:eastAsiaTheme="minorEastAsia" w:hAnsi="Times New Roman" w:cs="Times New Roman"/>
                <w:color w:val="000000"/>
                <w:sz w:val="21"/>
                <w:szCs w:val="21"/>
              </w:rPr>
              <w:t>B</w:t>
            </w:r>
            <w:r>
              <w:rPr>
                <w:rFonts w:ascii="Times New Roman" w:eastAsiaTheme="minorEastAsia" w:hAnsiTheme="minorEastAsia" w:cs="Times New Roman"/>
                <w:color w:val="000000"/>
                <w:sz w:val="21"/>
                <w:szCs w:val="21"/>
              </w:rPr>
              <w:t>、</w:t>
            </w:r>
            <w:r>
              <w:rPr>
                <w:rFonts w:ascii="Times New Roman" w:hAnsi="Times New Roman" w:cs="Times New Roman"/>
                <w:color w:val="000000"/>
                <w:kern w:val="0"/>
                <w:sz w:val="21"/>
                <w:szCs w:val="21"/>
              </w:rPr>
              <w:t>3#</w:t>
            </w:r>
            <w:r>
              <w:rPr>
                <w:rFonts w:ascii="Times New Roman" w:cs="Times New Roman"/>
                <w:color w:val="000000"/>
                <w:kern w:val="0"/>
                <w:sz w:val="21"/>
                <w:szCs w:val="21"/>
              </w:rPr>
              <w:t>酒店目前只完成主体建设，尚未投入运营。企业通过设置相关规范要求，监督后续酒店运营方严格按照要求，将</w:t>
            </w:r>
            <w:r>
              <w:rPr>
                <w:rFonts w:ascii="Times New Roman" w:eastAsiaTheme="minorEastAsia" w:hAnsiTheme="minorEastAsia" w:cs="Times New Roman"/>
                <w:color w:val="000000"/>
                <w:sz w:val="21"/>
                <w:szCs w:val="21"/>
              </w:rPr>
              <w:t>隔油池、溺水分离出的废油由持有环保部门许可证的专人或企业进行回收；</w:t>
            </w:r>
            <w:r>
              <w:rPr>
                <w:rFonts w:ascii="Times New Roman" w:eastAsiaTheme="minorEastAsia" w:hAnsi="Times New Roman" w:cs="Times New Roman"/>
                <w:color w:val="000000"/>
                <w:sz w:val="21"/>
                <w:szCs w:val="21"/>
              </w:rPr>
              <w:t>C</w:t>
            </w:r>
            <w:r>
              <w:rPr>
                <w:rFonts w:ascii="Times New Roman" w:eastAsiaTheme="minorEastAsia" w:hAnsiTheme="minorEastAsia" w:cs="Times New Roman"/>
                <w:color w:val="000000"/>
                <w:sz w:val="21"/>
                <w:szCs w:val="21"/>
              </w:rPr>
              <w:t>、污水化粪池污泥定期由环卫部门罐车抽走；</w:t>
            </w:r>
            <w:r>
              <w:rPr>
                <w:rFonts w:ascii="Times New Roman" w:eastAsiaTheme="minorEastAsia" w:hAnsi="Times New Roman" w:cs="Times New Roman"/>
                <w:color w:val="000000"/>
                <w:sz w:val="21"/>
                <w:szCs w:val="21"/>
              </w:rPr>
              <w:t>D</w:t>
            </w:r>
            <w:r>
              <w:rPr>
                <w:rFonts w:ascii="Times New Roman" w:eastAsiaTheme="minorEastAsia" w:hAnsiTheme="minorEastAsia" w:cs="Times New Roman"/>
                <w:color w:val="000000"/>
                <w:sz w:val="21"/>
                <w:szCs w:val="21"/>
              </w:rPr>
              <w:t>、</w:t>
            </w:r>
            <w:r>
              <w:rPr>
                <w:rFonts w:ascii="Times New Roman" w:cs="Times New Roman"/>
                <w:color w:val="000000"/>
                <w:kern w:val="0"/>
                <w:sz w:val="21"/>
                <w:szCs w:val="21"/>
              </w:rPr>
              <w:t>居民生活垃圾经分类收集后由环卫部门每日进行清理和处置，化粪池及污水处理站污泥委托环卫部门定期进行清理和处置</w:t>
            </w:r>
            <w:r>
              <w:rPr>
                <w:rFonts w:ascii="Times New Roman" w:eastAsiaTheme="minorEastAsia" w:hAnsiTheme="minorEastAsia" w:cs="Times New Roman"/>
                <w:color w:val="000000"/>
                <w:sz w:val="21"/>
                <w:szCs w:val="21"/>
              </w:rPr>
              <w:t>；</w:t>
            </w:r>
            <w:r>
              <w:rPr>
                <w:rFonts w:ascii="Times New Roman" w:eastAsiaTheme="minorEastAsia" w:hAnsi="Times New Roman" w:cs="Times New Roman"/>
                <w:color w:val="000000"/>
                <w:sz w:val="21"/>
                <w:szCs w:val="21"/>
              </w:rPr>
              <w:t>E</w:t>
            </w:r>
            <w:r>
              <w:rPr>
                <w:rFonts w:ascii="Times New Roman" w:eastAsiaTheme="minorEastAsia" w:hAnsiTheme="minorEastAsia" w:cs="Times New Roman"/>
                <w:color w:val="000000"/>
                <w:sz w:val="21"/>
                <w:szCs w:val="21"/>
              </w:rPr>
              <w:t>、物业同时加强该项目的环境卫生管理，及时清理垃圾筒内的垃圾，避免发臭。固体废弃物处置做到垃圾收集容器化、分类化，废弃物处理无害化，管理科学化。</w:t>
            </w:r>
          </w:p>
        </w:tc>
      </w:tr>
      <w:tr w:rsidR="00476A07" w14:paraId="25FCC777" w14:textId="77777777">
        <w:tc>
          <w:tcPr>
            <w:tcW w:w="427" w:type="dxa"/>
            <w:vMerge/>
          </w:tcPr>
          <w:p w14:paraId="3D181B2C" w14:textId="77777777" w:rsidR="00476A07" w:rsidRDefault="00476A07">
            <w:pPr>
              <w:pStyle w:val="Other1"/>
              <w:spacing w:before="120" w:after="120"/>
              <w:rPr>
                <w:rFonts w:ascii="Times New Roman" w:eastAsiaTheme="minorEastAsia" w:hAnsiTheme="minorEastAsia" w:cs="Times New Roman"/>
                <w:b/>
                <w:color w:val="000000"/>
                <w:sz w:val="21"/>
                <w:szCs w:val="21"/>
                <w:lang w:eastAsia="zh-CN"/>
              </w:rPr>
            </w:pPr>
          </w:p>
        </w:tc>
        <w:tc>
          <w:tcPr>
            <w:tcW w:w="957" w:type="dxa"/>
            <w:vAlign w:val="center"/>
          </w:tcPr>
          <w:p w14:paraId="60D72EFD"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社会</w:t>
            </w:r>
          </w:p>
          <w:p w14:paraId="3A328F1B"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影响</w:t>
            </w:r>
          </w:p>
        </w:tc>
        <w:tc>
          <w:tcPr>
            <w:tcW w:w="7337" w:type="dxa"/>
          </w:tcPr>
          <w:p w14:paraId="40A8C790" w14:textId="77777777" w:rsidR="00476A07" w:rsidRDefault="00FF2951">
            <w:pPr>
              <w:pStyle w:val="Other1"/>
              <w:spacing w:before="120" w:after="120"/>
              <w:jc w:val="both"/>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w:t>
            </w:r>
          </w:p>
        </w:tc>
      </w:tr>
    </w:tbl>
    <w:p w14:paraId="6D7CE623" w14:textId="77777777" w:rsidR="00476A07" w:rsidRDefault="00476A07">
      <w:pPr>
        <w:spacing w:before="120" w:after="120"/>
        <w:ind w:firstLine="480"/>
      </w:pPr>
    </w:p>
    <w:p w14:paraId="6B95B89C" w14:textId="77777777" w:rsidR="00476A07" w:rsidRDefault="00476A07">
      <w:pPr>
        <w:spacing w:before="120" w:after="120"/>
        <w:ind w:firstLine="480"/>
      </w:pPr>
    </w:p>
    <w:p w14:paraId="69D82817" w14:textId="77777777" w:rsidR="00476A07" w:rsidRDefault="00476A07">
      <w:pPr>
        <w:spacing w:before="120" w:after="120"/>
        <w:ind w:firstLine="480"/>
      </w:pPr>
    </w:p>
    <w:p w14:paraId="2486D818" w14:textId="77777777" w:rsidR="00476A07" w:rsidRDefault="00476A07">
      <w:pPr>
        <w:spacing w:before="120" w:after="120"/>
        <w:ind w:firstLine="480"/>
      </w:pPr>
    </w:p>
    <w:p w14:paraId="641CCD1C" w14:textId="77777777" w:rsidR="00476A07" w:rsidRDefault="00476A07">
      <w:pPr>
        <w:spacing w:before="120" w:after="120"/>
        <w:ind w:firstLine="480"/>
      </w:pPr>
    </w:p>
    <w:p w14:paraId="3FF59472" w14:textId="77777777" w:rsidR="00476A07" w:rsidRDefault="00476A07">
      <w:pPr>
        <w:spacing w:before="120" w:after="120"/>
        <w:ind w:firstLine="480"/>
      </w:pPr>
    </w:p>
    <w:p w14:paraId="4B4CBB1F" w14:textId="77777777" w:rsidR="00476A07" w:rsidRDefault="00476A07">
      <w:pPr>
        <w:spacing w:before="120" w:after="120"/>
        <w:ind w:firstLine="480"/>
      </w:pPr>
    </w:p>
    <w:p w14:paraId="59B368B4" w14:textId="77777777" w:rsidR="00476A07" w:rsidRDefault="00476A07">
      <w:pPr>
        <w:spacing w:before="120" w:after="120"/>
        <w:ind w:firstLine="480"/>
      </w:pPr>
    </w:p>
    <w:p w14:paraId="52C4B66E" w14:textId="77777777" w:rsidR="00476A07" w:rsidRDefault="00476A07">
      <w:pPr>
        <w:spacing w:before="120" w:after="120"/>
        <w:ind w:firstLine="480"/>
      </w:pPr>
    </w:p>
    <w:p w14:paraId="5F976929" w14:textId="77777777" w:rsidR="00476A07" w:rsidRDefault="00476A07">
      <w:pPr>
        <w:spacing w:before="120" w:after="120"/>
        <w:ind w:firstLine="480"/>
      </w:pPr>
    </w:p>
    <w:p w14:paraId="4EAA2382" w14:textId="77777777" w:rsidR="00476A07" w:rsidRDefault="00476A07">
      <w:pPr>
        <w:spacing w:before="120" w:after="120"/>
        <w:ind w:firstLine="480"/>
      </w:pPr>
    </w:p>
    <w:p w14:paraId="7021155B" w14:textId="77777777" w:rsidR="00476A07" w:rsidRDefault="00476A07">
      <w:pPr>
        <w:pStyle w:val="11"/>
        <w:spacing w:before="240" w:after="240"/>
        <w:ind w:left="0"/>
        <w:sectPr w:rsidR="00476A07">
          <w:pgSz w:w="11907" w:h="16840"/>
          <w:pgMar w:top="1134" w:right="1701" w:bottom="1134" w:left="1701" w:header="680" w:footer="907" w:gutter="0"/>
          <w:cols w:space="720"/>
          <w:docGrid w:linePitch="312"/>
        </w:sectPr>
      </w:pPr>
    </w:p>
    <w:p w14:paraId="403D29D0" w14:textId="77777777" w:rsidR="00476A07" w:rsidRDefault="00FF2951">
      <w:pPr>
        <w:pStyle w:val="11"/>
        <w:spacing w:before="240" w:after="240"/>
        <w:ind w:left="0"/>
      </w:pPr>
      <w:bookmarkStart w:id="59" w:name="_Toc84586002"/>
      <w:r>
        <w:rPr>
          <w:rFonts w:hint="eastAsia"/>
        </w:rPr>
        <w:lastRenderedPageBreak/>
        <w:t>环境质量及污染源监测（附图）</w:t>
      </w:r>
      <w:bookmarkEnd w:id="59"/>
    </w:p>
    <w:tbl>
      <w:tblPr>
        <w:tblStyle w:val="af2"/>
        <w:tblW w:w="5000" w:type="pct"/>
        <w:tblLook w:val="04A0" w:firstRow="1" w:lastRow="0" w:firstColumn="1" w:lastColumn="0" w:noHBand="0" w:noVBand="1"/>
      </w:tblPr>
      <w:tblGrid>
        <w:gridCol w:w="959"/>
        <w:gridCol w:w="1702"/>
        <w:gridCol w:w="1559"/>
        <w:gridCol w:w="2691"/>
        <w:gridCol w:w="1843"/>
        <w:gridCol w:w="6034"/>
      </w:tblGrid>
      <w:tr w:rsidR="00476A07" w14:paraId="5C827597" w14:textId="77777777">
        <w:tc>
          <w:tcPr>
            <w:tcW w:w="324" w:type="pct"/>
            <w:vAlign w:val="center"/>
          </w:tcPr>
          <w:p w14:paraId="0579DDD1"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项目</w:t>
            </w:r>
          </w:p>
        </w:tc>
        <w:tc>
          <w:tcPr>
            <w:tcW w:w="575" w:type="pct"/>
            <w:vAlign w:val="center"/>
          </w:tcPr>
          <w:p w14:paraId="2F3F58D1"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监测时间</w:t>
            </w:r>
          </w:p>
          <w:p w14:paraId="2C3F251D"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hint="eastAsia"/>
                <w:b/>
                <w:color w:val="000000"/>
                <w:sz w:val="21"/>
                <w:szCs w:val="21"/>
                <w:lang w:eastAsia="zh-CN"/>
              </w:rPr>
              <w:t>监测频次</w:t>
            </w:r>
          </w:p>
        </w:tc>
        <w:tc>
          <w:tcPr>
            <w:tcW w:w="527" w:type="pct"/>
            <w:vAlign w:val="center"/>
          </w:tcPr>
          <w:p w14:paraId="0D7FA58D"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监测点位</w:t>
            </w:r>
          </w:p>
        </w:tc>
        <w:tc>
          <w:tcPr>
            <w:tcW w:w="910" w:type="pct"/>
            <w:vAlign w:val="center"/>
          </w:tcPr>
          <w:p w14:paraId="74FEC7CB"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监测项目</w:t>
            </w:r>
          </w:p>
        </w:tc>
        <w:tc>
          <w:tcPr>
            <w:tcW w:w="623" w:type="pct"/>
            <w:tcBorders>
              <w:right w:val="single" w:sz="4" w:space="0" w:color="auto"/>
            </w:tcBorders>
            <w:vAlign w:val="center"/>
          </w:tcPr>
          <w:p w14:paraId="6D43B213"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工况</w:t>
            </w:r>
          </w:p>
        </w:tc>
        <w:tc>
          <w:tcPr>
            <w:tcW w:w="2040" w:type="pct"/>
            <w:tcBorders>
              <w:left w:val="single" w:sz="4" w:space="0" w:color="auto"/>
            </w:tcBorders>
            <w:vAlign w:val="center"/>
          </w:tcPr>
          <w:p w14:paraId="59138281" w14:textId="77777777" w:rsidR="00476A07" w:rsidRDefault="00FF2951">
            <w:pPr>
              <w:pStyle w:val="Other1"/>
              <w:spacing w:afterLines="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监测结果分析</w:t>
            </w:r>
          </w:p>
        </w:tc>
      </w:tr>
      <w:tr w:rsidR="00476A07" w14:paraId="39C0E8D6" w14:textId="77777777">
        <w:trPr>
          <w:trHeight w:val="252"/>
        </w:trPr>
        <w:tc>
          <w:tcPr>
            <w:tcW w:w="324" w:type="pct"/>
            <w:vMerge w:val="restart"/>
            <w:vAlign w:val="center"/>
          </w:tcPr>
          <w:p w14:paraId="13E5FCD2"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生态</w:t>
            </w:r>
          </w:p>
        </w:tc>
        <w:tc>
          <w:tcPr>
            <w:tcW w:w="575" w:type="pct"/>
            <w:vMerge w:val="restart"/>
            <w:vAlign w:val="center"/>
          </w:tcPr>
          <w:p w14:paraId="7920CB65"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调查时间：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10</w:t>
            </w:r>
            <w:r>
              <w:rPr>
                <w:rFonts w:ascii="Times New Roman" w:eastAsiaTheme="minorEastAsia" w:hAnsiTheme="minorEastAsia" w:cs="Times New Roman" w:hint="eastAsia"/>
                <w:color w:val="000000"/>
                <w:sz w:val="21"/>
                <w:szCs w:val="21"/>
                <w:lang w:eastAsia="zh-CN"/>
              </w:rPr>
              <w:t>日</w:t>
            </w:r>
          </w:p>
        </w:tc>
        <w:tc>
          <w:tcPr>
            <w:tcW w:w="527" w:type="pct"/>
            <w:tcBorders>
              <w:bottom w:val="single" w:sz="4" w:space="0" w:color="auto"/>
            </w:tcBorders>
            <w:vAlign w:val="center"/>
          </w:tcPr>
          <w:p w14:paraId="7A27C9FD"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项目范围内</w:t>
            </w:r>
          </w:p>
        </w:tc>
        <w:tc>
          <w:tcPr>
            <w:tcW w:w="910" w:type="pct"/>
            <w:tcBorders>
              <w:bottom w:val="single" w:sz="4" w:space="0" w:color="auto"/>
            </w:tcBorders>
            <w:vAlign w:val="center"/>
          </w:tcPr>
          <w:p w14:paraId="637CE91E"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调查项目：绿化情况</w:t>
            </w:r>
          </w:p>
        </w:tc>
        <w:tc>
          <w:tcPr>
            <w:tcW w:w="623" w:type="pct"/>
            <w:tcBorders>
              <w:bottom w:val="single" w:sz="4" w:space="0" w:color="auto"/>
              <w:right w:val="single" w:sz="4" w:space="0" w:color="auto"/>
            </w:tcBorders>
            <w:vAlign w:val="center"/>
          </w:tcPr>
          <w:p w14:paraId="4A0807A1"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2040" w:type="pct"/>
            <w:tcBorders>
              <w:left w:val="single" w:sz="4" w:space="0" w:color="auto"/>
              <w:bottom w:val="single" w:sz="4" w:space="0" w:color="auto"/>
            </w:tcBorders>
          </w:tcPr>
          <w:p w14:paraId="31197C43" w14:textId="77777777" w:rsidR="00476A07" w:rsidRDefault="00FF2951">
            <w:pPr>
              <w:pStyle w:val="Other1"/>
              <w:spacing w:before="120" w:after="120"/>
              <w:ind w:firstLineChars="200" w:firstLine="400"/>
              <w:jc w:val="left"/>
              <w:rPr>
                <w:rFonts w:ascii="Times New Roman" w:eastAsiaTheme="minorEastAsia" w:hAnsiTheme="minorEastAsia" w:cs="Times New Roman"/>
                <w:color w:val="000000"/>
                <w:sz w:val="21"/>
                <w:szCs w:val="21"/>
                <w:lang w:eastAsia="zh-CN"/>
              </w:rPr>
            </w:pPr>
            <w:r>
              <w:rPr>
                <w:rFonts w:ascii="Times New Roman" w:cs="Times New Roman" w:hint="eastAsia"/>
              </w:rPr>
              <w:t>调查结果：项目建成后，绿化面积共计</w:t>
            </w:r>
            <w:r>
              <w:rPr>
                <w:rFonts w:ascii="Times New Roman" w:cs="Times New Roman"/>
              </w:rPr>
              <w:t>9711.48</w:t>
            </w:r>
            <w:r>
              <w:rPr>
                <w:rFonts w:ascii="Times New Roman" w:cs="Times New Roman" w:hint="eastAsia"/>
              </w:rPr>
              <w:t>m</w:t>
            </w:r>
            <w:r>
              <w:rPr>
                <w:rFonts w:ascii="Times New Roman" w:cs="Times New Roman" w:hint="eastAsia"/>
                <w:vertAlign w:val="superscript"/>
              </w:rPr>
              <w:t>2</w:t>
            </w:r>
            <w:r>
              <w:rPr>
                <w:rFonts w:ascii="Times New Roman" w:cs="Times New Roman" w:hint="eastAsia"/>
              </w:rPr>
              <w:t>，项目区域内绿地率为</w:t>
            </w:r>
            <w:r>
              <w:rPr>
                <w:rFonts w:ascii="Times New Roman" w:cs="Times New Roman"/>
              </w:rPr>
              <w:t>30</w:t>
            </w:r>
            <w:r>
              <w:rPr>
                <w:rFonts w:ascii="Times New Roman" w:cs="Times New Roman" w:hint="eastAsia"/>
              </w:rPr>
              <w:t>%</w:t>
            </w:r>
            <w:r>
              <w:rPr>
                <w:rFonts w:ascii="Times New Roman" w:cs="Times New Roman" w:hint="eastAsia"/>
              </w:rPr>
              <w:t>，达到环评及规划设计要求，对原先区内的生态系统具有一定的补偿作用。项目在水土保持方案中用于景观绿化水土保持措施投资金额为</w:t>
            </w:r>
            <w:r>
              <w:rPr>
                <w:rFonts w:ascii="Times New Roman" w:cs="Times New Roman" w:hint="eastAsia"/>
              </w:rPr>
              <w:t>27.48</w:t>
            </w:r>
            <w:r>
              <w:rPr>
                <w:rFonts w:ascii="Times New Roman" w:cs="Times New Roman" w:hint="eastAsia"/>
              </w:rPr>
              <w:t>万元，项目绿化主要种植的绿植为香樟、秋枫、丛生香柚、旅人蕉、金桂、琴叶榕、罗汉松、苏铁、红叶千年木，彩霞变叶木等，根据绿化设计方案，绿地、灌木和乔木相互接邻</w:t>
            </w:r>
            <w:r>
              <w:rPr>
                <w:rFonts w:ascii="Times New Roman" w:cs="Times New Roman" w:hint="eastAsia"/>
                <w:lang w:eastAsia="zh-CN"/>
              </w:rPr>
              <w:t>。</w:t>
            </w:r>
          </w:p>
        </w:tc>
      </w:tr>
      <w:tr w:rsidR="00476A07" w14:paraId="4C958B58" w14:textId="77777777">
        <w:trPr>
          <w:trHeight w:val="316"/>
        </w:trPr>
        <w:tc>
          <w:tcPr>
            <w:tcW w:w="324" w:type="pct"/>
            <w:vMerge/>
            <w:vAlign w:val="center"/>
          </w:tcPr>
          <w:p w14:paraId="38B1330F" w14:textId="77777777" w:rsidR="00476A07" w:rsidRDefault="00476A07">
            <w:pPr>
              <w:pStyle w:val="Other1"/>
              <w:spacing w:before="120" w:after="120"/>
              <w:rPr>
                <w:rFonts w:ascii="Times New Roman" w:eastAsiaTheme="minorEastAsia" w:hAnsiTheme="minorEastAsia" w:cs="Times New Roman"/>
                <w:b/>
                <w:color w:val="000000"/>
                <w:sz w:val="21"/>
                <w:szCs w:val="21"/>
                <w:lang w:eastAsia="zh-CN"/>
              </w:rPr>
            </w:pPr>
          </w:p>
        </w:tc>
        <w:tc>
          <w:tcPr>
            <w:tcW w:w="575" w:type="pct"/>
            <w:vMerge/>
            <w:tcBorders>
              <w:bottom w:val="single" w:sz="4" w:space="0" w:color="auto"/>
            </w:tcBorders>
          </w:tcPr>
          <w:p w14:paraId="01008DB6" w14:textId="77777777" w:rsidR="00476A07" w:rsidRDefault="00476A07">
            <w:pPr>
              <w:pStyle w:val="Other1"/>
              <w:spacing w:before="120" w:after="120"/>
              <w:rPr>
                <w:rFonts w:ascii="Times New Roman" w:eastAsiaTheme="minorEastAsia" w:hAnsiTheme="minorEastAsia" w:cs="Times New Roman"/>
                <w:color w:val="000000"/>
                <w:sz w:val="21"/>
                <w:szCs w:val="21"/>
                <w:lang w:eastAsia="zh-CN"/>
              </w:rPr>
            </w:pPr>
          </w:p>
        </w:tc>
        <w:tc>
          <w:tcPr>
            <w:tcW w:w="527" w:type="pct"/>
            <w:tcBorders>
              <w:top w:val="single" w:sz="4" w:space="0" w:color="auto"/>
              <w:bottom w:val="single" w:sz="4" w:space="0" w:color="auto"/>
            </w:tcBorders>
            <w:vAlign w:val="center"/>
          </w:tcPr>
          <w:p w14:paraId="0D4928A2"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项目及项目</w:t>
            </w:r>
          </w:p>
          <w:p w14:paraId="4AA87417"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周边</w:t>
            </w:r>
          </w:p>
        </w:tc>
        <w:tc>
          <w:tcPr>
            <w:tcW w:w="910" w:type="pct"/>
            <w:tcBorders>
              <w:top w:val="single" w:sz="4" w:space="0" w:color="auto"/>
              <w:bottom w:val="single" w:sz="4" w:space="0" w:color="auto"/>
            </w:tcBorders>
            <w:vAlign w:val="center"/>
          </w:tcPr>
          <w:p w14:paraId="3B7A8643" w14:textId="77777777" w:rsidR="00476A07" w:rsidRDefault="00FF2951">
            <w:pPr>
              <w:pStyle w:val="Other1"/>
              <w:spacing w:afterLines="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调查项目：水土保持情况</w:t>
            </w:r>
          </w:p>
        </w:tc>
        <w:tc>
          <w:tcPr>
            <w:tcW w:w="623" w:type="pct"/>
            <w:tcBorders>
              <w:top w:val="single" w:sz="4" w:space="0" w:color="auto"/>
              <w:bottom w:val="single" w:sz="4" w:space="0" w:color="auto"/>
              <w:right w:val="single" w:sz="4" w:space="0" w:color="auto"/>
            </w:tcBorders>
            <w:vAlign w:val="center"/>
          </w:tcPr>
          <w:p w14:paraId="667D89B6"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2040" w:type="pct"/>
            <w:tcBorders>
              <w:top w:val="single" w:sz="4" w:space="0" w:color="auto"/>
              <w:left w:val="single" w:sz="4" w:space="0" w:color="auto"/>
              <w:bottom w:val="single" w:sz="4" w:space="0" w:color="auto"/>
            </w:tcBorders>
          </w:tcPr>
          <w:p w14:paraId="7918EEFE" w14:textId="77777777" w:rsidR="00476A07" w:rsidRDefault="00FF2951">
            <w:pPr>
              <w:pStyle w:val="Other1"/>
              <w:spacing w:afterLines="0"/>
              <w:ind w:firstLineChars="200" w:firstLine="400"/>
              <w:jc w:val="left"/>
              <w:rPr>
                <w:rFonts w:ascii="Times New Roman" w:eastAsiaTheme="minorEastAsia" w:hAnsiTheme="minorEastAsia" w:cs="Times New Roman"/>
                <w:color w:val="000000"/>
                <w:sz w:val="21"/>
                <w:szCs w:val="21"/>
                <w:lang w:eastAsia="zh-CN"/>
              </w:rPr>
            </w:pPr>
            <w:r>
              <w:rPr>
                <w:rFonts w:ascii="Times New Roman" w:cs="Times New Roman" w:hint="eastAsia"/>
              </w:rPr>
              <w:t>调查结果：</w:t>
            </w:r>
            <w:r>
              <w:rPr>
                <w:rFonts w:ascii="Times New Roman" w:eastAsiaTheme="minorEastAsia" w:hAnsiTheme="minorEastAsia" w:cs="Times New Roman" w:hint="eastAsia"/>
                <w:color w:val="000000"/>
                <w:sz w:val="21"/>
                <w:szCs w:val="21"/>
                <w:lang w:eastAsia="zh-CN"/>
              </w:rPr>
              <w:t>施工期主要通过设置护坡挡土墙、围墙、排水沟、表土剥离、沉砂池、整地以及覆土等措施来进行水土保持，另外，施工临时水土保持措施有土袋围堰、塑料薄膜及其他临时措施。</w:t>
            </w:r>
            <w:r>
              <w:rPr>
                <w:rFonts w:ascii="Times New Roman" w:cs="Times New Roman" w:hint="eastAsia"/>
              </w:rPr>
              <w:t>项目建成后，及时完成路面的硬化措施，并设置雨水排水沟，防止因降雨产生的水土流失。</w:t>
            </w:r>
          </w:p>
        </w:tc>
      </w:tr>
      <w:tr w:rsidR="00476A07" w14:paraId="65D20A0C" w14:textId="77777777">
        <w:trPr>
          <w:trHeight w:val="600"/>
        </w:trPr>
        <w:tc>
          <w:tcPr>
            <w:tcW w:w="324" w:type="pct"/>
            <w:vMerge w:val="restart"/>
            <w:vAlign w:val="center"/>
          </w:tcPr>
          <w:p w14:paraId="200F9F97"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水</w:t>
            </w:r>
          </w:p>
        </w:tc>
        <w:tc>
          <w:tcPr>
            <w:tcW w:w="575" w:type="pct"/>
            <w:tcBorders>
              <w:bottom w:val="single" w:sz="4" w:space="0" w:color="auto"/>
            </w:tcBorders>
          </w:tcPr>
          <w:p w14:paraId="126A178F"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监测时间：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日；监测频次：</w:t>
            </w:r>
            <w:r>
              <w:rPr>
                <w:rFonts w:ascii="Times New Roman" w:eastAsiaTheme="minorEastAsia" w:hAnsiTheme="minorEastAsia" w:cs="Times New Roman" w:hint="eastAsia"/>
                <w:color w:val="000000"/>
                <w:sz w:val="21"/>
                <w:szCs w:val="21"/>
                <w:lang w:eastAsia="zh-CN"/>
              </w:rPr>
              <w:t>4</w:t>
            </w:r>
            <w:r>
              <w:rPr>
                <w:rFonts w:ascii="Times New Roman" w:eastAsiaTheme="minorEastAsia" w:hAnsiTheme="minorEastAsia" w:cs="Times New Roman" w:hint="eastAsia"/>
                <w:color w:val="000000"/>
                <w:sz w:val="21"/>
                <w:szCs w:val="21"/>
                <w:lang w:eastAsia="zh-CN"/>
              </w:rPr>
              <w:t>次</w:t>
            </w:r>
            <w:r>
              <w:rPr>
                <w:rFonts w:ascii="Times New Roman" w:eastAsiaTheme="minorEastAsia" w:hAnsiTheme="minorEastAsia" w:cs="Times New Roman" w:hint="eastAsia"/>
                <w:color w:val="000000"/>
                <w:sz w:val="21"/>
                <w:szCs w:val="21"/>
                <w:lang w:eastAsia="zh-CN"/>
              </w:rPr>
              <w:t>/d</w:t>
            </w:r>
          </w:p>
        </w:tc>
        <w:tc>
          <w:tcPr>
            <w:tcW w:w="527" w:type="pct"/>
            <w:tcBorders>
              <w:bottom w:val="single" w:sz="4" w:space="0" w:color="auto"/>
            </w:tcBorders>
            <w:vAlign w:val="center"/>
          </w:tcPr>
          <w:p w14:paraId="0B16892B"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废水处理</w:t>
            </w:r>
          </w:p>
          <w:p w14:paraId="7A98DD48"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设施进口</w:t>
            </w:r>
          </w:p>
        </w:tc>
        <w:tc>
          <w:tcPr>
            <w:tcW w:w="910" w:type="pct"/>
            <w:tcBorders>
              <w:bottom w:val="single" w:sz="4" w:space="0" w:color="auto"/>
            </w:tcBorders>
            <w:vAlign w:val="center"/>
          </w:tcPr>
          <w:p w14:paraId="556E08DE"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pH</w:t>
            </w:r>
            <w:r>
              <w:rPr>
                <w:rFonts w:ascii="Times New Roman" w:eastAsiaTheme="minorEastAsia" w:hAnsiTheme="minorEastAsia" w:cs="Times New Roman" w:hint="eastAsia"/>
                <w:color w:val="000000"/>
                <w:sz w:val="21"/>
                <w:szCs w:val="21"/>
                <w:lang w:eastAsia="zh-CN"/>
              </w:rPr>
              <w:t>值、化学需氧量、五日生化需氧量、阴离子表面活性剂、氨氮、大肠埃希氏菌</w:t>
            </w:r>
          </w:p>
        </w:tc>
        <w:tc>
          <w:tcPr>
            <w:tcW w:w="623" w:type="pct"/>
            <w:vMerge w:val="restart"/>
            <w:tcBorders>
              <w:right w:val="single" w:sz="4" w:space="0" w:color="auto"/>
            </w:tcBorders>
            <w:vAlign w:val="center"/>
          </w:tcPr>
          <w:p w14:paraId="79571445"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监测时水处理设施正常运行</w:t>
            </w:r>
          </w:p>
        </w:tc>
        <w:tc>
          <w:tcPr>
            <w:tcW w:w="2040" w:type="pct"/>
            <w:vMerge w:val="restart"/>
            <w:tcBorders>
              <w:left w:val="single" w:sz="4" w:space="0" w:color="auto"/>
            </w:tcBorders>
            <w:vAlign w:val="center"/>
          </w:tcPr>
          <w:p w14:paraId="1CB1A34A" w14:textId="77777777" w:rsidR="00476A07" w:rsidRDefault="00FF2951">
            <w:pPr>
              <w:spacing w:beforeLines="0" w:afterLines="0" w:line="240" w:lineRule="auto"/>
              <w:ind w:firstLine="420"/>
            </w:pPr>
            <w:r>
              <w:rPr>
                <w:rFonts w:eastAsiaTheme="minorEastAsia" w:hAnsiTheme="minorEastAsia" w:hint="eastAsia"/>
                <w:color w:val="000000"/>
                <w:sz w:val="21"/>
                <w:szCs w:val="21"/>
                <w:lang w:val="zh-TW" w:bidi="zh-TW"/>
              </w:rPr>
              <w:t>根据监测结果显示，项目废水处理后满足</w:t>
            </w:r>
            <w:r>
              <w:rPr>
                <w:rFonts w:eastAsiaTheme="minorEastAsia" w:hAnsiTheme="minorEastAsia" w:hint="eastAsia"/>
                <w:color w:val="000000"/>
                <w:sz w:val="21"/>
                <w:szCs w:val="21"/>
                <w:lang w:val="zh-TW" w:bidi="zh-TW"/>
              </w:rPr>
              <w:t>GBT18920-2020</w:t>
            </w:r>
            <w:r>
              <w:rPr>
                <w:rFonts w:eastAsiaTheme="minorEastAsia" w:hAnsiTheme="minorEastAsia" w:hint="eastAsia"/>
                <w:color w:val="000000"/>
                <w:sz w:val="21"/>
                <w:szCs w:val="21"/>
                <w:lang w:val="zh-TW" w:bidi="zh-TW"/>
              </w:rPr>
              <w:t>《城市污水再生利用城市杂用水质—绿化标准》标准要求。其中，污水处理设施对</w:t>
            </w:r>
            <w:r>
              <w:rPr>
                <w:rFonts w:eastAsiaTheme="minorEastAsia" w:hAnsiTheme="minorEastAsia" w:hint="eastAsia"/>
                <w:color w:val="000000"/>
                <w:sz w:val="21"/>
                <w:szCs w:val="21"/>
                <w:lang w:val="zh-TW" w:bidi="zh-TW"/>
              </w:rPr>
              <w:t>COD</w:t>
            </w:r>
            <w:r>
              <w:rPr>
                <w:rFonts w:eastAsiaTheme="minorEastAsia" w:hAnsiTheme="minorEastAsia" w:hint="eastAsia"/>
                <w:color w:val="000000"/>
                <w:sz w:val="21"/>
                <w:szCs w:val="21"/>
                <w:lang w:val="zh-TW" w:bidi="zh-TW"/>
              </w:rPr>
              <w:t>的处理效率为</w:t>
            </w:r>
            <w:r>
              <w:rPr>
                <w:rFonts w:eastAsiaTheme="minorEastAsia" w:hAnsiTheme="minorEastAsia" w:hint="eastAsia"/>
                <w:color w:val="000000"/>
                <w:sz w:val="21"/>
                <w:szCs w:val="21"/>
                <w:lang w:val="zh-TW" w:bidi="zh-TW"/>
              </w:rPr>
              <w:t>46.7%</w:t>
            </w:r>
            <w:r>
              <w:rPr>
                <w:rFonts w:eastAsiaTheme="minorEastAsia" w:hAnsiTheme="minorEastAsia" w:hint="eastAsia"/>
                <w:color w:val="000000"/>
                <w:sz w:val="21"/>
                <w:szCs w:val="21"/>
                <w:lang w:val="zh-TW" w:bidi="zh-TW"/>
              </w:rPr>
              <w:t>，对</w:t>
            </w:r>
            <w:r>
              <w:rPr>
                <w:rFonts w:eastAsiaTheme="minorEastAsia" w:hAnsiTheme="minorEastAsia" w:hint="eastAsia"/>
                <w:color w:val="000000"/>
                <w:sz w:val="21"/>
                <w:szCs w:val="21"/>
                <w:lang w:val="zh-TW" w:bidi="zh-TW"/>
              </w:rPr>
              <w:t>BOD</w:t>
            </w:r>
            <w:r>
              <w:rPr>
                <w:rFonts w:eastAsiaTheme="minorEastAsia" w:hAnsiTheme="minorEastAsia" w:hint="eastAsia"/>
                <w:color w:val="000000"/>
                <w:sz w:val="21"/>
                <w:szCs w:val="21"/>
                <w:vertAlign w:val="subscript"/>
                <w:lang w:val="zh-TW" w:bidi="zh-TW"/>
              </w:rPr>
              <w:t>5</w:t>
            </w:r>
            <w:r>
              <w:rPr>
                <w:rFonts w:eastAsiaTheme="minorEastAsia" w:hAnsiTheme="minorEastAsia" w:hint="eastAsia"/>
                <w:color w:val="000000"/>
                <w:sz w:val="21"/>
                <w:szCs w:val="21"/>
                <w:lang w:val="zh-TW" w:bidi="zh-TW"/>
              </w:rPr>
              <w:t>的处理效率为</w:t>
            </w:r>
            <w:r>
              <w:rPr>
                <w:rFonts w:eastAsiaTheme="minorEastAsia" w:hAnsiTheme="minorEastAsia" w:hint="eastAsia"/>
                <w:color w:val="000000"/>
                <w:sz w:val="21"/>
                <w:szCs w:val="21"/>
                <w:lang w:val="zh-TW" w:bidi="zh-TW"/>
              </w:rPr>
              <w:t>51.4%</w:t>
            </w:r>
            <w:r>
              <w:rPr>
                <w:rFonts w:eastAsiaTheme="minorEastAsia" w:hAnsiTheme="minorEastAsia" w:hint="eastAsia"/>
                <w:color w:val="000000"/>
                <w:sz w:val="21"/>
                <w:szCs w:val="21"/>
                <w:lang w:val="zh-TW" w:bidi="zh-TW"/>
              </w:rPr>
              <w:t>，对氨氮的处理效率为</w:t>
            </w:r>
            <w:r>
              <w:rPr>
                <w:rFonts w:eastAsiaTheme="minorEastAsia" w:hAnsiTheme="minorEastAsia" w:hint="eastAsia"/>
                <w:color w:val="000000"/>
                <w:sz w:val="21"/>
                <w:szCs w:val="21"/>
                <w:lang w:val="zh-TW" w:bidi="zh-TW"/>
              </w:rPr>
              <w:t>95.8%</w:t>
            </w:r>
            <w:r>
              <w:rPr>
                <w:rFonts w:eastAsiaTheme="minorEastAsia" w:hAnsiTheme="minorEastAsia" w:hint="eastAsia"/>
                <w:color w:val="000000"/>
                <w:sz w:val="21"/>
                <w:szCs w:val="21"/>
                <w:lang w:val="zh-TW" w:bidi="zh-TW"/>
              </w:rPr>
              <w:t>。</w:t>
            </w:r>
          </w:p>
        </w:tc>
      </w:tr>
      <w:tr w:rsidR="00476A07" w14:paraId="4F5A3FB4" w14:textId="77777777">
        <w:trPr>
          <w:trHeight w:val="175"/>
        </w:trPr>
        <w:tc>
          <w:tcPr>
            <w:tcW w:w="324" w:type="pct"/>
            <w:vMerge/>
            <w:vAlign w:val="center"/>
          </w:tcPr>
          <w:p w14:paraId="45D86918" w14:textId="77777777" w:rsidR="00476A07" w:rsidRDefault="00476A07">
            <w:pPr>
              <w:pStyle w:val="Other1"/>
              <w:spacing w:before="120" w:after="120"/>
              <w:rPr>
                <w:rFonts w:ascii="Times New Roman" w:eastAsiaTheme="minorEastAsia" w:hAnsiTheme="minorEastAsia" w:cs="Times New Roman"/>
                <w:b/>
                <w:color w:val="000000"/>
                <w:sz w:val="21"/>
                <w:szCs w:val="21"/>
                <w:lang w:eastAsia="zh-CN"/>
              </w:rPr>
            </w:pPr>
          </w:p>
        </w:tc>
        <w:tc>
          <w:tcPr>
            <w:tcW w:w="575" w:type="pct"/>
            <w:tcBorders>
              <w:top w:val="single" w:sz="4" w:space="0" w:color="auto"/>
            </w:tcBorders>
          </w:tcPr>
          <w:p w14:paraId="1A44856E"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监测时间：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10</w:t>
            </w:r>
            <w:r>
              <w:rPr>
                <w:rFonts w:ascii="Times New Roman" w:eastAsiaTheme="minorEastAsia" w:hAnsiTheme="minorEastAsia" w:cs="Times New Roman" w:hint="eastAsia"/>
                <w:color w:val="000000"/>
                <w:sz w:val="21"/>
                <w:szCs w:val="21"/>
                <w:lang w:eastAsia="zh-CN"/>
              </w:rPr>
              <w:t>日；监测频次：</w:t>
            </w:r>
            <w:r>
              <w:rPr>
                <w:rFonts w:ascii="Times New Roman" w:eastAsiaTheme="minorEastAsia" w:hAnsiTheme="minorEastAsia" w:cs="Times New Roman" w:hint="eastAsia"/>
                <w:color w:val="000000"/>
                <w:sz w:val="21"/>
                <w:szCs w:val="21"/>
                <w:lang w:eastAsia="zh-CN"/>
              </w:rPr>
              <w:t>4</w:t>
            </w:r>
            <w:r>
              <w:rPr>
                <w:rFonts w:ascii="Times New Roman" w:eastAsiaTheme="minorEastAsia" w:hAnsiTheme="minorEastAsia" w:cs="Times New Roman" w:hint="eastAsia"/>
                <w:color w:val="000000"/>
                <w:sz w:val="21"/>
                <w:szCs w:val="21"/>
                <w:lang w:eastAsia="zh-CN"/>
              </w:rPr>
              <w:t>次</w:t>
            </w:r>
            <w:r>
              <w:rPr>
                <w:rFonts w:ascii="Times New Roman" w:eastAsiaTheme="minorEastAsia" w:hAnsiTheme="minorEastAsia" w:cs="Times New Roman" w:hint="eastAsia"/>
                <w:color w:val="000000"/>
                <w:sz w:val="21"/>
                <w:szCs w:val="21"/>
                <w:lang w:eastAsia="zh-CN"/>
              </w:rPr>
              <w:t>/d</w:t>
            </w:r>
          </w:p>
        </w:tc>
        <w:tc>
          <w:tcPr>
            <w:tcW w:w="527" w:type="pct"/>
            <w:tcBorders>
              <w:top w:val="single" w:sz="4" w:space="0" w:color="auto"/>
            </w:tcBorders>
            <w:vAlign w:val="center"/>
          </w:tcPr>
          <w:p w14:paraId="51BF79EB"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废水处理</w:t>
            </w:r>
          </w:p>
          <w:p w14:paraId="39B5059D"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设施</w:t>
            </w:r>
            <w:r>
              <w:rPr>
                <w:rFonts w:ascii="Times New Roman" w:eastAsiaTheme="minorEastAsia" w:hAnsiTheme="minorEastAsia" w:cs="Times New Roman" w:hint="eastAsia"/>
                <w:color w:val="000000"/>
                <w:sz w:val="21"/>
                <w:szCs w:val="21"/>
                <w:lang w:eastAsia="zh-CN"/>
              </w:rPr>
              <w:t>出</w:t>
            </w:r>
            <w:r>
              <w:rPr>
                <w:rFonts w:ascii="Times New Roman" w:eastAsiaTheme="minorEastAsia" w:hAnsiTheme="minorEastAsia" w:cs="Times New Roman"/>
                <w:color w:val="000000"/>
                <w:sz w:val="21"/>
                <w:szCs w:val="21"/>
                <w:lang w:eastAsia="zh-CN"/>
              </w:rPr>
              <w:t>口</w:t>
            </w:r>
          </w:p>
        </w:tc>
        <w:tc>
          <w:tcPr>
            <w:tcW w:w="910" w:type="pct"/>
            <w:tcBorders>
              <w:top w:val="single" w:sz="4" w:space="0" w:color="auto"/>
            </w:tcBorders>
            <w:vAlign w:val="center"/>
          </w:tcPr>
          <w:p w14:paraId="70A51852" w14:textId="77777777" w:rsidR="00476A07" w:rsidRDefault="00FF2951">
            <w:pPr>
              <w:pStyle w:val="Other1"/>
              <w:spacing w:afterLines="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pH</w:t>
            </w:r>
            <w:r>
              <w:rPr>
                <w:rFonts w:ascii="Times New Roman" w:eastAsiaTheme="minorEastAsia" w:hAnsiTheme="minorEastAsia" w:cs="Times New Roman" w:hint="eastAsia"/>
                <w:color w:val="000000"/>
                <w:sz w:val="21"/>
                <w:szCs w:val="21"/>
                <w:lang w:eastAsia="zh-CN"/>
              </w:rPr>
              <w:t>值、色度、浊度、嗅、溶解氧、溶解性总固体、化学需氧量、五日生化需氧量、阴离子表面活性剂、氨氮、总余氯、大肠埃希氏菌</w:t>
            </w:r>
          </w:p>
        </w:tc>
        <w:tc>
          <w:tcPr>
            <w:tcW w:w="623" w:type="pct"/>
            <w:vMerge/>
            <w:tcBorders>
              <w:right w:val="single" w:sz="4" w:space="0" w:color="auto"/>
            </w:tcBorders>
            <w:vAlign w:val="center"/>
          </w:tcPr>
          <w:p w14:paraId="08A2FC27"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c>
          <w:tcPr>
            <w:tcW w:w="2040" w:type="pct"/>
            <w:vMerge/>
            <w:tcBorders>
              <w:left w:val="single" w:sz="4" w:space="0" w:color="auto"/>
            </w:tcBorders>
            <w:vAlign w:val="center"/>
          </w:tcPr>
          <w:p w14:paraId="6FB0091B" w14:textId="77777777" w:rsidR="00476A07" w:rsidRDefault="00476A07">
            <w:pPr>
              <w:pStyle w:val="Other1"/>
              <w:spacing w:afterLines="0"/>
              <w:rPr>
                <w:rFonts w:ascii="Times New Roman" w:eastAsiaTheme="minorEastAsia" w:hAnsiTheme="minorEastAsia" w:cs="Times New Roman"/>
                <w:color w:val="000000"/>
                <w:sz w:val="21"/>
                <w:szCs w:val="21"/>
                <w:lang w:eastAsia="zh-CN"/>
              </w:rPr>
            </w:pPr>
          </w:p>
        </w:tc>
      </w:tr>
      <w:tr w:rsidR="00476A07" w14:paraId="7CB3B669" w14:textId="77777777">
        <w:tc>
          <w:tcPr>
            <w:tcW w:w="324" w:type="pct"/>
            <w:vAlign w:val="center"/>
          </w:tcPr>
          <w:p w14:paraId="544AAFA3"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气</w:t>
            </w:r>
          </w:p>
        </w:tc>
        <w:tc>
          <w:tcPr>
            <w:tcW w:w="575" w:type="pct"/>
            <w:vAlign w:val="center"/>
          </w:tcPr>
          <w:p w14:paraId="5040D27C"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调查时间：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lastRenderedPageBreak/>
              <w:t>10</w:t>
            </w:r>
            <w:r>
              <w:rPr>
                <w:rFonts w:ascii="Times New Roman" w:eastAsiaTheme="minorEastAsia" w:hAnsiTheme="minorEastAsia" w:cs="Times New Roman" w:hint="eastAsia"/>
                <w:color w:val="000000"/>
                <w:sz w:val="21"/>
                <w:szCs w:val="21"/>
                <w:lang w:eastAsia="zh-CN"/>
              </w:rPr>
              <w:t>日</w:t>
            </w:r>
          </w:p>
        </w:tc>
        <w:tc>
          <w:tcPr>
            <w:tcW w:w="527" w:type="pct"/>
            <w:vAlign w:val="center"/>
          </w:tcPr>
          <w:p w14:paraId="61D7C9D1"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lastRenderedPageBreak/>
              <w:t>项目</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7#</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8#</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住宅楼、</w:t>
            </w:r>
            <w:r>
              <w:rPr>
                <w:rFonts w:ascii="Times New Roman" w:eastAsiaTheme="minorEastAsia" w:hAnsiTheme="minorEastAsia" w:cs="Times New Roman" w:hint="eastAsia"/>
                <w:color w:val="000000"/>
                <w:sz w:val="21"/>
                <w:szCs w:val="21"/>
                <w:lang w:eastAsia="zh-CN"/>
              </w:rPr>
              <w:lastRenderedPageBreak/>
              <w:t>3#</w:t>
            </w:r>
            <w:r>
              <w:rPr>
                <w:rFonts w:ascii="Times New Roman" w:eastAsiaTheme="minorEastAsia" w:hAnsiTheme="minorEastAsia" w:cs="Times New Roman" w:hint="eastAsia"/>
                <w:color w:val="000000"/>
                <w:sz w:val="21"/>
                <w:szCs w:val="21"/>
                <w:lang w:eastAsia="zh-CN"/>
              </w:rPr>
              <w:t>楼酒店、停车场车库</w:t>
            </w:r>
          </w:p>
        </w:tc>
        <w:tc>
          <w:tcPr>
            <w:tcW w:w="910" w:type="pct"/>
            <w:vAlign w:val="center"/>
          </w:tcPr>
          <w:p w14:paraId="2E6650E9" w14:textId="77777777" w:rsidR="00476A07" w:rsidRDefault="00FF2951">
            <w:pPr>
              <w:pStyle w:val="Other1"/>
              <w:spacing w:afterLines="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lastRenderedPageBreak/>
              <w:t>调查项目：项目</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7#</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8#</w:t>
            </w:r>
            <w:r>
              <w:rPr>
                <w:rFonts w:ascii="Times New Roman" w:eastAsiaTheme="minorEastAsia" w:hAnsiTheme="minorEastAsia" w:cs="Times New Roman" w:hint="eastAsia"/>
                <w:color w:val="000000"/>
                <w:sz w:val="21"/>
                <w:szCs w:val="21"/>
                <w:lang w:eastAsia="zh-CN"/>
              </w:rPr>
              <w:t>、</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住宅楼居民烹饪产生的</w:t>
            </w:r>
            <w:r>
              <w:rPr>
                <w:rFonts w:ascii="Times New Roman" w:eastAsiaTheme="minorEastAsia" w:hAnsiTheme="minorEastAsia" w:cs="Times New Roman" w:hint="eastAsia"/>
                <w:color w:val="000000"/>
                <w:sz w:val="21"/>
                <w:szCs w:val="21"/>
                <w:lang w:eastAsia="zh-CN"/>
              </w:rPr>
              <w:lastRenderedPageBreak/>
              <w:t>生活燃料废气、油烟废气，酒店主体工程的油烟专用烟道、发电机专用烟道配套设施及停车场和车库的汽车尾气；</w:t>
            </w:r>
          </w:p>
        </w:tc>
        <w:tc>
          <w:tcPr>
            <w:tcW w:w="623" w:type="pct"/>
            <w:tcBorders>
              <w:right w:val="single" w:sz="4" w:space="0" w:color="auto"/>
            </w:tcBorders>
            <w:vAlign w:val="center"/>
          </w:tcPr>
          <w:p w14:paraId="263AC965"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lastRenderedPageBreak/>
              <w:t>/</w:t>
            </w:r>
          </w:p>
        </w:tc>
        <w:tc>
          <w:tcPr>
            <w:tcW w:w="2040" w:type="pct"/>
            <w:tcBorders>
              <w:left w:val="single" w:sz="4" w:space="0" w:color="auto"/>
            </w:tcBorders>
          </w:tcPr>
          <w:p w14:paraId="384CFDDC" w14:textId="77777777" w:rsidR="00476A07" w:rsidRDefault="00FF2951">
            <w:pPr>
              <w:widowControl/>
              <w:spacing w:beforeLines="0" w:afterLines="0" w:line="240" w:lineRule="auto"/>
              <w:ind w:firstLineChars="196" w:firstLine="412"/>
              <w:rPr>
                <w:bCs/>
                <w:color w:val="000000"/>
                <w:sz w:val="21"/>
                <w:szCs w:val="21"/>
              </w:rPr>
            </w:pPr>
            <w:r>
              <w:rPr>
                <w:rFonts w:hint="eastAsia"/>
                <w:color w:val="000000"/>
                <w:sz w:val="21"/>
                <w:szCs w:val="21"/>
              </w:rPr>
              <w:t>调查结果：项目目前废气主要包含</w:t>
            </w:r>
            <w:r>
              <w:rPr>
                <w:rFonts w:hint="eastAsia"/>
                <w:color w:val="000000"/>
                <w:sz w:val="21"/>
                <w:szCs w:val="21"/>
              </w:rPr>
              <w:t>6#</w:t>
            </w:r>
            <w:r>
              <w:rPr>
                <w:rFonts w:hint="eastAsia"/>
                <w:color w:val="000000"/>
                <w:sz w:val="21"/>
                <w:szCs w:val="21"/>
              </w:rPr>
              <w:t>、</w:t>
            </w:r>
            <w:r>
              <w:rPr>
                <w:rFonts w:hint="eastAsia"/>
                <w:color w:val="000000"/>
                <w:sz w:val="21"/>
                <w:szCs w:val="21"/>
              </w:rPr>
              <w:t>7#</w:t>
            </w:r>
            <w:r>
              <w:rPr>
                <w:rFonts w:hint="eastAsia"/>
                <w:color w:val="000000"/>
                <w:sz w:val="21"/>
                <w:szCs w:val="21"/>
              </w:rPr>
              <w:t>、</w:t>
            </w:r>
            <w:r>
              <w:rPr>
                <w:rFonts w:hint="eastAsia"/>
                <w:color w:val="000000"/>
                <w:sz w:val="21"/>
                <w:szCs w:val="21"/>
              </w:rPr>
              <w:t>8#</w:t>
            </w:r>
            <w:r>
              <w:rPr>
                <w:rFonts w:hint="eastAsia"/>
                <w:color w:val="000000"/>
                <w:sz w:val="21"/>
                <w:szCs w:val="21"/>
              </w:rPr>
              <w:t>、</w:t>
            </w:r>
            <w:r>
              <w:rPr>
                <w:rFonts w:hint="eastAsia"/>
                <w:color w:val="000000"/>
                <w:sz w:val="21"/>
                <w:szCs w:val="21"/>
              </w:rPr>
              <w:t>9#</w:t>
            </w:r>
            <w:r>
              <w:rPr>
                <w:rFonts w:hint="eastAsia"/>
                <w:color w:val="000000"/>
                <w:sz w:val="21"/>
                <w:szCs w:val="21"/>
              </w:rPr>
              <w:t>住宅楼居民烹饪产生的生活燃料废气、油烟废气及停车场和车库的汽车</w:t>
            </w:r>
            <w:r>
              <w:rPr>
                <w:rFonts w:hint="eastAsia"/>
                <w:color w:val="000000"/>
                <w:sz w:val="21"/>
                <w:szCs w:val="21"/>
              </w:rPr>
              <w:lastRenderedPageBreak/>
              <w:t>尾气。</w:t>
            </w:r>
            <w:r>
              <w:rPr>
                <w:rFonts w:eastAsiaTheme="minorEastAsia" w:hAnsiTheme="minorEastAsia" w:hint="eastAsia"/>
                <w:color w:val="000000"/>
                <w:sz w:val="21"/>
                <w:szCs w:val="21"/>
              </w:rPr>
              <w:t>A</w:t>
            </w:r>
            <w:r>
              <w:rPr>
                <w:rFonts w:eastAsiaTheme="minorEastAsia" w:hAnsiTheme="minorEastAsia" w:hint="eastAsia"/>
                <w:color w:val="000000"/>
                <w:sz w:val="21"/>
                <w:szCs w:val="21"/>
              </w:rPr>
              <w:t>、</w:t>
            </w:r>
            <w:r>
              <w:rPr>
                <w:rFonts w:hint="eastAsia"/>
                <w:color w:val="000000"/>
                <w:sz w:val="21"/>
                <w:szCs w:val="21"/>
              </w:rPr>
              <w:t>项目</w:t>
            </w:r>
            <w:r>
              <w:rPr>
                <w:rFonts w:hint="eastAsia"/>
                <w:color w:val="000000"/>
                <w:sz w:val="21"/>
                <w:szCs w:val="21"/>
              </w:rPr>
              <w:t>6#</w:t>
            </w:r>
            <w:r>
              <w:rPr>
                <w:rFonts w:hint="eastAsia"/>
                <w:color w:val="000000"/>
                <w:sz w:val="21"/>
                <w:szCs w:val="21"/>
              </w:rPr>
              <w:t>、</w:t>
            </w:r>
            <w:r>
              <w:rPr>
                <w:rFonts w:hint="eastAsia"/>
                <w:color w:val="000000"/>
                <w:sz w:val="21"/>
                <w:szCs w:val="21"/>
              </w:rPr>
              <w:t>7#</w:t>
            </w:r>
            <w:r>
              <w:rPr>
                <w:rFonts w:hint="eastAsia"/>
                <w:color w:val="000000"/>
                <w:sz w:val="21"/>
                <w:szCs w:val="21"/>
              </w:rPr>
              <w:t>、</w:t>
            </w:r>
            <w:r>
              <w:rPr>
                <w:rFonts w:hint="eastAsia"/>
                <w:color w:val="000000"/>
                <w:sz w:val="21"/>
                <w:szCs w:val="21"/>
              </w:rPr>
              <w:t>8#</w:t>
            </w:r>
            <w:r>
              <w:rPr>
                <w:rFonts w:hint="eastAsia"/>
                <w:color w:val="000000"/>
                <w:sz w:val="21"/>
                <w:szCs w:val="21"/>
              </w:rPr>
              <w:t>、</w:t>
            </w:r>
            <w:r>
              <w:rPr>
                <w:rFonts w:hint="eastAsia"/>
                <w:color w:val="000000"/>
                <w:sz w:val="21"/>
                <w:szCs w:val="21"/>
              </w:rPr>
              <w:t>9#</w:t>
            </w:r>
            <w:r>
              <w:rPr>
                <w:rFonts w:hint="eastAsia"/>
                <w:color w:val="000000"/>
                <w:sz w:val="21"/>
                <w:szCs w:val="21"/>
              </w:rPr>
              <w:t>住宅楼居民烹饪产生的生活燃料废气和油烟废气，通过各栋楼设置的油烟专用管道从屋顶上空排放；</w:t>
            </w:r>
            <w:r>
              <w:rPr>
                <w:rFonts w:hint="eastAsia"/>
                <w:color w:val="000000"/>
                <w:sz w:val="21"/>
                <w:szCs w:val="21"/>
              </w:rPr>
              <w:t>B</w:t>
            </w:r>
            <w:r>
              <w:rPr>
                <w:rFonts w:hint="eastAsia"/>
                <w:color w:val="000000"/>
                <w:sz w:val="21"/>
                <w:szCs w:val="21"/>
              </w:rPr>
              <w:t>、</w:t>
            </w:r>
            <w:r>
              <w:rPr>
                <w:rFonts w:hint="eastAsia"/>
                <w:color w:val="000000"/>
                <w:sz w:val="21"/>
                <w:szCs w:val="21"/>
              </w:rPr>
              <w:t>3#</w:t>
            </w:r>
            <w:proofErr w:type="gramStart"/>
            <w:r>
              <w:rPr>
                <w:rFonts w:hint="eastAsia"/>
                <w:color w:val="000000"/>
                <w:sz w:val="21"/>
                <w:szCs w:val="21"/>
              </w:rPr>
              <w:t>楼酒店</w:t>
            </w:r>
            <w:proofErr w:type="gramEnd"/>
            <w:r>
              <w:rPr>
                <w:rFonts w:hint="eastAsia"/>
                <w:color w:val="000000"/>
                <w:sz w:val="21"/>
                <w:szCs w:val="21"/>
              </w:rPr>
              <w:t>尚未投入运营，但已设置餐饮油烟换用管道及地下室柴油发电机专用管道，柴油发电机烟气有先经过内置的滤芯除尘处理后再经过专用烟道排至屋面。</w:t>
            </w:r>
            <w:r>
              <w:rPr>
                <w:rFonts w:hint="eastAsia"/>
                <w:color w:val="000000"/>
                <w:sz w:val="21"/>
                <w:szCs w:val="21"/>
              </w:rPr>
              <w:t>C</w:t>
            </w:r>
            <w:r>
              <w:rPr>
                <w:rFonts w:hint="eastAsia"/>
                <w:color w:val="000000"/>
                <w:sz w:val="21"/>
                <w:szCs w:val="21"/>
              </w:rPr>
              <w:t>、机动车辆排放的车辆尾气在地面停车场扩散容易，地下停车场通过不低于</w:t>
            </w:r>
            <w:r>
              <w:rPr>
                <w:rFonts w:hint="eastAsia"/>
                <w:color w:val="000000"/>
                <w:sz w:val="21"/>
                <w:szCs w:val="21"/>
              </w:rPr>
              <w:t>6</w:t>
            </w:r>
            <w:r>
              <w:rPr>
                <w:rFonts w:hint="eastAsia"/>
                <w:color w:val="000000"/>
                <w:sz w:val="21"/>
                <w:szCs w:val="21"/>
              </w:rPr>
              <w:t>次</w:t>
            </w:r>
            <w:r>
              <w:rPr>
                <w:rFonts w:hint="eastAsia"/>
                <w:color w:val="000000"/>
                <w:sz w:val="21"/>
                <w:szCs w:val="21"/>
              </w:rPr>
              <w:t>/</w:t>
            </w:r>
            <w:r>
              <w:rPr>
                <w:rFonts w:hint="eastAsia"/>
                <w:color w:val="000000"/>
                <w:sz w:val="21"/>
                <w:szCs w:val="21"/>
              </w:rPr>
              <w:t>时的机械排气换气系统进行换气，项目机动车辆排放的车辆尾气对周边环境影响不大。</w:t>
            </w:r>
            <w:r>
              <w:rPr>
                <w:rFonts w:hint="eastAsia"/>
                <w:bCs/>
                <w:color w:val="000000"/>
                <w:sz w:val="21"/>
                <w:szCs w:val="21"/>
              </w:rPr>
              <w:t>另外，项目垃圾实行分类收集，由环卫部门定期清运，垃圾处理和清理比较及时，定期进行消毒和除臭，对周围环境</w:t>
            </w:r>
            <w:r>
              <w:rPr>
                <w:rFonts w:hint="eastAsia"/>
                <w:bCs/>
                <w:color w:val="000000"/>
                <w:sz w:val="21"/>
                <w:szCs w:val="21"/>
              </w:rPr>
              <w:t>不会产生显著影响。</w:t>
            </w:r>
          </w:p>
        </w:tc>
      </w:tr>
      <w:tr w:rsidR="00476A07" w14:paraId="29B5F729" w14:textId="77777777">
        <w:trPr>
          <w:trHeight w:val="862"/>
        </w:trPr>
        <w:tc>
          <w:tcPr>
            <w:tcW w:w="324" w:type="pct"/>
            <w:vMerge w:val="restart"/>
            <w:vAlign w:val="center"/>
          </w:tcPr>
          <w:p w14:paraId="1569E404"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声</w:t>
            </w:r>
          </w:p>
        </w:tc>
        <w:tc>
          <w:tcPr>
            <w:tcW w:w="575" w:type="pct"/>
            <w:vMerge w:val="restart"/>
            <w:vAlign w:val="center"/>
          </w:tcPr>
          <w:p w14:paraId="1A5D2953"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监测时间：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10</w:t>
            </w:r>
            <w:r>
              <w:rPr>
                <w:rFonts w:ascii="Times New Roman" w:eastAsiaTheme="minorEastAsia" w:hAnsiTheme="minorEastAsia" w:cs="Times New Roman" w:hint="eastAsia"/>
                <w:color w:val="000000"/>
                <w:sz w:val="21"/>
                <w:szCs w:val="21"/>
                <w:lang w:eastAsia="zh-CN"/>
              </w:rPr>
              <w:t>日；监测频次：昼夜各</w:t>
            </w:r>
            <w:r>
              <w:rPr>
                <w:rFonts w:ascii="Times New Roman" w:eastAsiaTheme="minorEastAsia" w:hAnsiTheme="minorEastAsia" w:cs="Times New Roman" w:hint="eastAsia"/>
                <w:color w:val="000000"/>
                <w:sz w:val="21"/>
                <w:szCs w:val="21"/>
                <w:lang w:eastAsia="zh-CN"/>
              </w:rPr>
              <w:t>1</w:t>
            </w:r>
            <w:r>
              <w:rPr>
                <w:rFonts w:ascii="Times New Roman" w:eastAsiaTheme="minorEastAsia" w:hAnsiTheme="minorEastAsia" w:cs="Times New Roman" w:hint="eastAsia"/>
                <w:color w:val="000000"/>
                <w:sz w:val="21"/>
                <w:szCs w:val="21"/>
                <w:lang w:eastAsia="zh-CN"/>
              </w:rPr>
              <w:t>次</w:t>
            </w:r>
            <w:r>
              <w:rPr>
                <w:rFonts w:ascii="Times New Roman" w:eastAsiaTheme="minorEastAsia" w:hAnsiTheme="minorEastAsia" w:cs="Times New Roman" w:hint="eastAsia"/>
                <w:color w:val="000000"/>
                <w:sz w:val="21"/>
                <w:szCs w:val="21"/>
                <w:lang w:eastAsia="zh-CN"/>
              </w:rPr>
              <w:t>/d</w:t>
            </w:r>
          </w:p>
        </w:tc>
        <w:tc>
          <w:tcPr>
            <w:tcW w:w="527" w:type="pct"/>
            <w:tcBorders>
              <w:bottom w:val="single" w:sz="4" w:space="0" w:color="auto"/>
            </w:tcBorders>
            <w:vAlign w:val="center"/>
          </w:tcPr>
          <w:p w14:paraId="03070DA7"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场界四周</w:t>
            </w:r>
          </w:p>
        </w:tc>
        <w:tc>
          <w:tcPr>
            <w:tcW w:w="910" w:type="pct"/>
            <w:tcBorders>
              <w:bottom w:val="single" w:sz="4" w:space="0" w:color="auto"/>
            </w:tcBorders>
            <w:vAlign w:val="center"/>
          </w:tcPr>
          <w:p w14:paraId="40A3717F"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场界噪声（昼夜）</w:t>
            </w:r>
          </w:p>
        </w:tc>
        <w:tc>
          <w:tcPr>
            <w:tcW w:w="623" w:type="pct"/>
            <w:vMerge w:val="restart"/>
            <w:tcBorders>
              <w:right w:val="single" w:sz="4" w:space="0" w:color="auto"/>
            </w:tcBorders>
            <w:vAlign w:val="center"/>
          </w:tcPr>
          <w:p w14:paraId="5945E6F6"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hint="eastAsia"/>
              </w:rPr>
              <w:t>固定设备：备用柴油发电机</w:t>
            </w:r>
            <w:r>
              <w:rPr>
                <w:rFonts w:hint="eastAsia"/>
                <w:lang w:eastAsia="zh-CN"/>
              </w:rPr>
              <w:t>1</w:t>
            </w:r>
            <w:r>
              <w:rPr>
                <w:rFonts w:hint="eastAsia"/>
                <w:lang w:eastAsia="zh-CN"/>
              </w:rPr>
              <w:t>台、水泵</w:t>
            </w:r>
            <w:r>
              <w:rPr>
                <w:rFonts w:hint="eastAsia"/>
                <w:lang w:eastAsia="zh-CN"/>
              </w:rPr>
              <w:t>7</w:t>
            </w:r>
            <w:r>
              <w:rPr>
                <w:rFonts w:hint="eastAsia"/>
                <w:lang w:eastAsia="zh-CN"/>
              </w:rPr>
              <w:t>台、变配电设备</w:t>
            </w:r>
            <w:r>
              <w:rPr>
                <w:rFonts w:hint="eastAsia"/>
                <w:lang w:eastAsia="zh-CN"/>
              </w:rPr>
              <w:t>2</w:t>
            </w:r>
            <w:r>
              <w:rPr>
                <w:rFonts w:hint="eastAsia"/>
                <w:lang w:eastAsia="zh-CN"/>
              </w:rPr>
              <w:t>台、冷却塔</w:t>
            </w:r>
            <w:r>
              <w:rPr>
                <w:rFonts w:hint="eastAsia"/>
                <w:lang w:eastAsia="zh-CN"/>
              </w:rPr>
              <w:t>1</w:t>
            </w:r>
            <w:r>
              <w:rPr>
                <w:rFonts w:hint="eastAsia"/>
                <w:lang w:eastAsia="zh-CN"/>
              </w:rPr>
              <w:t>台、换气风机</w:t>
            </w:r>
            <w:r>
              <w:rPr>
                <w:rFonts w:hint="eastAsia"/>
                <w:lang w:eastAsia="zh-CN"/>
              </w:rPr>
              <w:t>13</w:t>
            </w:r>
            <w:r>
              <w:rPr>
                <w:rFonts w:hint="eastAsia"/>
                <w:lang w:eastAsia="zh-CN"/>
              </w:rPr>
              <w:t>台全部开启，详见</w:t>
            </w:r>
            <w:r>
              <w:rPr>
                <w:rFonts w:hint="eastAsia"/>
                <w:b/>
                <w:lang w:eastAsia="zh-CN"/>
              </w:rPr>
              <w:t>附件</w:t>
            </w:r>
            <w:r>
              <w:rPr>
                <w:rFonts w:hint="eastAsia"/>
                <w:b/>
                <w:lang w:eastAsia="zh-CN"/>
              </w:rPr>
              <w:t>7</w:t>
            </w:r>
            <w:r>
              <w:rPr>
                <w:rFonts w:hint="eastAsia"/>
                <w:lang w:eastAsia="zh-CN"/>
              </w:rPr>
              <w:t>。</w:t>
            </w:r>
          </w:p>
        </w:tc>
        <w:tc>
          <w:tcPr>
            <w:tcW w:w="2040" w:type="pct"/>
            <w:tcBorders>
              <w:left w:val="single" w:sz="4" w:space="0" w:color="auto"/>
              <w:bottom w:val="single" w:sz="4" w:space="0" w:color="auto"/>
            </w:tcBorders>
            <w:vAlign w:val="center"/>
          </w:tcPr>
          <w:p w14:paraId="69BA4355" w14:textId="77777777" w:rsidR="00476A07" w:rsidRDefault="00FF2951">
            <w:pPr>
              <w:spacing w:beforeLines="0" w:afterLines="0" w:line="240" w:lineRule="auto"/>
              <w:ind w:firstLine="420"/>
              <w:rPr>
                <w:rFonts w:eastAsiaTheme="minorEastAsia"/>
                <w:sz w:val="21"/>
                <w:szCs w:val="21"/>
              </w:rPr>
            </w:pPr>
            <w:r>
              <w:rPr>
                <w:rFonts w:eastAsiaTheme="minorEastAsia" w:hAnsiTheme="minorEastAsia"/>
                <w:sz w:val="21"/>
                <w:szCs w:val="21"/>
              </w:rPr>
              <w:t>从监测结果可见，项目昼间环境噪声测点的</w:t>
            </w:r>
            <w:proofErr w:type="spellStart"/>
            <w:r>
              <w:rPr>
                <w:rFonts w:eastAsiaTheme="minorEastAsia"/>
                <w:sz w:val="21"/>
                <w:szCs w:val="21"/>
              </w:rPr>
              <w:t>Leq</w:t>
            </w:r>
            <w:proofErr w:type="spellEnd"/>
            <w:r>
              <w:rPr>
                <w:rFonts w:eastAsiaTheme="minorEastAsia" w:hAnsiTheme="minorEastAsia"/>
                <w:sz w:val="21"/>
                <w:szCs w:val="21"/>
              </w:rPr>
              <w:t>值范围为</w:t>
            </w:r>
            <w:r>
              <w:rPr>
                <w:rFonts w:eastAsiaTheme="minorEastAsia"/>
                <w:sz w:val="21"/>
                <w:szCs w:val="21"/>
              </w:rPr>
              <w:t>48.9dB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w:t>
            </w:r>
            <w:r>
              <w:rPr>
                <w:rFonts w:eastAsiaTheme="minorEastAsia"/>
                <w:sz w:val="21"/>
                <w:szCs w:val="21"/>
              </w:rPr>
              <w:t>52.0dB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），夜间环境噪声测点的</w:t>
            </w:r>
            <w:proofErr w:type="spellStart"/>
            <w:r>
              <w:rPr>
                <w:rFonts w:eastAsiaTheme="minorEastAsia"/>
                <w:sz w:val="21"/>
                <w:szCs w:val="21"/>
              </w:rPr>
              <w:t>Leq</w:t>
            </w:r>
            <w:proofErr w:type="spellEnd"/>
            <w:r>
              <w:rPr>
                <w:rFonts w:eastAsiaTheme="minorEastAsia" w:hAnsiTheme="minorEastAsia"/>
                <w:sz w:val="21"/>
                <w:szCs w:val="21"/>
              </w:rPr>
              <w:t>值范围为</w:t>
            </w:r>
            <w:r>
              <w:rPr>
                <w:rFonts w:eastAsiaTheme="minorEastAsia"/>
                <w:sz w:val="21"/>
                <w:szCs w:val="21"/>
              </w:rPr>
              <w:t>43.5dB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w:t>
            </w:r>
            <w:r>
              <w:rPr>
                <w:rFonts w:eastAsiaTheme="minorEastAsia"/>
                <w:sz w:val="21"/>
                <w:szCs w:val="21"/>
              </w:rPr>
              <w:t>47.4dB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），从社会生活噪声监测结果可以看出，项目东、南、被边界（</w:t>
            </w:r>
            <w:r>
              <w:rPr>
                <w:rFonts w:eastAsiaTheme="minorEastAsia"/>
                <w:sz w:val="21"/>
                <w:szCs w:val="21"/>
              </w:rPr>
              <w:t>1#</w:t>
            </w:r>
            <w:r>
              <w:rPr>
                <w:rFonts w:eastAsiaTheme="minorEastAsia" w:hAnsiTheme="minorEastAsia"/>
                <w:sz w:val="21"/>
                <w:szCs w:val="21"/>
              </w:rPr>
              <w:t>、</w:t>
            </w:r>
            <w:r>
              <w:rPr>
                <w:rFonts w:eastAsiaTheme="minorEastAsia"/>
                <w:sz w:val="21"/>
                <w:szCs w:val="21"/>
              </w:rPr>
              <w:t>2#</w:t>
            </w:r>
            <w:r>
              <w:rPr>
                <w:rFonts w:eastAsiaTheme="minorEastAsia" w:hAnsiTheme="minorEastAsia"/>
                <w:sz w:val="21"/>
                <w:szCs w:val="21"/>
              </w:rPr>
              <w:t>、</w:t>
            </w:r>
            <w:r>
              <w:rPr>
                <w:rFonts w:eastAsiaTheme="minorEastAsia"/>
                <w:sz w:val="21"/>
                <w:szCs w:val="21"/>
              </w:rPr>
              <w:t>3#</w:t>
            </w:r>
            <w:r>
              <w:rPr>
                <w:rFonts w:eastAsiaTheme="minorEastAsia" w:hAnsiTheme="minorEastAsia"/>
                <w:sz w:val="21"/>
                <w:szCs w:val="21"/>
              </w:rPr>
              <w:t>监测点位）噪声均满足《社会生活环境噪声排放标准》（</w:t>
            </w:r>
            <w:r>
              <w:rPr>
                <w:rFonts w:eastAsiaTheme="minorEastAsia"/>
                <w:sz w:val="21"/>
                <w:szCs w:val="21"/>
              </w:rPr>
              <w:t>GB22337-2008</w:t>
            </w:r>
            <w:r>
              <w:rPr>
                <w:rFonts w:eastAsiaTheme="minorEastAsia" w:hAnsiTheme="minorEastAsia"/>
                <w:sz w:val="21"/>
                <w:szCs w:val="21"/>
              </w:rPr>
              <w:t>）</w:t>
            </w:r>
            <w:r>
              <w:rPr>
                <w:rFonts w:eastAsiaTheme="minorEastAsia"/>
                <w:sz w:val="21"/>
                <w:szCs w:val="21"/>
              </w:rPr>
              <w:t>2</w:t>
            </w:r>
            <w:r>
              <w:rPr>
                <w:rFonts w:eastAsiaTheme="minorEastAsia" w:hAnsiTheme="minorEastAsia"/>
                <w:sz w:val="21"/>
                <w:szCs w:val="21"/>
              </w:rPr>
              <w:t>类标准（昼间</w:t>
            </w:r>
            <w:r>
              <w:rPr>
                <w:rFonts w:eastAsiaTheme="minorEastAsia"/>
                <w:sz w:val="21"/>
                <w:szCs w:val="21"/>
              </w:rPr>
              <w:t>≤60dB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），夜间</w:t>
            </w:r>
            <w:r>
              <w:rPr>
                <w:rFonts w:eastAsiaTheme="minorEastAsia"/>
                <w:sz w:val="21"/>
                <w:szCs w:val="21"/>
              </w:rPr>
              <w:t>≤50dB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）），西侧</w:t>
            </w:r>
            <w:proofErr w:type="gramStart"/>
            <w:r>
              <w:rPr>
                <w:rFonts w:eastAsiaTheme="minorEastAsia" w:hAnsiTheme="minorEastAsia"/>
                <w:sz w:val="21"/>
                <w:szCs w:val="21"/>
              </w:rPr>
              <w:t>靠近锦洋路</w:t>
            </w:r>
            <w:proofErr w:type="gramEnd"/>
            <w:r>
              <w:rPr>
                <w:rFonts w:eastAsiaTheme="minorEastAsia" w:hAnsiTheme="minorEastAsia"/>
                <w:sz w:val="21"/>
                <w:szCs w:val="21"/>
              </w:rPr>
              <w:t>一侧（</w:t>
            </w:r>
            <w:r>
              <w:rPr>
                <w:rFonts w:eastAsiaTheme="minorEastAsia"/>
                <w:sz w:val="21"/>
                <w:szCs w:val="21"/>
              </w:rPr>
              <w:t>4#</w:t>
            </w:r>
            <w:r>
              <w:rPr>
                <w:rFonts w:eastAsiaTheme="minorEastAsia" w:hAnsiTheme="minorEastAsia"/>
                <w:sz w:val="21"/>
                <w:szCs w:val="21"/>
              </w:rPr>
              <w:t>监测点位）边界噪声可满足</w:t>
            </w:r>
            <w:r>
              <w:rPr>
                <w:rFonts w:eastAsiaTheme="minorEastAsia"/>
                <w:sz w:val="21"/>
                <w:szCs w:val="21"/>
              </w:rPr>
              <w:t>4</w:t>
            </w:r>
            <w:r>
              <w:rPr>
                <w:rFonts w:eastAsiaTheme="minorEastAsia" w:hAnsiTheme="minorEastAsia"/>
                <w:sz w:val="21"/>
                <w:szCs w:val="21"/>
              </w:rPr>
              <w:t>类标准要求（昼间</w:t>
            </w:r>
            <w:r>
              <w:rPr>
                <w:rFonts w:eastAsiaTheme="minorEastAsia"/>
                <w:sz w:val="21"/>
                <w:szCs w:val="21"/>
              </w:rPr>
              <w:t>≤70dB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），夜间</w:t>
            </w:r>
            <w:r>
              <w:rPr>
                <w:rFonts w:eastAsiaTheme="minorEastAsia"/>
                <w:sz w:val="21"/>
                <w:szCs w:val="21"/>
              </w:rPr>
              <w:t>≤55dB</w:t>
            </w:r>
            <w:r>
              <w:rPr>
                <w:rFonts w:eastAsiaTheme="minorEastAsia" w:hAnsiTheme="minorEastAsia"/>
                <w:sz w:val="21"/>
                <w:szCs w:val="21"/>
              </w:rPr>
              <w:t>（</w:t>
            </w:r>
            <w:r>
              <w:rPr>
                <w:rFonts w:eastAsiaTheme="minorEastAsia"/>
                <w:sz w:val="21"/>
                <w:szCs w:val="21"/>
              </w:rPr>
              <w:t>A</w:t>
            </w:r>
            <w:r>
              <w:rPr>
                <w:rFonts w:eastAsiaTheme="minorEastAsia" w:hAnsiTheme="minorEastAsia"/>
                <w:sz w:val="21"/>
                <w:szCs w:val="21"/>
              </w:rPr>
              <w:t>））。</w:t>
            </w:r>
          </w:p>
        </w:tc>
      </w:tr>
      <w:tr w:rsidR="00476A07" w14:paraId="1E38DB94" w14:textId="77777777">
        <w:trPr>
          <w:trHeight w:val="709"/>
        </w:trPr>
        <w:tc>
          <w:tcPr>
            <w:tcW w:w="324" w:type="pct"/>
            <w:vMerge/>
            <w:vAlign w:val="center"/>
          </w:tcPr>
          <w:p w14:paraId="44D7AD38" w14:textId="77777777" w:rsidR="00476A07" w:rsidRDefault="00476A07">
            <w:pPr>
              <w:pStyle w:val="Other1"/>
              <w:spacing w:before="120" w:after="120"/>
              <w:rPr>
                <w:rFonts w:ascii="Times New Roman" w:eastAsiaTheme="minorEastAsia" w:hAnsiTheme="minorEastAsia" w:cs="Times New Roman"/>
                <w:b/>
                <w:color w:val="000000"/>
                <w:sz w:val="21"/>
                <w:szCs w:val="21"/>
                <w:lang w:eastAsia="zh-CN"/>
              </w:rPr>
            </w:pPr>
          </w:p>
        </w:tc>
        <w:tc>
          <w:tcPr>
            <w:tcW w:w="575" w:type="pct"/>
            <w:vMerge/>
          </w:tcPr>
          <w:p w14:paraId="211D2891" w14:textId="77777777" w:rsidR="00476A07" w:rsidRDefault="00476A07">
            <w:pPr>
              <w:pStyle w:val="Other1"/>
              <w:spacing w:before="120" w:after="120"/>
              <w:jc w:val="left"/>
              <w:rPr>
                <w:rFonts w:ascii="Times New Roman" w:eastAsiaTheme="minorEastAsia" w:hAnsiTheme="minorEastAsia" w:cs="Times New Roman"/>
                <w:color w:val="000000"/>
                <w:sz w:val="21"/>
                <w:szCs w:val="21"/>
                <w:lang w:eastAsia="zh-CN"/>
              </w:rPr>
            </w:pPr>
          </w:p>
        </w:tc>
        <w:tc>
          <w:tcPr>
            <w:tcW w:w="527" w:type="pct"/>
            <w:tcBorders>
              <w:top w:val="single" w:sz="4" w:space="0" w:color="auto"/>
            </w:tcBorders>
            <w:vAlign w:val="center"/>
          </w:tcPr>
          <w:p w14:paraId="76AA19BD"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十里村</w:t>
            </w:r>
            <w:r>
              <w:rPr>
                <w:rFonts w:ascii="Times New Roman" w:eastAsiaTheme="minorEastAsia" w:hAnsiTheme="minorEastAsia" w:cs="Times New Roman" w:hint="eastAsia"/>
                <w:color w:val="000000"/>
                <w:sz w:val="21"/>
                <w:szCs w:val="21"/>
                <w:lang w:eastAsia="zh-CN"/>
              </w:rPr>
              <w:t>1</w:t>
            </w:r>
            <w:r>
              <w:rPr>
                <w:rFonts w:ascii="Times New Roman" w:eastAsiaTheme="minorEastAsia" w:hAnsiTheme="minorEastAsia" w:cs="Times New Roman" w:hint="eastAsia"/>
                <w:color w:val="000000"/>
                <w:sz w:val="21"/>
                <w:szCs w:val="21"/>
                <w:lang w:eastAsia="zh-CN"/>
              </w:rPr>
              <w:t>个点位</w:t>
            </w:r>
            <w:r>
              <w:rPr>
                <w:rFonts w:ascii="Times New Roman" w:eastAsiaTheme="minorEastAsia" w:hAnsiTheme="minorEastAsia" w:cs="Times New Roman"/>
                <w:color w:val="000000"/>
                <w:sz w:val="21"/>
                <w:szCs w:val="21"/>
                <w:lang w:eastAsia="zh-CN"/>
              </w:rPr>
              <w:t>、</w:t>
            </w:r>
            <w:r>
              <w:rPr>
                <w:rFonts w:hint="eastAsia"/>
                <w:sz w:val="21"/>
                <w:szCs w:val="21"/>
              </w:rPr>
              <w:t>发现之旅</w:t>
            </w:r>
            <w:r>
              <w:rPr>
                <w:rFonts w:hint="eastAsia"/>
                <w:sz w:val="21"/>
                <w:szCs w:val="21"/>
              </w:rPr>
              <w:t>2</w:t>
            </w:r>
            <w:r>
              <w:rPr>
                <w:rFonts w:hint="eastAsia"/>
                <w:sz w:val="21"/>
                <w:szCs w:val="21"/>
              </w:rPr>
              <w:t>个点位</w:t>
            </w:r>
          </w:p>
        </w:tc>
        <w:tc>
          <w:tcPr>
            <w:tcW w:w="910" w:type="pct"/>
            <w:tcBorders>
              <w:top w:val="single" w:sz="4" w:space="0" w:color="auto"/>
            </w:tcBorders>
            <w:vAlign w:val="center"/>
          </w:tcPr>
          <w:p w14:paraId="76AA6A68"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声环境（昼夜）</w:t>
            </w:r>
          </w:p>
        </w:tc>
        <w:tc>
          <w:tcPr>
            <w:tcW w:w="623" w:type="pct"/>
            <w:vMerge/>
            <w:tcBorders>
              <w:right w:val="single" w:sz="4" w:space="0" w:color="auto"/>
            </w:tcBorders>
            <w:vAlign w:val="center"/>
          </w:tcPr>
          <w:p w14:paraId="02C116A4" w14:textId="77777777" w:rsidR="00476A07" w:rsidRDefault="00476A07">
            <w:pPr>
              <w:pStyle w:val="Other1"/>
              <w:spacing w:before="120" w:after="120"/>
              <w:jc w:val="both"/>
              <w:rPr>
                <w:rFonts w:ascii="Times New Roman" w:eastAsiaTheme="minorEastAsia" w:hAnsiTheme="minorEastAsia" w:cs="Times New Roman"/>
                <w:color w:val="000000"/>
                <w:sz w:val="21"/>
                <w:szCs w:val="21"/>
                <w:lang w:eastAsia="zh-CN"/>
              </w:rPr>
            </w:pPr>
          </w:p>
        </w:tc>
        <w:tc>
          <w:tcPr>
            <w:tcW w:w="2040" w:type="pct"/>
            <w:tcBorders>
              <w:top w:val="single" w:sz="4" w:space="0" w:color="auto"/>
              <w:left w:val="single" w:sz="4" w:space="0" w:color="auto"/>
            </w:tcBorders>
            <w:vAlign w:val="center"/>
          </w:tcPr>
          <w:p w14:paraId="448E329F" w14:textId="77777777" w:rsidR="00476A07" w:rsidRDefault="00FF2951">
            <w:pPr>
              <w:spacing w:beforeLines="0" w:afterLines="0" w:line="240" w:lineRule="auto"/>
              <w:ind w:firstLine="420"/>
              <w:rPr>
                <w:color w:val="000000"/>
                <w:sz w:val="21"/>
                <w:szCs w:val="21"/>
              </w:rPr>
            </w:pPr>
            <w:r>
              <w:rPr>
                <w:color w:val="000000"/>
                <w:sz w:val="21"/>
                <w:szCs w:val="21"/>
              </w:rPr>
              <w:t>从监测结果可见，项目昼间环境噪声测点的</w:t>
            </w:r>
            <w:proofErr w:type="spellStart"/>
            <w:r>
              <w:rPr>
                <w:color w:val="000000"/>
                <w:sz w:val="21"/>
                <w:szCs w:val="21"/>
              </w:rPr>
              <w:t>Leq</w:t>
            </w:r>
            <w:proofErr w:type="spellEnd"/>
            <w:r>
              <w:rPr>
                <w:color w:val="000000"/>
                <w:sz w:val="21"/>
                <w:szCs w:val="21"/>
              </w:rPr>
              <w:t>值范围为</w:t>
            </w:r>
            <w:r>
              <w:rPr>
                <w:color w:val="000000"/>
                <w:sz w:val="21"/>
                <w:szCs w:val="21"/>
              </w:rPr>
              <w:t>48.2dB</w:t>
            </w:r>
            <w:r>
              <w:rPr>
                <w:color w:val="000000"/>
                <w:sz w:val="21"/>
                <w:szCs w:val="21"/>
              </w:rPr>
              <w:t>（</w:t>
            </w:r>
            <w:r>
              <w:rPr>
                <w:color w:val="000000"/>
                <w:sz w:val="21"/>
                <w:szCs w:val="21"/>
              </w:rPr>
              <w:t>A</w:t>
            </w:r>
            <w:r>
              <w:rPr>
                <w:color w:val="000000"/>
                <w:sz w:val="21"/>
                <w:szCs w:val="21"/>
              </w:rPr>
              <w:t>）～</w:t>
            </w:r>
            <w:r>
              <w:rPr>
                <w:color w:val="000000"/>
                <w:sz w:val="21"/>
                <w:szCs w:val="21"/>
              </w:rPr>
              <w:t>51</w:t>
            </w:r>
            <w:r>
              <w:rPr>
                <w:rFonts w:hint="eastAsia"/>
                <w:color w:val="000000"/>
                <w:sz w:val="21"/>
                <w:szCs w:val="21"/>
              </w:rPr>
              <w:t>.</w:t>
            </w:r>
            <w:r>
              <w:rPr>
                <w:color w:val="000000"/>
                <w:sz w:val="21"/>
                <w:szCs w:val="21"/>
              </w:rPr>
              <w:t>6dB</w:t>
            </w:r>
            <w:r>
              <w:rPr>
                <w:color w:val="000000"/>
                <w:sz w:val="21"/>
                <w:szCs w:val="21"/>
              </w:rPr>
              <w:t>（</w:t>
            </w:r>
            <w:r>
              <w:rPr>
                <w:color w:val="000000"/>
                <w:sz w:val="21"/>
                <w:szCs w:val="21"/>
              </w:rPr>
              <w:t>A</w:t>
            </w:r>
            <w:r>
              <w:rPr>
                <w:color w:val="000000"/>
                <w:sz w:val="21"/>
                <w:szCs w:val="21"/>
              </w:rPr>
              <w:t>），</w:t>
            </w:r>
            <w:r>
              <w:rPr>
                <w:rFonts w:hint="eastAsia"/>
                <w:color w:val="000000"/>
                <w:sz w:val="21"/>
                <w:szCs w:val="21"/>
              </w:rPr>
              <w:t>夜</w:t>
            </w:r>
            <w:r>
              <w:rPr>
                <w:color w:val="000000"/>
                <w:sz w:val="21"/>
                <w:szCs w:val="21"/>
              </w:rPr>
              <w:t>间环境噪声测点的</w:t>
            </w:r>
            <w:proofErr w:type="spellStart"/>
            <w:r>
              <w:rPr>
                <w:color w:val="000000"/>
                <w:sz w:val="21"/>
                <w:szCs w:val="21"/>
              </w:rPr>
              <w:t>Leq</w:t>
            </w:r>
            <w:proofErr w:type="spellEnd"/>
            <w:r>
              <w:rPr>
                <w:color w:val="000000"/>
                <w:sz w:val="21"/>
                <w:szCs w:val="21"/>
              </w:rPr>
              <w:t>值范围为</w:t>
            </w:r>
            <w:r>
              <w:rPr>
                <w:rFonts w:hint="eastAsia"/>
                <w:color w:val="000000"/>
                <w:sz w:val="21"/>
                <w:szCs w:val="21"/>
              </w:rPr>
              <w:t>4</w:t>
            </w:r>
            <w:r>
              <w:rPr>
                <w:color w:val="000000"/>
                <w:sz w:val="21"/>
                <w:szCs w:val="21"/>
              </w:rPr>
              <w:t>3.3dB</w:t>
            </w:r>
            <w:r>
              <w:rPr>
                <w:color w:val="000000"/>
                <w:sz w:val="21"/>
                <w:szCs w:val="21"/>
              </w:rPr>
              <w:t>（</w:t>
            </w:r>
            <w:r>
              <w:rPr>
                <w:color w:val="000000"/>
                <w:sz w:val="21"/>
                <w:szCs w:val="21"/>
              </w:rPr>
              <w:t>A</w:t>
            </w:r>
            <w:r>
              <w:rPr>
                <w:color w:val="000000"/>
                <w:sz w:val="21"/>
                <w:szCs w:val="21"/>
              </w:rPr>
              <w:t>）～</w:t>
            </w:r>
            <w:r>
              <w:rPr>
                <w:color w:val="000000"/>
                <w:sz w:val="21"/>
                <w:szCs w:val="21"/>
              </w:rPr>
              <w:t>46.7dB</w:t>
            </w:r>
            <w:r>
              <w:rPr>
                <w:color w:val="000000"/>
                <w:sz w:val="21"/>
                <w:szCs w:val="21"/>
              </w:rPr>
              <w:t>（</w:t>
            </w:r>
            <w:r>
              <w:rPr>
                <w:color w:val="000000"/>
                <w:sz w:val="21"/>
                <w:szCs w:val="21"/>
              </w:rPr>
              <w:t>A</w:t>
            </w:r>
            <w:r>
              <w:rPr>
                <w:color w:val="000000"/>
                <w:sz w:val="21"/>
                <w:szCs w:val="21"/>
              </w:rPr>
              <w:t>）</w:t>
            </w:r>
            <w:r>
              <w:rPr>
                <w:rFonts w:hint="eastAsia"/>
                <w:color w:val="000000"/>
                <w:sz w:val="21"/>
                <w:szCs w:val="21"/>
              </w:rPr>
              <w:t>，</w:t>
            </w:r>
            <w:r>
              <w:rPr>
                <w:color w:val="000000"/>
                <w:sz w:val="21"/>
                <w:szCs w:val="21"/>
              </w:rPr>
              <w:t>从</w:t>
            </w:r>
            <w:r>
              <w:rPr>
                <w:rFonts w:hint="eastAsia"/>
                <w:color w:val="000000"/>
                <w:sz w:val="21"/>
                <w:szCs w:val="21"/>
              </w:rPr>
              <w:t>声环境</w:t>
            </w:r>
            <w:r>
              <w:rPr>
                <w:color w:val="000000"/>
                <w:sz w:val="21"/>
                <w:szCs w:val="21"/>
              </w:rPr>
              <w:t>监测结果可以看出，项目</w:t>
            </w:r>
            <w:r>
              <w:rPr>
                <w:rFonts w:hint="eastAsia"/>
                <w:color w:val="000000"/>
                <w:sz w:val="21"/>
                <w:szCs w:val="21"/>
              </w:rPr>
              <w:t>周边十里村、发现之旅</w:t>
            </w:r>
            <w:r>
              <w:rPr>
                <w:color w:val="000000"/>
                <w:sz w:val="21"/>
                <w:szCs w:val="21"/>
              </w:rPr>
              <w:t>噪声均</w:t>
            </w:r>
            <w:r>
              <w:rPr>
                <w:rFonts w:hint="eastAsia"/>
                <w:color w:val="000000"/>
                <w:sz w:val="21"/>
                <w:szCs w:val="21"/>
              </w:rPr>
              <w:t>满足《声环境质量标准》（</w:t>
            </w:r>
            <w:r>
              <w:rPr>
                <w:rFonts w:hint="eastAsia"/>
                <w:color w:val="000000"/>
                <w:sz w:val="21"/>
                <w:szCs w:val="21"/>
              </w:rPr>
              <w:t>GB3096-2008</w:t>
            </w:r>
            <w:r>
              <w:rPr>
                <w:rFonts w:hint="eastAsia"/>
                <w:color w:val="000000"/>
                <w:sz w:val="21"/>
                <w:szCs w:val="21"/>
              </w:rPr>
              <w:t>）的</w:t>
            </w:r>
            <w:r>
              <w:rPr>
                <w:rFonts w:hint="eastAsia"/>
                <w:color w:val="000000"/>
                <w:sz w:val="21"/>
                <w:szCs w:val="21"/>
              </w:rPr>
              <w:t>2</w:t>
            </w:r>
            <w:r>
              <w:rPr>
                <w:rFonts w:hint="eastAsia"/>
                <w:color w:val="000000"/>
                <w:sz w:val="21"/>
                <w:szCs w:val="21"/>
              </w:rPr>
              <w:t>类标准</w:t>
            </w:r>
            <w:r>
              <w:rPr>
                <w:color w:val="000000"/>
                <w:sz w:val="21"/>
                <w:szCs w:val="21"/>
              </w:rPr>
              <w:t>（昼间</w:t>
            </w:r>
            <w:r>
              <w:rPr>
                <w:rFonts w:hint="eastAsia"/>
                <w:color w:val="000000"/>
                <w:sz w:val="21"/>
                <w:szCs w:val="21"/>
              </w:rPr>
              <w:t>≤</w:t>
            </w:r>
            <w:r>
              <w:rPr>
                <w:color w:val="000000"/>
                <w:sz w:val="21"/>
                <w:szCs w:val="21"/>
              </w:rPr>
              <w:t>60dB</w:t>
            </w:r>
            <w:r>
              <w:rPr>
                <w:color w:val="000000"/>
                <w:sz w:val="21"/>
                <w:szCs w:val="21"/>
              </w:rPr>
              <w:t>（</w:t>
            </w:r>
            <w:r>
              <w:rPr>
                <w:color w:val="000000"/>
                <w:sz w:val="21"/>
                <w:szCs w:val="21"/>
              </w:rPr>
              <w:t>A</w:t>
            </w:r>
            <w:r>
              <w:rPr>
                <w:color w:val="000000"/>
                <w:sz w:val="21"/>
                <w:szCs w:val="21"/>
              </w:rPr>
              <w:t>），夜间</w:t>
            </w:r>
            <w:r>
              <w:rPr>
                <w:rFonts w:hint="eastAsia"/>
                <w:color w:val="000000"/>
                <w:sz w:val="21"/>
                <w:szCs w:val="21"/>
              </w:rPr>
              <w:t>≤</w:t>
            </w:r>
            <w:r>
              <w:rPr>
                <w:color w:val="000000"/>
                <w:sz w:val="21"/>
                <w:szCs w:val="21"/>
              </w:rPr>
              <w:t>50dB</w:t>
            </w:r>
            <w:r>
              <w:rPr>
                <w:color w:val="000000"/>
                <w:sz w:val="21"/>
                <w:szCs w:val="21"/>
              </w:rPr>
              <w:t>（</w:t>
            </w:r>
            <w:r>
              <w:rPr>
                <w:color w:val="000000"/>
                <w:sz w:val="21"/>
                <w:szCs w:val="21"/>
              </w:rPr>
              <w:t>A</w:t>
            </w:r>
            <w:r>
              <w:rPr>
                <w:color w:val="000000"/>
                <w:sz w:val="21"/>
                <w:szCs w:val="21"/>
              </w:rPr>
              <w:t>））</w:t>
            </w:r>
            <w:r>
              <w:rPr>
                <w:rFonts w:hint="eastAsia"/>
                <w:color w:val="000000"/>
                <w:sz w:val="21"/>
                <w:szCs w:val="21"/>
              </w:rPr>
              <w:t>。</w:t>
            </w:r>
          </w:p>
        </w:tc>
      </w:tr>
      <w:tr w:rsidR="00476A07" w14:paraId="7A439F61" w14:textId="77777777">
        <w:trPr>
          <w:trHeight w:val="709"/>
        </w:trPr>
        <w:tc>
          <w:tcPr>
            <w:tcW w:w="324" w:type="pct"/>
            <w:vAlign w:val="center"/>
          </w:tcPr>
          <w:p w14:paraId="064C70C5"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固体废弃物</w:t>
            </w:r>
          </w:p>
        </w:tc>
        <w:tc>
          <w:tcPr>
            <w:tcW w:w="575" w:type="pct"/>
          </w:tcPr>
          <w:p w14:paraId="3D8EEB4A" w14:textId="77777777" w:rsidR="00476A07" w:rsidRDefault="00FF2951">
            <w:pPr>
              <w:pStyle w:val="Other1"/>
              <w:spacing w:before="120" w:after="120"/>
              <w:jc w:val="left"/>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调查时间：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10</w:t>
            </w:r>
            <w:r>
              <w:rPr>
                <w:rFonts w:ascii="Times New Roman" w:eastAsiaTheme="minorEastAsia" w:hAnsiTheme="minorEastAsia" w:cs="Times New Roman" w:hint="eastAsia"/>
                <w:color w:val="000000"/>
                <w:sz w:val="21"/>
                <w:szCs w:val="21"/>
                <w:lang w:eastAsia="zh-CN"/>
              </w:rPr>
              <w:t>日</w:t>
            </w:r>
          </w:p>
        </w:tc>
        <w:tc>
          <w:tcPr>
            <w:tcW w:w="527" w:type="pct"/>
            <w:tcBorders>
              <w:top w:val="single" w:sz="4" w:space="0" w:color="auto"/>
            </w:tcBorders>
            <w:vAlign w:val="center"/>
          </w:tcPr>
          <w:p w14:paraId="2EE558CA"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项目范围内</w:t>
            </w:r>
          </w:p>
        </w:tc>
        <w:tc>
          <w:tcPr>
            <w:tcW w:w="910" w:type="pct"/>
            <w:tcBorders>
              <w:top w:val="single" w:sz="4" w:space="0" w:color="auto"/>
            </w:tcBorders>
            <w:vAlign w:val="center"/>
          </w:tcPr>
          <w:p w14:paraId="2F8C0E3B"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调查对象：固体废弃物处置情况</w:t>
            </w:r>
          </w:p>
        </w:tc>
        <w:tc>
          <w:tcPr>
            <w:tcW w:w="623" w:type="pct"/>
            <w:tcBorders>
              <w:right w:val="single" w:sz="4" w:space="0" w:color="auto"/>
            </w:tcBorders>
            <w:vAlign w:val="center"/>
          </w:tcPr>
          <w:p w14:paraId="2B0AC6E6"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2040" w:type="pct"/>
            <w:tcBorders>
              <w:top w:val="single" w:sz="4" w:space="0" w:color="auto"/>
              <w:left w:val="single" w:sz="4" w:space="0" w:color="auto"/>
            </w:tcBorders>
            <w:vAlign w:val="center"/>
          </w:tcPr>
          <w:p w14:paraId="577D3ABF" w14:textId="77777777" w:rsidR="00476A07" w:rsidRDefault="00FF2951">
            <w:pPr>
              <w:spacing w:beforeLines="0" w:after="120" w:line="288" w:lineRule="auto"/>
              <w:ind w:firstLine="420"/>
              <w:jc w:val="left"/>
              <w:rPr>
                <w:color w:val="000000"/>
                <w:kern w:val="0"/>
                <w:sz w:val="21"/>
                <w:szCs w:val="21"/>
              </w:rPr>
            </w:pPr>
            <w:r>
              <w:rPr>
                <w:rFonts w:hint="eastAsia"/>
                <w:color w:val="000000"/>
                <w:kern w:val="0"/>
                <w:sz w:val="21"/>
                <w:szCs w:val="21"/>
              </w:rPr>
              <w:t>调查结果：</w:t>
            </w:r>
            <w:r>
              <w:rPr>
                <w:rFonts w:eastAsiaTheme="minorEastAsia"/>
                <w:color w:val="000000"/>
                <w:sz w:val="21"/>
                <w:szCs w:val="21"/>
              </w:rPr>
              <w:t>A</w:t>
            </w:r>
            <w:r>
              <w:rPr>
                <w:rFonts w:eastAsiaTheme="minorEastAsia" w:hAnsiTheme="minorEastAsia"/>
                <w:color w:val="000000"/>
                <w:sz w:val="21"/>
                <w:szCs w:val="21"/>
              </w:rPr>
              <w:t>、固体废物经分类收集，将可回收利用的部分予以回收利用，不可回收利用的部分及时运往垃圾填埋场处置。</w:t>
            </w:r>
            <w:r>
              <w:rPr>
                <w:rFonts w:eastAsiaTheme="minorEastAsia"/>
                <w:color w:val="000000"/>
                <w:sz w:val="21"/>
                <w:szCs w:val="21"/>
              </w:rPr>
              <w:t>B</w:t>
            </w:r>
            <w:r>
              <w:rPr>
                <w:rFonts w:eastAsiaTheme="minorEastAsia" w:hAnsiTheme="minorEastAsia"/>
                <w:color w:val="000000"/>
                <w:sz w:val="21"/>
                <w:szCs w:val="21"/>
              </w:rPr>
              <w:t>、</w:t>
            </w:r>
            <w:r>
              <w:rPr>
                <w:color w:val="000000"/>
                <w:sz w:val="21"/>
                <w:szCs w:val="21"/>
              </w:rPr>
              <w:t>3#</w:t>
            </w:r>
            <w:r>
              <w:rPr>
                <w:color w:val="000000"/>
                <w:sz w:val="21"/>
                <w:szCs w:val="21"/>
              </w:rPr>
              <w:t>酒店目前只完成主体建设，尚未投入运营。企业通过设置相关规范要求，监督后续酒店运营方严格按照要求，将</w:t>
            </w:r>
            <w:r>
              <w:rPr>
                <w:rFonts w:eastAsiaTheme="minorEastAsia" w:hAnsiTheme="minorEastAsia"/>
                <w:color w:val="000000"/>
                <w:sz w:val="21"/>
                <w:szCs w:val="21"/>
              </w:rPr>
              <w:t>隔油池、溺水分离出的废油由持有环保部门许可证的专人或企业进行回收；</w:t>
            </w:r>
            <w:r>
              <w:rPr>
                <w:rFonts w:eastAsiaTheme="minorEastAsia"/>
                <w:color w:val="000000"/>
                <w:sz w:val="21"/>
                <w:szCs w:val="21"/>
              </w:rPr>
              <w:t>C</w:t>
            </w:r>
            <w:r>
              <w:rPr>
                <w:rFonts w:eastAsiaTheme="minorEastAsia" w:hAnsiTheme="minorEastAsia"/>
                <w:color w:val="000000"/>
                <w:sz w:val="21"/>
                <w:szCs w:val="21"/>
              </w:rPr>
              <w:t>、污水化粪池污泥</w:t>
            </w:r>
            <w:proofErr w:type="gramStart"/>
            <w:r>
              <w:rPr>
                <w:rFonts w:eastAsiaTheme="minorEastAsia" w:hAnsiTheme="minorEastAsia"/>
                <w:color w:val="000000"/>
                <w:sz w:val="21"/>
                <w:szCs w:val="21"/>
              </w:rPr>
              <w:t>定期由</w:t>
            </w:r>
            <w:proofErr w:type="gramEnd"/>
            <w:r>
              <w:rPr>
                <w:rFonts w:eastAsiaTheme="minorEastAsia" w:hAnsiTheme="minorEastAsia"/>
                <w:color w:val="000000"/>
                <w:sz w:val="21"/>
                <w:szCs w:val="21"/>
              </w:rPr>
              <w:t>环卫部门罐车抽走；</w:t>
            </w:r>
            <w:r>
              <w:rPr>
                <w:rFonts w:eastAsiaTheme="minorEastAsia"/>
                <w:color w:val="000000"/>
                <w:sz w:val="21"/>
                <w:szCs w:val="21"/>
              </w:rPr>
              <w:t>D</w:t>
            </w:r>
            <w:r>
              <w:rPr>
                <w:rFonts w:eastAsiaTheme="minorEastAsia" w:hAnsiTheme="minorEastAsia"/>
                <w:color w:val="000000"/>
                <w:sz w:val="21"/>
                <w:szCs w:val="21"/>
              </w:rPr>
              <w:t>、</w:t>
            </w:r>
            <w:r>
              <w:rPr>
                <w:color w:val="000000"/>
                <w:sz w:val="21"/>
                <w:szCs w:val="21"/>
              </w:rPr>
              <w:t>居民生</w:t>
            </w:r>
            <w:r>
              <w:rPr>
                <w:color w:val="000000"/>
                <w:sz w:val="21"/>
                <w:szCs w:val="21"/>
              </w:rPr>
              <w:lastRenderedPageBreak/>
              <w:t>活垃圾经分类收集后由环卫部门每日进行清理和处置，化粪池及污水处理站污泥委托环卫部门定期进行清理和处置</w:t>
            </w:r>
            <w:r>
              <w:rPr>
                <w:rFonts w:eastAsiaTheme="minorEastAsia" w:hAnsiTheme="minorEastAsia"/>
                <w:color w:val="000000"/>
                <w:sz w:val="21"/>
                <w:szCs w:val="21"/>
              </w:rPr>
              <w:t>；</w:t>
            </w:r>
            <w:r>
              <w:rPr>
                <w:rFonts w:eastAsiaTheme="minorEastAsia"/>
                <w:color w:val="000000"/>
                <w:sz w:val="21"/>
                <w:szCs w:val="21"/>
              </w:rPr>
              <w:t>E</w:t>
            </w:r>
            <w:r>
              <w:rPr>
                <w:rFonts w:eastAsiaTheme="minorEastAsia" w:hAnsiTheme="minorEastAsia"/>
                <w:color w:val="000000"/>
                <w:sz w:val="21"/>
                <w:szCs w:val="21"/>
              </w:rPr>
              <w:t>、物业同时加强该项目的环境卫生管理，及时清理垃圾筒内的垃圾，避免发臭。固体废弃物处置做到垃圾收集容器化、分类化，废弃物处理无害化，管理科学化。</w:t>
            </w:r>
          </w:p>
        </w:tc>
      </w:tr>
      <w:tr w:rsidR="00476A07" w14:paraId="436D35C4" w14:textId="77777777">
        <w:tc>
          <w:tcPr>
            <w:tcW w:w="324" w:type="pct"/>
            <w:vAlign w:val="center"/>
          </w:tcPr>
          <w:p w14:paraId="0F463EF5"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电磁、</w:t>
            </w:r>
          </w:p>
          <w:p w14:paraId="14E9F414"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振动</w:t>
            </w:r>
          </w:p>
        </w:tc>
        <w:tc>
          <w:tcPr>
            <w:tcW w:w="575" w:type="pct"/>
            <w:vAlign w:val="center"/>
          </w:tcPr>
          <w:p w14:paraId="6E456A25"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调查时间：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10</w:t>
            </w:r>
            <w:r>
              <w:rPr>
                <w:rFonts w:ascii="Times New Roman" w:eastAsiaTheme="minorEastAsia" w:hAnsiTheme="minorEastAsia" w:cs="Times New Roman" w:hint="eastAsia"/>
                <w:color w:val="000000"/>
                <w:sz w:val="21"/>
                <w:szCs w:val="21"/>
                <w:lang w:eastAsia="zh-CN"/>
              </w:rPr>
              <w:t>日</w:t>
            </w:r>
          </w:p>
        </w:tc>
        <w:tc>
          <w:tcPr>
            <w:tcW w:w="527" w:type="pct"/>
            <w:vAlign w:val="center"/>
          </w:tcPr>
          <w:p w14:paraId="78060732"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项目范围内</w:t>
            </w:r>
            <w:r>
              <w:t>开闭所</w:t>
            </w:r>
            <w:r>
              <w:rPr>
                <w:rFonts w:hint="eastAsia"/>
                <w:lang w:eastAsia="zh-CN"/>
              </w:rPr>
              <w:t>、</w:t>
            </w:r>
            <w:r>
              <w:rPr>
                <w:rFonts w:hint="eastAsia"/>
              </w:rPr>
              <w:t>变压器</w:t>
            </w:r>
          </w:p>
        </w:tc>
        <w:tc>
          <w:tcPr>
            <w:tcW w:w="910" w:type="pct"/>
            <w:vAlign w:val="center"/>
          </w:tcPr>
          <w:p w14:paraId="1A4F0FD0"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调查项目：</w:t>
            </w:r>
            <w:r>
              <w:rPr>
                <w:rFonts w:ascii="Times New Roman" w:eastAsiaTheme="minorEastAsia" w:hAnsiTheme="minorEastAsia" w:cs="Times New Roman" w:hint="eastAsia"/>
                <w:color w:val="000000"/>
                <w:sz w:val="21"/>
                <w:szCs w:val="21"/>
                <w:lang w:eastAsia="zh-CN"/>
              </w:rPr>
              <w:t>电磁</w:t>
            </w:r>
            <w:r>
              <w:rPr>
                <w:rFonts w:ascii="Times New Roman" w:eastAsiaTheme="minorEastAsia" w:hAnsiTheme="minorEastAsia" w:cs="Times New Roman"/>
                <w:color w:val="000000"/>
                <w:sz w:val="21"/>
                <w:szCs w:val="21"/>
                <w:lang w:eastAsia="zh-CN"/>
              </w:rPr>
              <w:t>辐射</w:t>
            </w:r>
          </w:p>
        </w:tc>
        <w:tc>
          <w:tcPr>
            <w:tcW w:w="623" w:type="pct"/>
            <w:tcBorders>
              <w:right w:val="single" w:sz="4" w:space="0" w:color="auto"/>
            </w:tcBorders>
            <w:vAlign w:val="center"/>
          </w:tcPr>
          <w:p w14:paraId="661E61C5"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2040" w:type="pct"/>
            <w:tcBorders>
              <w:left w:val="single" w:sz="4" w:space="0" w:color="auto"/>
            </w:tcBorders>
            <w:vAlign w:val="center"/>
          </w:tcPr>
          <w:p w14:paraId="3699C026" w14:textId="77777777" w:rsidR="00476A07" w:rsidRDefault="00FF2951">
            <w:pPr>
              <w:spacing w:beforeLines="0" w:afterLines="0" w:line="240" w:lineRule="auto"/>
              <w:ind w:firstLine="420"/>
              <w:rPr>
                <w:color w:val="000000"/>
                <w:sz w:val="21"/>
                <w:szCs w:val="21"/>
              </w:rPr>
            </w:pPr>
            <w:r>
              <w:rPr>
                <w:color w:val="000000"/>
                <w:sz w:val="21"/>
                <w:szCs w:val="21"/>
              </w:rPr>
              <w:t>调查结果：项目</w:t>
            </w:r>
            <w:r>
              <w:rPr>
                <w:rFonts w:hint="eastAsia"/>
                <w:color w:val="000000"/>
                <w:sz w:val="21"/>
                <w:szCs w:val="21"/>
              </w:rPr>
              <w:t>主要设</w:t>
            </w:r>
            <w:r>
              <w:rPr>
                <w:color w:val="000000"/>
                <w:sz w:val="21"/>
                <w:szCs w:val="21"/>
              </w:rPr>
              <w:t>10KV</w:t>
            </w:r>
            <w:r>
              <w:rPr>
                <w:color w:val="000000"/>
                <w:sz w:val="21"/>
                <w:szCs w:val="21"/>
              </w:rPr>
              <w:t>开闭所</w:t>
            </w:r>
            <w:r>
              <w:rPr>
                <w:rFonts w:hint="eastAsia"/>
                <w:color w:val="000000"/>
                <w:sz w:val="21"/>
                <w:szCs w:val="21"/>
              </w:rPr>
              <w:t>1</w:t>
            </w:r>
            <w:r>
              <w:rPr>
                <w:color w:val="000000"/>
                <w:sz w:val="21"/>
                <w:szCs w:val="21"/>
              </w:rPr>
              <w:t>座</w:t>
            </w:r>
            <w:r>
              <w:rPr>
                <w:rFonts w:hint="eastAsia"/>
                <w:color w:val="000000"/>
                <w:sz w:val="21"/>
                <w:szCs w:val="21"/>
              </w:rPr>
              <w:t>，</w:t>
            </w:r>
            <w:r>
              <w:rPr>
                <w:rFonts w:hint="eastAsia"/>
                <w:color w:val="000000"/>
                <w:sz w:val="21"/>
                <w:szCs w:val="21"/>
              </w:rPr>
              <w:t>1</w:t>
            </w:r>
            <w:r>
              <w:rPr>
                <w:rFonts w:hint="eastAsia"/>
                <w:color w:val="000000"/>
                <w:sz w:val="21"/>
                <w:szCs w:val="21"/>
              </w:rPr>
              <w:t>台</w:t>
            </w:r>
            <w:r>
              <w:rPr>
                <w:rFonts w:hint="eastAsia"/>
                <w:color w:val="000000"/>
                <w:sz w:val="21"/>
                <w:szCs w:val="21"/>
              </w:rPr>
              <w:t>980KVA</w:t>
            </w:r>
            <w:r>
              <w:rPr>
                <w:rFonts w:hint="eastAsia"/>
                <w:color w:val="000000"/>
                <w:sz w:val="21"/>
                <w:szCs w:val="21"/>
              </w:rPr>
              <w:t>变压器，项目配电室设计符合国家有关电力工程设计标准及规范要求，产生的电磁辐射对周边环境影响较小。</w:t>
            </w:r>
          </w:p>
        </w:tc>
      </w:tr>
      <w:tr w:rsidR="00476A07" w14:paraId="3DDE0F65" w14:textId="77777777">
        <w:tc>
          <w:tcPr>
            <w:tcW w:w="324" w:type="pct"/>
            <w:vAlign w:val="center"/>
          </w:tcPr>
          <w:p w14:paraId="4FB47060" w14:textId="77777777" w:rsidR="00476A07" w:rsidRDefault="00FF2951">
            <w:pPr>
              <w:pStyle w:val="Other1"/>
              <w:spacing w:before="120" w:after="120"/>
              <w:rPr>
                <w:rFonts w:ascii="Times New Roman" w:eastAsiaTheme="minorEastAsia" w:hAnsiTheme="minorEastAsia" w:cs="Times New Roman"/>
                <w:b/>
                <w:color w:val="000000"/>
                <w:sz w:val="21"/>
                <w:szCs w:val="21"/>
                <w:lang w:eastAsia="zh-CN"/>
              </w:rPr>
            </w:pPr>
            <w:r>
              <w:rPr>
                <w:rFonts w:ascii="Times New Roman" w:eastAsiaTheme="minorEastAsia" w:hAnsiTheme="minorEastAsia" w:cs="Times New Roman"/>
                <w:b/>
                <w:color w:val="000000"/>
                <w:sz w:val="21"/>
                <w:szCs w:val="21"/>
                <w:lang w:eastAsia="zh-CN"/>
              </w:rPr>
              <w:t>其他</w:t>
            </w:r>
          </w:p>
        </w:tc>
        <w:tc>
          <w:tcPr>
            <w:tcW w:w="575" w:type="pct"/>
            <w:vAlign w:val="center"/>
          </w:tcPr>
          <w:p w14:paraId="5847FA5A"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调查时间：</w:t>
            </w:r>
            <w:r>
              <w:rPr>
                <w:rFonts w:ascii="Times New Roman" w:eastAsiaTheme="minorEastAsia" w:hAnsiTheme="minorEastAsia" w:cs="Times New Roman" w:hint="eastAsia"/>
                <w:color w:val="000000"/>
                <w:sz w:val="21"/>
                <w:szCs w:val="21"/>
                <w:lang w:eastAsia="zh-CN"/>
              </w:rPr>
              <w:t>2021</w:t>
            </w:r>
            <w:r>
              <w:rPr>
                <w:rFonts w:ascii="Times New Roman" w:eastAsiaTheme="minorEastAsia" w:hAnsiTheme="minorEastAsia" w:cs="Times New Roman" w:hint="eastAsia"/>
                <w:color w:val="000000"/>
                <w:sz w:val="21"/>
                <w:szCs w:val="21"/>
                <w:lang w:eastAsia="zh-CN"/>
              </w:rPr>
              <w:t>年</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9</w:t>
            </w:r>
            <w:r>
              <w:rPr>
                <w:rFonts w:ascii="Times New Roman" w:eastAsiaTheme="minorEastAsia" w:hAnsiTheme="minorEastAsia" w:cs="Times New Roman" w:hint="eastAsia"/>
                <w:color w:val="000000"/>
                <w:sz w:val="21"/>
                <w:szCs w:val="21"/>
                <w:lang w:eastAsia="zh-CN"/>
              </w:rPr>
              <w:t>日</w:t>
            </w:r>
            <w:r>
              <w:rPr>
                <w:rFonts w:ascii="Times New Roman" w:eastAsiaTheme="minorEastAsia" w:hAnsiTheme="minorEastAsia" w:cs="Times New Roman" w:hint="eastAsia"/>
                <w:color w:val="000000"/>
                <w:sz w:val="21"/>
                <w:szCs w:val="21"/>
                <w:lang w:eastAsia="zh-CN"/>
              </w:rPr>
              <w:t>-6</w:t>
            </w:r>
            <w:r>
              <w:rPr>
                <w:rFonts w:ascii="Times New Roman" w:eastAsiaTheme="minorEastAsia" w:hAnsiTheme="minorEastAsia" w:cs="Times New Roman" w:hint="eastAsia"/>
                <w:color w:val="000000"/>
                <w:sz w:val="21"/>
                <w:szCs w:val="21"/>
                <w:lang w:eastAsia="zh-CN"/>
              </w:rPr>
              <w:t>月</w:t>
            </w:r>
            <w:r>
              <w:rPr>
                <w:rFonts w:ascii="Times New Roman" w:eastAsiaTheme="minorEastAsia" w:hAnsiTheme="minorEastAsia" w:cs="Times New Roman" w:hint="eastAsia"/>
                <w:color w:val="000000"/>
                <w:sz w:val="21"/>
                <w:szCs w:val="21"/>
                <w:lang w:eastAsia="zh-CN"/>
              </w:rPr>
              <w:t>10</w:t>
            </w:r>
            <w:r>
              <w:rPr>
                <w:rFonts w:ascii="Times New Roman" w:eastAsiaTheme="minorEastAsia" w:hAnsiTheme="minorEastAsia" w:cs="Times New Roman" w:hint="eastAsia"/>
                <w:color w:val="000000"/>
                <w:sz w:val="21"/>
                <w:szCs w:val="21"/>
                <w:lang w:eastAsia="zh-CN"/>
              </w:rPr>
              <w:t>日</w:t>
            </w:r>
          </w:p>
        </w:tc>
        <w:tc>
          <w:tcPr>
            <w:tcW w:w="527" w:type="pct"/>
            <w:vAlign w:val="center"/>
          </w:tcPr>
          <w:p w14:paraId="5C5C229D"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项目范围内建筑外墙、灯光光源</w:t>
            </w:r>
          </w:p>
        </w:tc>
        <w:tc>
          <w:tcPr>
            <w:tcW w:w="910" w:type="pct"/>
            <w:vAlign w:val="center"/>
          </w:tcPr>
          <w:p w14:paraId="55A8CBA8" w14:textId="77777777" w:rsidR="00476A07" w:rsidRDefault="00FF2951">
            <w:pPr>
              <w:pStyle w:val="Other1"/>
              <w:spacing w:before="120" w:after="120"/>
              <w:jc w:val="both"/>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color w:val="000000"/>
                <w:sz w:val="21"/>
                <w:szCs w:val="21"/>
                <w:lang w:eastAsia="zh-CN"/>
              </w:rPr>
              <w:t>调查项目：光污染</w:t>
            </w:r>
          </w:p>
        </w:tc>
        <w:tc>
          <w:tcPr>
            <w:tcW w:w="623" w:type="pct"/>
            <w:tcBorders>
              <w:right w:val="single" w:sz="4" w:space="0" w:color="auto"/>
            </w:tcBorders>
            <w:vAlign w:val="center"/>
          </w:tcPr>
          <w:p w14:paraId="4799D814" w14:textId="77777777" w:rsidR="00476A07" w:rsidRDefault="00FF2951">
            <w:pPr>
              <w:pStyle w:val="Other1"/>
              <w:spacing w:before="120" w:after="120"/>
              <w:rPr>
                <w:rFonts w:ascii="Times New Roman" w:eastAsiaTheme="minorEastAsia" w:hAnsiTheme="minorEastAsia" w:cs="Times New Roman"/>
                <w:color w:val="000000"/>
                <w:sz w:val="21"/>
                <w:szCs w:val="21"/>
                <w:lang w:eastAsia="zh-CN"/>
              </w:rPr>
            </w:pPr>
            <w:r>
              <w:rPr>
                <w:rFonts w:ascii="Times New Roman" w:eastAsiaTheme="minorEastAsia" w:hAnsiTheme="minorEastAsia" w:cs="Times New Roman" w:hint="eastAsia"/>
                <w:color w:val="000000"/>
                <w:sz w:val="21"/>
                <w:szCs w:val="21"/>
                <w:lang w:eastAsia="zh-CN"/>
              </w:rPr>
              <w:t>/</w:t>
            </w:r>
          </w:p>
        </w:tc>
        <w:tc>
          <w:tcPr>
            <w:tcW w:w="2040" w:type="pct"/>
            <w:tcBorders>
              <w:left w:val="single" w:sz="4" w:space="0" w:color="auto"/>
            </w:tcBorders>
            <w:vAlign w:val="center"/>
          </w:tcPr>
          <w:p w14:paraId="74034E41" w14:textId="77777777" w:rsidR="00476A07" w:rsidRDefault="00FF2951">
            <w:pPr>
              <w:spacing w:beforeLines="0" w:afterLines="0" w:line="240" w:lineRule="auto"/>
              <w:ind w:firstLine="420"/>
              <w:rPr>
                <w:color w:val="000000"/>
                <w:sz w:val="21"/>
                <w:szCs w:val="21"/>
              </w:rPr>
            </w:pPr>
            <w:r>
              <w:rPr>
                <w:rFonts w:hint="eastAsia"/>
                <w:color w:val="000000"/>
                <w:sz w:val="21"/>
                <w:szCs w:val="21"/>
              </w:rPr>
              <w:t>调查结果：根据建设单位提供的资料及现场情况确认，建设项目不设玻璃幕墙，不致因玻璃幕墙而对环境造成光污染，项目外窗玻璃选用符合国家相关法规要求。项目夜间灯景布置合理选择光源，使用光束发散角小的灯具，并在灯具上采取加遮光罩或隔片的措施，严格限制光污染的产生。</w:t>
            </w:r>
          </w:p>
        </w:tc>
      </w:tr>
    </w:tbl>
    <w:p w14:paraId="0B01723B" w14:textId="77777777" w:rsidR="00476A07" w:rsidRDefault="00476A07">
      <w:pPr>
        <w:spacing w:before="120" w:after="120"/>
        <w:ind w:firstLine="480"/>
        <w:sectPr w:rsidR="00476A07">
          <w:pgSz w:w="16840" w:h="11907" w:orient="landscape"/>
          <w:pgMar w:top="1701" w:right="1134" w:bottom="1701" w:left="1134" w:header="680" w:footer="907" w:gutter="0"/>
          <w:cols w:space="720"/>
          <w:docGrid w:linePitch="312"/>
        </w:sectPr>
      </w:pPr>
    </w:p>
    <w:tbl>
      <w:tblPr>
        <w:tblStyle w:val="af2"/>
        <w:tblW w:w="0" w:type="auto"/>
        <w:tblLook w:val="04A0" w:firstRow="1" w:lastRow="0" w:firstColumn="1" w:lastColumn="0" w:noHBand="0" w:noVBand="1"/>
      </w:tblPr>
      <w:tblGrid>
        <w:gridCol w:w="8721"/>
      </w:tblGrid>
      <w:tr w:rsidR="00476A07" w14:paraId="7219A8BE" w14:textId="77777777">
        <w:tc>
          <w:tcPr>
            <w:tcW w:w="8721" w:type="dxa"/>
          </w:tcPr>
          <w:p w14:paraId="5188016C" w14:textId="77777777" w:rsidR="00476A07" w:rsidRDefault="00FF2951">
            <w:pPr>
              <w:pStyle w:val="21"/>
              <w:numPr>
                <w:ilvl w:val="0"/>
                <w:numId w:val="0"/>
              </w:numPr>
              <w:tabs>
                <w:tab w:val="clear" w:pos="0"/>
              </w:tabs>
              <w:spacing w:beforeLines="0" w:afterLines="0"/>
              <w:rPr>
                <w:sz w:val="24"/>
                <w:szCs w:val="24"/>
              </w:rPr>
            </w:pPr>
            <w:bookmarkStart w:id="60" w:name="_Toc84586003"/>
            <w:r>
              <w:rPr>
                <w:sz w:val="24"/>
                <w:szCs w:val="24"/>
              </w:rPr>
              <w:lastRenderedPageBreak/>
              <w:t>（</w:t>
            </w:r>
            <w:r>
              <w:rPr>
                <w:sz w:val="24"/>
                <w:szCs w:val="24"/>
              </w:rPr>
              <w:t>1</w:t>
            </w:r>
            <w:r>
              <w:rPr>
                <w:sz w:val="24"/>
                <w:szCs w:val="24"/>
              </w:rPr>
              <w:t>）</w:t>
            </w:r>
            <w:r>
              <w:rPr>
                <w:rFonts w:hint="eastAsia"/>
                <w:sz w:val="24"/>
                <w:szCs w:val="24"/>
              </w:rPr>
              <w:t>监测数据</w:t>
            </w:r>
            <w:bookmarkEnd w:id="60"/>
          </w:p>
          <w:p w14:paraId="69AB6AB7" w14:textId="77777777" w:rsidR="00476A07" w:rsidRDefault="00FF2951">
            <w:pPr>
              <w:pStyle w:val="-"/>
              <w:spacing w:afterLines="0"/>
              <w:ind w:firstLineChars="196" w:firstLine="472"/>
              <w:jc w:val="left"/>
              <w:rPr>
                <w:rFonts w:eastAsiaTheme="minorEastAsia"/>
              </w:rPr>
            </w:pPr>
            <w:r>
              <w:rPr>
                <w:rFonts w:eastAsiaTheme="minorEastAsia" w:hAnsiTheme="minorEastAsia" w:hint="eastAsia"/>
              </w:rPr>
              <w:t>①废水</w:t>
            </w:r>
          </w:p>
          <w:p w14:paraId="7029F08E" w14:textId="77777777" w:rsidR="00476A07" w:rsidRDefault="00FF2951">
            <w:pPr>
              <w:pStyle w:val="-"/>
              <w:spacing w:afterLines="0"/>
              <w:ind w:firstLineChars="196" w:firstLine="470"/>
              <w:jc w:val="left"/>
              <w:rPr>
                <w:rFonts w:eastAsiaTheme="minorEastAsia"/>
              </w:rPr>
            </w:pPr>
            <w:r>
              <w:rPr>
                <w:rFonts w:hAnsi="宋体" w:hint="eastAsia"/>
                <w:b w:val="0"/>
              </w:rPr>
              <w:t>厦门通鉴检测技术有限公司于</w:t>
            </w:r>
            <w:r>
              <w:rPr>
                <w:rFonts w:hAnsi="宋体" w:hint="eastAsia"/>
                <w:b w:val="0"/>
              </w:rPr>
              <w:t>20</w:t>
            </w:r>
            <w:r>
              <w:rPr>
                <w:rFonts w:hAnsi="宋体"/>
                <w:b w:val="0"/>
              </w:rPr>
              <w:t>21</w:t>
            </w:r>
            <w:r>
              <w:rPr>
                <w:rFonts w:hAnsi="宋体" w:hint="eastAsia"/>
                <w:b w:val="0"/>
              </w:rPr>
              <w:t>年</w:t>
            </w:r>
            <w:r>
              <w:rPr>
                <w:rFonts w:hAnsi="宋体"/>
                <w:b w:val="0"/>
              </w:rPr>
              <w:t>6</w:t>
            </w:r>
            <w:r>
              <w:rPr>
                <w:rFonts w:hAnsi="宋体" w:hint="eastAsia"/>
                <w:b w:val="0"/>
              </w:rPr>
              <w:t>月</w:t>
            </w:r>
            <w:r>
              <w:rPr>
                <w:rFonts w:hAnsi="宋体" w:hint="eastAsia"/>
                <w:b w:val="0"/>
              </w:rPr>
              <w:t>9</w:t>
            </w:r>
            <w:r>
              <w:rPr>
                <w:rFonts w:hAnsi="宋体" w:hint="eastAsia"/>
                <w:b w:val="0"/>
              </w:rPr>
              <w:t>日及</w:t>
            </w:r>
            <w:r>
              <w:rPr>
                <w:rFonts w:hAnsi="宋体" w:hint="eastAsia"/>
                <w:b w:val="0"/>
              </w:rPr>
              <w:t>20</w:t>
            </w:r>
            <w:r>
              <w:rPr>
                <w:rFonts w:hAnsi="宋体"/>
                <w:b w:val="0"/>
              </w:rPr>
              <w:t>21</w:t>
            </w:r>
            <w:r>
              <w:rPr>
                <w:rFonts w:hAnsi="宋体" w:hint="eastAsia"/>
                <w:b w:val="0"/>
              </w:rPr>
              <w:t>年</w:t>
            </w:r>
            <w:r>
              <w:rPr>
                <w:rFonts w:hAnsi="宋体"/>
                <w:b w:val="0"/>
              </w:rPr>
              <w:t>6</w:t>
            </w:r>
            <w:r>
              <w:rPr>
                <w:rFonts w:hAnsi="宋体" w:hint="eastAsia"/>
                <w:b w:val="0"/>
              </w:rPr>
              <w:t>月</w:t>
            </w:r>
            <w:r>
              <w:rPr>
                <w:rFonts w:hAnsi="宋体"/>
                <w:b w:val="0"/>
              </w:rPr>
              <w:t>10</w:t>
            </w:r>
            <w:r>
              <w:rPr>
                <w:rFonts w:hAnsi="宋体" w:hint="eastAsia"/>
                <w:b w:val="0"/>
              </w:rPr>
              <w:t>日对项目污水处理设施进、出口进行监测，</w:t>
            </w:r>
            <w:r>
              <w:rPr>
                <w:rFonts w:eastAsiaTheme="minorEastAsia" w:hAnsiTheme="minorEastAsia"/>
                <w:b w:val="0"/>
              </w:rPr>
              <w:t>废水监测结果见</w:t>
            </w:r>
            <w:r>
              <w:rPr>
                <w:rFonts w:eastAsiaTheme="minorEastAsia" w:hAnsiTheme="minorEastAsia"/>
              </w:rPr>
              <w:t>表</w:t>
            </w:r>
            <w:r>
              <w:rPr>
                <w:rFonts w:eastAsiaTheme="minorEastAsia"/>
              </w:rPr>
              <w:t>8-1</w:t>
            </w:r>
            <w:r>
              <w:rPr>
                <w:rFonts w:eastAsiaTheme="minorEastAsia" w:hAnsiTheme="minorEastAsia"/>
              </w:rPr>
              <w:t>，</w:t>
            </w:r>
            <w:r>
              <w:rPr>
                <w:rFonts w:hAnsi="宋体" w:hint="eastAsia"/>
                <w:b w:val="0"/>
              </w:rPr>
              <w:t>详见</w:t>
            </w:r>
            <w:r>
              <w:rPr>
                <w:rFonts w:hAnsi="宋体" w:hint="eastAsia"/>
                <w:color w:val="000000"/>
              </w:rPr>
              <w:t>附件</w:t>
            </w:r>
            <w:r>
              <w:rPr>
                <w:rFonts w:hAnsi="宋体" w:hint="eastAsia"/>
                <w:color w:val="000000"/>
              </w:rPr>
              <w:t>8</w:t>
            </w:r>
            <w:r>
              <w:rPr>
                <w:rFonts w:hAnsi="宋体" w:hint="eastAsia"/>
              </w:rPr>
              <w:t>。</w:t>
            </w:r>
          </w:p>
          <w:p w14:paraId="13FE5E04" w14:textId="77777777" w:rsidR="00476A07" w:rsidRDefault="00FF2951">
            <w:pPr>
              <w:pStyle w:val="-"/>
              <w:spacing w:afterLines="0"/>
              <w:ind w:firstLine="480"/>
              <w:rPr>
                <w:rFonts w:eastAsiaTheme="minorEastAsia"/>
              </w:rPr>
            </w:pPr>
            <w:r>
              <w:rPr>
                <w:rFonts w:eastAsiaTheme="minorEastAsia" w:hAnsiTheme="minorEastAsia"/>
              </w:rPr>
              <w:t>表</w:t>
            </w:r>
            <w:r>
              <w:rPr>
                <w:rFonts w:eastAsiaTheme="minorEastAsia" w:hint="eastAsia"/>
              </w:rPr>
              <w:t>8</w:t>
            </w:r>
            <w:r>
              <w:rPr>
                <w:rFonts w:eastAsiaTheme="minorEastAsia"/>
              </w:rPr>
              <w:t>-</w:t>
            </w:r>
            <w:r>
              <w:rPr>
                <w:rFonts w:eastAsiaTheme="minorEastAsia" w:hint="eastAsia"/>
              </w:rPr>
              <w:t>1</w:t>
            </w:r>
            <w:r>
              <w:rPr>
                <w:rFonts w:eastAsiaTheme="minorEastAsia"/>
              </w:rPr>
              <w:t xml:space="preserve">  </w:t>
            </w:r>
            <w:r>
              <w:rPr>
                <w:rFonts w:eastAsiaTheme="minorEastAsia" w:hAnsiTheme="minorEastAsia"/>
                <w:bCs/>
              </w:rPr>
              <w:t>废水污染物监测结果一览表</w:t>
            </w:r>
          </w:p>
          <w:tbl>
            <w:tblPr>
              <w:tblW w:w="5000" w:type="pct"/>
              <w:tblCellMar>
                <w:left w:w="10" w:type="dxa"/>
                <w:right w:w="10" w:type="dxa"/>
              </w:tblCellMar>
              <w:tblLook w:val="04A0" w:firstRow="1" w:lastRow="0" w:firstColumn="1" w:lastColumn="0" w:noHBand="0" w:noVBand="1"/>
            </w:tblPr>
            <w:tblGrid>
              <w:gridCol w:w="850"/>
              <w:gridCol w:w="1543"/>
              <w:gridCol w:w="852"/>
              <w:gridCol w:w="851"/>
              <w:gridCol w:w="852"/>
              <w:gridCol w:w="851"/>
              <w:gridCol w:w="856"/>
              <w:gridCol w:w="993"/>
              <w:gridCol w:w="857"/>
            </w:tblGrid>
            <w:tr w:rsidR="00476A07" w14:paraId="3EB149E1" w14:textId="77777777">
              <w:trPr>
                <w:trHeight w:hRule="exact" w:val="422"/>
              </w:trPr>
              <w:tc>
                <w:tcPr>
                  <w:tcW w:w="500" w:type="pct"/>
                  <w:vMerge w:val="restart"/>
                  <w:tcBorders>
                    <w:top w:val="single" w:sz="12" w:space="0" w:color="auto"/>
                  </w:tcBorders>
                  <w:shd w:val="clear" w:color="auto" w:fill="FFFFFF"/>
                  <w:vAlign w:val="center"/>
                </w:tcPr>
                <w:p w14:paraId="20697E9F" w14:textId="77777777" w:rsidR="00476A07" w:rsidRDefault="00FF2951">
                  <w:pPr>
                    <w:pStyle w:val="afa"/>
                    <w:spacing w:before="120" w:after="120"/>
                    <w:rPr>
                      <w:b/>
                      <w:bCs/>
                    </w:rPr>
                  </w:pPr>
                  <w:r>
                    <w:rPr>
                      <w:b/>
                      <w:bCs/>
                    </w:rPr>
                    <w:t>釆样日期</w:t>
                  </w:r>
                </w:p>
              </w:tc>
              <w:tc>
                <w:tcPr>
                  <w:tcW w:w="907" w:type="pct"/>
                  <w:vMerge w:val="restart"/>
                  <w:tcBorders>
                    <w:top w:val="single" w:sz="12" w:space="0" w:color="auto"/>
                    <w:left w:val="single" w:sz="4" w:space="0" w:color="auto"/>
                  </w:tcBorders>
                  <w:shd w:val="clear" w:color="auto" w:fill="FFFFFF"/>
                  <w:vAlign w:val="center"/>
                </w:tcPr>
                <w:p w14:paraId="0A2B51F6" w14:textId="77777777" w:rsidR="00476A07" w:rsidRDefault="00FF2951">
                  <w:pPr>
                    <w:pStyle w:val="afa"/>
                    <w:spacing w:before="120" w:after="120"/>
                    <w:rPr>
                      <w:b/>
                      <w:bCs/>
                    </w:rPr>
                  </w:pPr>
                  <w:r>
                    <w:rPr>
                      <w:b/>
                      <w:bCs/>
                    </w:rPr>
                    <w:t>检测项目</w:t>
                  </w:r>
                </w:p>
              </w:tc>
              <w:tc>
                <w:tcPr>
                  <w:tcW w:w="3594" w:type="pct"/>
                  <w:gridSpan w:val="7"/>
                  <w:tcBorders>
                    <w:top w:val="single" w:sz="12" w:space="0" w:color="auto"/>
                    <w:left w:val="single" w:sz="4" w:space="0" w:color="auto"/>
                  </w:tcBorders>
                  <w:shd w:val="clear" w:color="auto" w:fill="FFFFFF"/>
                  <w:vAlign w:val="center"/>
                </w:tcPr>
                <w:p w14:paraId="3AF406AF" w14:textId="77777777" w:rsidR="00476A07" w:rsidRDefault="00FF2951">
                  <w:pPr>
                    <w:pStyle w:val="afa"/>
                    <w:spacing w:before="120" w:after="120"/>
                    <w:rPr>
                      <w:b/>
                      <w:bCs/>
                    </w:rPr>
                  </w:pPr>
                  <w:r>
                    <w:rPr>
                      <w:b/>
                      <w:bCs/>
                    </w:rPr>
                    <w:t>检测结果（处理设施</w:t>
                  </w:r>
                  <w:r>
                    <w:rPr>
                      <w:rFonts w:hint="eastAsia"/>
                      <w:b/>
                      <w:bCs/>
                    </w:rPr>
                    <w:t>进口</w:t>
                  </w:r>
                  <w:r>
                    <w:rPr>
                      <w:b/>
                      <w:bCs/>
                    </w:rPr>
                    <w:t>）</w:t>
                  </w:r>
                </w:p>
              </w:tc>
            </w:tr>
            <w:tr w:rsidR="00476A07" w14:paraId="3A1DC72A" w14:textId="77777777">
              <w:trPr>
                <w:trHeight w:hRule="exact" w:val="605"/>
              </w:trPr>
              <w:tc>
                <w:tcPr>
                  <w:tcW w:w="500" w:type="pct"/>
                  <w:vMerge/>
                  <w:tcBorders>
                    <w:bottom w:val="single" w:sz="4" w:space="0" w:color="000000"/>
                  </w:tcBorders>
                  <w:shd w:val="clear" w:color="auto" w:fill="FFFFFF"/>
                  <w:vAlign w:val="center"/>
                </w:tcPr>
                <w:p w14:paraId="326C2291" w14:textId="77777777" w:rsidR="00476A07" w:rsidRDefault="00476A07">
                  <w:pPr>
                    <w:pStyle w:val="afa"/>
                    <w:spacing w:before="120" w:after="120"/>
                    <w:rPr>
                      <w:b/>
                      <w:bCs/>
                    </w:rPr>
                  </w:pPr>
                </w:p>
              </w:tc>
              <w:tc>
                <w:tcPr>
                  <w:tcW w:w="907" w:type="pct"/>
                  <w:vMerge/>
                  <w:tcBorders>
                    <w:left w:val="single" w:sz="4" w:space="0" w:color="auto"/>
                    <w:bottom w:val="single" w:sz="4" w:space="0" w:color="000000"/>
                  </w:tcBorders>
                  <w:shd w:val="clear" w:color="auto" w:fill="FFFFFF"/>
                  <w:vAlign w:val="center"/>
                </w:tcPr>
                <w:p w14:paraId="7976E8BE" w14:textId="77777777" w:rsidR="00476A07" w:rsidRDefault="00476A07">
                  <w:pPr>
                    <w:pStyle w:val="afa"/>
                    <w:spacing w:before="120" w:after="120"/>
                    <w:rPr>
                      <w:b/>
                      <w:bCs/>
                    </w:rPr>
                  </w:pPr>
                </w:p>
              </w:tc>
              <w:tc>
                <w:tcPr>
                  <w:tcW w:w="501" w:type="pct"/>
                  <w:tcBorders>
                    <w:top w:val="single" w:sz="4" w:space="0" w:color="auto"/>
                    <w:left w:val="single" w:sz="4" w:space="0" w:color="auto"/>
                  </w:tcBorders>
                  <w:shd w:val="clear" w:color="auto" w:fill="FFFFFF"/>
                  <w:vAlign w:val="center"/>
                </w:tcPr>
                <w:p w14:paraId="61CBB995" w14:textId="77777777" w:rsidR="00476A07" w:rsidRDefault="00FF2951">
                  <w:pPr>
                    <w:pStyle w:val="afa"/>
                    <w:spacing w:before="120" w:after="120"/>
                    <w:rPr>
                      <w:b/>
                      <w:bCs/>
                    </w:rPr>
                  </w:pPr>
                  <w:r>
                    <w:rPr>
                      <w:b/>
                      <w:bCs/>
                    </w:rPr>
                    <w:t>第一次</w:t>
                  </w:r>
                </w:p>
              </w:tc>
              <w:tc>
                <w:tcPr>
                  <w:tcW w:w="500" w:type="pct"/>
                  <w:tcBorders>
                    <w:top w:val="single" w:sz="4" w:space="0" w:color="auto"/>
                    <w:left w:val="single" w:sz="4" w:space="0" w:color="auto"/>
                  </w:tcBorders>
                  <w:shd w:val="clear" w:color="auto" w:fill="FFFFFF"/>
                  <w:vAlign w:val="center"/>
                </w:tcPr>
                <w:p w14:paraId="5F9B6D02" w14:textId="77777777" w:rsidR="00476A07" w:rsidRDefault="00FF2951">
                  <w:pPr>
                    <w:pStyle w:val="afa"/>
                    <w:spacing w:before="120" w:after="120"/>
                    <w:rPr>
                      <w:b/>
                      <w:bCs/>
                    </w:rPr>
                  </w:pPr>
                  <w:r>
                    <w:rPr>
                      <w:b/>
                      <w:bCs/>
                    </w:rPr>
                    <w:t>第二次</w:t>
                  </w:r>
                </w:p>
              </w:tc>
              <w:tc>
                <w:tcPr>
                  <w:tcW w:w="501" w:type="pct"/>
                  <w:tcBorders>
                    <w:top w:val="single" w:sz="4" w:space="0" w:color="auto"/>
                    <w:left w:val="single" w:sz="4" w:space="0" w:color="auto"/>
                  </w:tcBorders>
                  <w:shd w:val="clear" w:color="auto" w:fill="FFFFFF"/>
                  <w:vAlign w:val="center"/>
                </w:tcPr>
                <w:p w14:paraId="68B1C46F" w14:textId="77777777" w:rsidR="00476A07" w:rsidRDefault="00FF2951">
                  <w:pPr>
                    <w:pStyle w:val="afa"/>
                    <w:spacing w:before="120" w:after="120"/>
                    <w:rPr>
                      <w:b/>
                      <w:bCs/>
                    </w:rPr>
                  </w:pPr>
                  <w:r>
                    <w:rPr>
                      <w:b/>
                      <w:bCs/>
                    </w:rPr>
                    <w:t>第三次</w:t>
                  </w:r>
                </w:p>
              </w:tc>
              <w:tc>
                <w:tcPr>
                  <w:tcW w:w="500" w:type="pct"/>
                  <w:tcBorders>
                    <w:top w:val="single" w:sz="4" w:space="0" w:color="auto"/>
                    <w:left w:val="single" w:sz="4" w:space="0" w:color="auto"/>
                  </w:tcBorders>
                  <w:shd w:val="clear" w:color="auto" w:fill="FFFFFF"/>
                  <w:vAlign w:val="center"/>
                </w:tcPr>
                <w:p w14:paraId="06C9C6F2" w14:textId="77777777" w:rsidR="00476A07" w:rsidRDefault="00FF2951">
                  <w:pPr>
                    <w:pStyle w:val="afa"/>
                    <w:spacing w:before="120" w:after="120"/>
                    <w:rPr>
                      <w:b/>
                      <w:bCs/>
                    </w:rPr>
                  </w:pPr>
                  <w:r>
                    <w:rPr>
                      <w:b/>
                      <w:bCs/>
                    </w:rPr>
                    <w:t>第四次</w:t>
                  </w:r>
                </w:p>
              </w:tc>
              <w:tc>
                <w:tcPr>
                  <w:tcW w:w="503" w:type="pct"/>
                  <w:tcBorders>
                    <w:top w:val="single" w:sz="4" w:space="0" w:color="auto"/>
                    <w:left w:val="single" w:sz="4" w:space="0" w:color="auto"/>
                    <w:right w:val="single" w:sz="4" w:space="0" w:color="000000"/>
                  </w:tcBorders>
                  <w:shd w:val="clear" w:color="auto" w:fill="FFFFFF"/>
                  <w:vAlign w:val="center"/>
                </w:tcPr>
                <w:p w14:paraId="05E1E59E" w14:textId="77777777" w:rsidR="00476A07" w:rsidRDefault="00FF2951">
                  <w:pPr>
                    <w:pStyle w:val="afa"/>
                    <w:spacing w:before="120" w:after="120"/>
                    <w:rPr>
                      <w:b/>
                      <w:bCs/>
                    </w:rPr>
                  </w:pPr>
                  <w:r>
                    <w:rPr>
                      <w:b/>
                      <w:bCs/>
                    </w:rPr>
                    <w:t>平均值</w:t>
                  </w:r>
                </w:p>
              </w:tc>
              <w:tc>
                <w:tcPr>
                  <w:tcW w:w="584" w:type="pct"/>
                  <w:tcBorders>
                    <w:top w:val="single" w:sz="4" w:space="0" w:color="auto"/>
                    <w:left w:val="single" w:sz="4" w:space="0" w:color="000000"/>
                  </w:tcBorders>
                  <w:shd w:val="clear" w:color="auto" w:fill="FFFFFF"/>
                  <w:vAlign w:val="center"/>
                </w:tcPr>
                <w:p w14:paraId="46329E9D" w14:textId="77777777" w:rsidR="00476A07" w:rsidRDefault="00FF2951">
                  <w:pPr>
                    <w:pStyle w:val="afa"/>
                    <w:spacing w:before="120" w:after="120"/>
                    <w:rPr>
                      <w:b/>
                      <w:bCs/>
                    </w:rPr>
                  </w:pPr>
                  <w:r>
                    <w:rPr>
                      <w:rFonts w:hint="eastAsia"/>
                      <w:b/>
                      <w:bCs/>
                    </w:rPr>
                    <w:t>标准限值</w:t>
                  </w:r>
                </w:p>
              </w:tc>
              <w:tc>
                <w:tcPr>
                  <w:tcW w:w="504" w:type="pct"/>
                  <w:tcBorders>
                    <w:top w:val="single" w:sz="4" w:space="0" w:color="auto"/>
                    <w:left w:val="single" w:sz="4" w:space="0" w:color="000000"/>
                  </w:tcBorders>
                  <w:shd w:val="clear" w:color="auto" w:fill="FFFFFF"/>
                  <w:vAlign w:val="center"/>
                </w:tcPr>
                <w:p w14:paraId="1EFBBA10" w14:textId="77777777" w:rsidR="00476A07" w:rsidRDefault="00FF2951">
                  <w:pPr>
                    <w:pStyle w:val="afa"/>
                    <w:spacing w:before="120" w:after="120"/>
                    <w:rPr>
                      <w:b/>
                      <w:bCs/>
                    </w:rPr>
                  </w:pPr>
                  <w:r>
                    <w:rPr>
                      <w:rFonts w:hint="eastAsia"/>
                      <w:b/>
                      <w:bCs/>
                    </w:rPr>
                    <w:t>是否达标</w:t>
                  </w:r>
                </w:p>
              </w:tc>
            </w:tr>
            <w:tr w:rsidR="00476A07" w14:paraId="54F06483" w14:textId="77777777">
              <w:trPr>
                <w:trHeight w:hRule="exact" w:val="605"/>
              </w:trPr>
              <w:tc>
                <w:tcPr>
                  <w:tcW w:w="500" w:type="pct"/>
                  <w:vMerge w:val="restart"/>
                  <w:tcBorders>
                    <w:top w:val="single" w:sz="4" w:space="0" w:color="000000"/>
                  </w:tcBorders>
                  <w:shd w:val="clear" w:color="auto" w:fill="FFFFFF"/>
                  <w:vAlign w:val="center"/>
                </w:tcPr>
                <w:p w14:paraId="236E5773" w14:textId="77777777" w:rsidR="00476A07" w:rsidRDefault="00FF2951">
                  <w:pPr>
                    <w:pStyle w:val="afa"/>
                    <w:spacing w:before="120" w:after="120"/>
                  </w:pPr>
                  <w:r>
                    <w:t>2021</w:t>
                  </w:r>
                  <w:r>
                    <w:t>年</w:t>
                  </w:r>
                </w:p>
                <w:p w14:paraId="5B1D8B4D" w14:textId="77777777" w:rsidR="00476A07" w:rsidRDefault="00FF2951">
                  <w:pPr>
                    <w:pStyle w:val="afa"/>
                    <w:spacing w:before="120" w:after="120"/>
                    <w:rPr>
                      <w:b/>
                      <w:bCs/>
                    </w:rPr>
                  </w:pPr>
                  <w:r>
                    <w:t>06</w:t>
                  </w:r>
                  <w:r>
                    <w:t>月</w:t>
                  </w:r>
                  <w:r>
                    <w:t>09</w:t>
                  </w:r>
                  <w:r>
                    <w:t>日</w:t>
                  </w:r>
                </w:p>
              </w:tc>
              <w:tc>
                <w:tcPr>
                  <w:tcW w:w="907" w:type="pct"/>
                  <w:tcBorders>
                    <w:top w:val="single" w:sz="4" w:space="0" w:color="000000"/>
                    <w:left w:val="single" w:sz="4" w:space="0" w:color="auto"/>
                  </w:tcBorders>
                  <w:shd w:val="clear" w:color="auto" w:fill="FFFFFF"/>
                  <w:vAlign w:val="center"/>
                </w:tcPr>
                <w:p w14:paraId="1775EF7A" w14:textId="77777777" w:rsidR="00476A07" w:rsidRDefault="00FF2951">
                  <w:pPr>
                    <w:pStyle w:val="afa"/>
                    <w:spacing w:afterLines="0"/>
                  </w:pPr>
                  <w:r>
                    <w:t>pH</w:t>
                  </w:r>
                  <w:r>
                    <w:t>值</w:t>
                  </w:r>
                </w:p>
                <w:p w14:paraId="2270E161" w14:textId="77777777" w:rsidR="00476A07" w:rsidRDefault="00FF2951">
                  <w:pPr>
                    <w:pStyle w:val="afa"/>
                    <w:spacing w:afterLines="0"/>
                  </w:pPr>
                  <w:r>
                    <w:rPr>
                      <w:rFonts w:hint="eastAsia"/>
                    </w:rPr>
                    <w:t>（</w:t>
                  </w:r>
                  <w:r>
                    <w:t>无量纲</w:t>
                  </w:r>
                  <w:r>
                    <w:rPr>
                      <w:rFonts w:hint="eastAsia"/>
                    </w:rPr>
                    <w:t>）</w:t>
                  </w:r>
                </w:p>
              </w:tc>
              <w:tc>
                <w:tcPr>
                  <w:tcW w:w="501" w:type="pct"/>
                  <w:tcBorders>
                    <w:top w:val="single" w:sz="4" w:space="0" w:color="auto"/>
                    <w:left w:val="single" w:sz="4" w:space="0" w:color="auto"/>
                  </w:tcBorders>
                  <w:shd w:val="clear" w:color="auto" w:fill="FFFFFF"/>
                  <w:vAlign w:val="center"/>
                </w:tcPr>
                <w:p w14:paraId="5F8319B5" w14:textId="77777777" w:rsidR="00476A07" w:rsidRDefault="00FF2951">
                  <w:pPr>
                    <w:pStyle w:val="afa"/>
                    <w:spacing w:before="120" w:after="120"/>
                    <w:rPr>
                      <w:bCs/>
                    </w:rPr>
                  </w:pPr>
                  <w:r>
                    <w:rPr>
                      <w:rFonts w:hint="eastAsia"/>
                      <w:bCs/>
                    </w:rPr>
                    <w:t>8.1</w:t>
                  </w:r>
                </w:p>
              </w:tc>
              <w:tc>
                <w:tcPr>
                  <w:tcW w:w="500" w:type="pct"/>
                  <w:tcBorders>
                    <w:top w:val="single" w:sz="4" w:space="0" w:color="auto"/>
                    <w:left w:val="single" w:sz="4" w:space="0" w:color="auto"/>
                  </w:tcBorders>
                  <w:shd w:val="clear" w:color="auto" w:fill="FFFFFF"/>
                  <w:vAlign w:val="center"/>
                </w:tcPr>
                <w:p w14:paraId="437E1BEE" w14:textId="77777777" w:rsidR="00476A07" w:rsidRDefault="00FF2951">
                  <w:pPr>
                    <w:pStyle w:val="afa"/>
                    <w:spacing w:before="120" w:after="120"/>
                    <w:rPr>
                      <w:bCs/>
                    </w:rPr>
                  </w:pPr>
                  <w:r>
                    <w:rPr>
                      <w:rFonts w:hint="eastAsia"/>
                      <w:bCs/>
                    </w:rPr>
                    <w:t>8.0</w:t>
                  </w:r>
                </w:p>
              </w:tc>
              <w:tc>
                <w:tcPr>
                  <w:tcW w:w="501" w:type="pct"/>
                  <w:tcBorders>
                    <w:top w:val="single" w:sz="4" w:space="0" w:color="auto"/>
                    <w:left w:val="single" w:sz="4" w:space="0" w:color="auto"/>
                  </w:tcBorders>
                  <w:shd w:val="clear" w:color="auto" w:fill="FFFFFF"/>
                  <w:vAlign w:val="center"/>
                </w:tcPr>
                <w:p w14:paraId="580257DF" w14:textId="77777777" w:rsidR="00476A07" w:rsidRDefault="00FF2951">
                  <w:pPr>
                    <w:pStyle w:val="afa"/>
                    <w:spacing w:before="120" w:after="120"/>
                    <w:rPr>
                      <w:bCs/>
                    </w:rPr>
                  </w:pPr>
                  <w:r>
                    <w:rPr>
                      <w:rFonts w:hint="eastAsia"/>
                      <w:bCs/>
                    </w:rPr>
                    <w:t>8.1</w:t>
                  </w:r>
                </w:p>
              </w:tc>
              <w:tc>
                <w:tcPr>
                  <w:tcW w:w="500" w:type="pct"/>
                  <w:tcBorders>
                    <w:top w:val="single" w:sz="4" w:space="0" w:color="auto"/>
                    <w:left w:val="single" w:sz="4" w:space="0" w:color="auto"/>
                  </w:tcBorders>
                  <w:shd w:val="clear" w:color="auto" w:fill="FFFFFF"/>
                  <w:vAlign w:val="center"/>
                </w:tcPr>
                <w:p w14:paraId="6CF1DAC1" w14:textId="77777777" w:rsidR="00476A07" w:rsidRDefault="00FF2951">
                  <w:pPr>
                    <w:pStyle w:val="afa"/>
                    <w:spacing w:before="120" w:after="120"/>
                    <w:rPr>
                      <w:bCs/>
                    </w:rPr>
                  </w:pPr>
                  <w:r>
                    <w:rPr>
                      <w:rFonts w:hint="eastAsia"/>
                      <w:bCs/>
                    </w:rPr>
                    <w:t>8.2</w:t>
                  </w:r>
                </w:p>
              </w:tc>
              <w:tc>
                <w:tcPr>
                  <w:tcW w:w="503" w:type="pct"/>
                  <w:tcBorders>
                    <w:top w:val="single" w:sz="4" w:space="0" w:color="auto"/>
                    <w:left w:val="single" w:sz="4" w:space="0" w:color="auto"/>
                    <w:right w:val="single" w:sz="4" w:space="0" w:color="000000"/>
                  </w:tcBorders>
                  <w:shd w:val="clear" w:color="auto" w:fill="FFFFFF"/>
                  <w:vAlign w:val="center"/>
                </w:tcPr>
                <w:p w14:paraId="156208AA" w14:textId="77777777" w:rsidR="00476A07" w:rsidRDefault="00FF2951">
                  <w:pPr>
                    <w:pStyle w:val="afa"/>
                    <w:spacing w:before="120" w:after="120"/>
                    <w:rPr>
                      <w:bCs/>
                    </w:rPr>
                  </w:pPr>
                  <w:r>
                    <w:rPr>
                      <w:rFonts w:hint="eastAsia"/>
                      <w:bCs/>
                    </w:rPr>
                    <w:t>/</w:t>
                  </w:r>
                </w:p>
              </w:tc>
              <w:tc>
                <w:tcPr>
                  <w:tcW w:w="584" w:type="pct"/>
                  <w:tcBorders>
                    <w:top w:val="single" w:sz="4" w:space="0" w:color="auto"/>
                    <w:left w:val="single" w:sz="4" w:space="0" w:color="000000"/>
                  </w:tcBorders>
                  <w:shd w:val="clear" w:color="auto" w:fill="FFFFFF"/>
                  <w:vAlign w:val="center"/>
                </w:tcPr>
                <w:p w14:paraId="6CF3209F"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46375CD0" w14:textId="77777777" w:rsidR="00476A07" w:rsidRDefault="00FF2951">
                  <w:pPr>
                    <w:pStyle w:val="afa"/>
                    <w:spacing w:before="120" w:after="120"/>
                    <w:rPr>
                      <w:bCs/>
                    </w:rPr>
                  </w:pPr>
                  <w:r>
                    <w:rPr>
                      <w:rFonts w:hint="eastAsia"/>
                      <w:bCs/>
                    </w:rPr>
                    <w:t>/</w:t>
                  </w:r>
                </w:p>
              </w:tc>
            </w:tr>
            <w:tr w:rsidR="00476A07" w14:paraId="56F508EE" w14:textId="77777777">
              <w:trPr>
                <w:trHeight w:hRule="exact" w:val="605"/>
              </w:trPr>
              <w:tc>
                <w:tcPr>
                  <w:tcW w:w="500" w:type="pct"/>
                  <w:vMerge/>
                  <w:shd w:val="clear" w:color="auto" w:fill="FFFFFF"/>
                  <w:vAlign w:val="center"/>
                </w:tcPr>
                <w:p w14:paraId="254CE456" w14:textId="77777777" w:rsidR="00476A07" w:rsidRDefault="00476A07">
                  <w:pPr>
                    <w:pStyle w:val="afa"/>
                    <w:spacing w:before="120" w:after="120"/>
                    <w:rPr>
                      <w:b/>
                      <w:bCs/>
                    </w:rPr>
                  </w:pPr>
                </w:p>
              </w:tc>
              <w:tc>
                <w:tcPr>
                  <w:tcW w:w="907" w:type="pct"/>
                  <w:tcBorders>
                    <w:top w:val="single" w:sz="4" w:space="0" w:color="000000"/>
                    <w:left w:val="single" w:sz="4" w:space="0" w:color="auto"/>
                  </w:tcBorders>
                  <w:shd w:val="clear" w:color="auto" w:fill="FFFFFF"/>
                  <w:vAlign w:val="center"/>
                </w:tcPr>
                <w:p w14:paraId="11E07C8E" w14:textId="77777777" w:rsidR="00476A07" w:rsidRDefault="00FF2951">
                  <w:pPr>
                    <w:pStyle w:val="afa"/>
                    <w:spacing w:afterLines="0"/>
                  </w:pPr>
                  <w:r>
                    <w:t>化学需氧量</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6C1707BC" w14:textId="77777777" w:rsidR="00476A07" w:rsidRDefault="00FF2951">
                  <w:pPr>
                    <w:pStyle w:val="afa"/>
                    <w:spacing w:before="120" w:after="120"/>
                    <w:rPr>
                      <w:bCs/>
                    </w:rPr>
                  </w:pPr>
                  <w:r>
                    <w:rPr>
                      <w:rFonts w:hint="eastAsia"/>
                      <w:bCs/>
                    </w:rPr>
                    <w:t>13</w:t>
                  </w:r>
                </w:p>
              </w:tc>
              <w:tc>
                <w:tcPr>
                  <w:tcW w:w="500" w:type="pct"/>
                  <w:tcBorders>
                    <w:top w:val="single" w:sz="4" w:space="0" w:color="auto"/>
                    <w:left w:val="single" w:sz="4" w:space="0" w:color="auto"/>
                  </w:tcBorders>
                  <w:shd w:val="clear" w:color="auto" w:fill="FFFFFF"/>
                  <w:vAlign w:val="center"/>
                </w:tcPr>
                <w:p w14:paraId="4A90A152" w14:textId="77777777" w:rsidR="00476A07" w:rsidRDefault="00FF2951">
                  <w:pPr>
                    <w:pStyle w:val="afa"/>
                    <w:spacing w:before="120" w:after="120"/>
                    <w:rPr>
                      <w:bCs/>
                    </w:rPr>
                  </w:pPr>
                  <w:r>
                    <w:rPr>
                      <w:rFonts w:hint="eastAsia"/>
                      <w:bCs/>
                    </w:rPr>
                    <w:t>18</w:t>
                  </w:r>
                </w:p>
              </w:tc>
              <w:tc>
                <w:tcPr>
                  <w:tcW w:w="501" w:type="pct"/>
                  <w:tcBorders>
                    <w:top w:val="single" w:sz="4" w:space="0" w:color="auto"/>
                    <w:left w:val="single" w:sz="4" w:space="0" w:color="auto"/>
                  </w:tcBorders>
                  <w:shd w:val="clear" w:color="auto" w:fill="FFFFFF"/>
                  <w:vAlign w:val="center"/>
                </w:tcPr>
                <w:p w14:paraId="2989A187" w14:textId="77777777" w:rsidR="00476A07" w:rsidRDefault="00FF2951">
                  <w:pPr>
                    <w:pStyle w:val="afa"/>
                    <w:spacing w:before="120" w:after="120"/>
                    <w:rPr>
                      <w:bCs/>
                    </w:rPr>
                  </w:pPr>
                  <w:r>
                    <w:rPr>
                      <w:rFonts w:hint="eastAsia"/>
                      <w:bCs/>
                    </w:rPr>
                    <w:t>14</w:t>
                  </w:r>
                </w:p>
              </w:tc>
              <w:tc>
                <w:tcPr>
                  <w:tcW w:w="500" w:type="pct"/>
                  <w:tcBorders>
                    <w:top w:val="single" w:sz="4" w:space="0" w:color="auto"/>
                    <w:left w:val="single" w:sz="4" w:space="0" w:color="auto"/>
                  </w:tcBorders>
                  <w:shd w:val="clear" w:color="auto" w:fill="FFFFFF"/>
                  <w:vAlign w:val="center"/>
                </w:tcPr>
                <w:p w14:paraId="2006909C" w14:textId="77777777" w:rsidR="00476A07" w:rsidRDefault="00FF2951">
                  <w:pPr>
                    <w:pStyle w:val="afa"/>
                    <w:spacing w:before="120" w:after="120"/>
                    <w:rPr>
                      <w:bCs/>
                    </w:rPr>
                  </w:pPr>
                  <w:r>
                    <w:rPr>
                      <w:rFonts w:hint="eastAsia"/>
                      <w:bCs/>
                    </w:rPr>
                    <w:t>15</w:t>
                  </w:r>
                </w:p>
              </w:tc>
              <w:tc>
                <w:tcPr>
                  <w:tcW w:w="503" w:type="pct"/>
                  <w:tcBorders>
                    <w:top w:val="single" w:sz="4" w:space="0" w:color="auto"/>
                    <w:left w:val="single" w:sz="4" w:space="0" w:color="auto"/>
                    <w:right w:val="single" w:sz="4" w:space="0" w:color="000000"/>
                  </w:tcBorders>
                  <w:shd w:val="clear" w:color="auto" w:fill="FFFFFF"/>
                  <w:vAlign w:val="center"/>
                </w:tcPr>
                <w:p w14:paraId="36E67EF9" w14:textId="77777777" w:rsidR="00476A07" w:rsidRDefault="00FF2951">
                  <w:pPr>
                    <w:pStyle w:val="afa"/>
                    <w:spacing w:before="120" w:after="120"/>
                    <w:rPr>
                      <w:bCs/>
                    </w:rPr>
                  </w:pPr>
                  <w:r>
                    <w:rPr>
                      <w:rFonts w:hint="eastAsia"/>
                      <w:bCs/>
                    </w:rPr>
                    <w:t>15</w:t>
                  </w:r>
                </w:p>
              </w:tc>
              <w:tc>
                <w:tcPr>
                  <w:tcW w:w="584" w:type="pct"/>
                  <w:tcBorders>
                    <w:top w:val="single" w:sz="4" w:space="0" w:color="auto"/>
                    <w:left w:val="single" w:sz="4" w:space="0" w:color="000000"/>
                  </w:tcBorders>
                  <w:shd w:val="clear" w:color="auto" w:fill="FFFFFF"/>
                  <w:vAlign w:val="center"/>
                </w:tcPr>
                <w:p w14:paraId="43A1E92E"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357B5191" w14:textId="77777777" w:rsidR="00476A07" w:rsidRDefault="00FF2951">
                  <w:pPr>
                    <w:pStyle w:val="afa"/>
                    <w:spacing w:before="120" w:after="120"/>
                    <w:rPr>
                      <w:bCs/>
                    </w:rPr>
                  </w:pPr>
                  <w:r>
                    <w:rPr>
                      <w:rFonts w:hint="eastAsia"/>
                      <w:bCs/>
                    </w:rPr>
                    <w:t>/</w:t>
                  </w:r>
                </w:p>
              </w:tc>
            </w:tr>
            <w:tr w:rsidR="00476A07" w14:paraId="02CCA197" w14:textId="77777777">
              <w:trPr>
                <w:trHeight w:hRule="exact" w:val="605"/>
              </w:trPr>
              <w:tc>
                <w:tcPr>
                  <w:tcW w:w="500" w:type="pct"/>
                  <w:vMerge/>
                  <w:shd w:val="clear" w:color="auto" w:fill="FFFFFF"/>
                  <w:vAlign w:val="center"/>
                </w:tcPr>
                <w:p w14:paraId="116489D3" w14:textId="77777777" w:rsidR="00476A07" w:rsidRDefault="00476A07">
                  <w:pPr>
                    <w:pStyle w:val="afa"/>
                    <w:spacing w:before="120" w:after="120"/>
                    <w:rPr>
                      <w:b/>
                      <w:bCs/>
                    </w:rPr>
                  </w:pPr>
                </w:p>
              </w:tc>
              <w:tc>
                <w:tcPr>
                  <w:tcW w:w="907" w:type="pct"/>
                  <w:tcBorders>
                    <w:top w:val="single" w:sz="4" w:space="0" w:color="000000"/>
                    <w:left w:val="single" w:sz="4" w:space="0" w:color="auto"/>
                  </w:tcBorders>
                  <w:shd w:val="clear" w:color="auto" w:fill="FFFFFF"/>
                  <w:vAlign w:val="center"/>
                </w:tcPr>
                <w:p w14:paraId="590824B0" w14:textId="77777777" w:rsidR="00476A07" w:rsidRDefault="00FF2951">
                  <w:pPr>
                    <w:pStyle w:val="afa"/>
                    <w:spacing w:afterLines="0"/>
                    <w:rPr>
                      <w:b/>
                      <w:bCs/>
                    </w:rPr>
                  </w:pPr>
                  <w:r>
                    <w:t>五日生化需氧量</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28746741" w14:textId="77777777" w:rsidR="00476A07" w:rsidRDefault="00FF2951">
                  <w:pPr>
                    <w:pStyle w:val="afa"/>
                    <w:spacing w:before="120" w:after="120"/>
                    <w:rPr>
                      <w:bCs/>
                    </w:rPr>
                  </w:pPr>
                  <w:r>
                    <w:rPr>
                      <w:rFonts w:hint="eastAsia"/>
                      <w:bCs/>
                    </w:rPr>
                    <w:t>3.1</w:t>
                  </w:r>
                </w:p>
              </w:tc>
              <w:tc>
                <w:tcPr>
                  <w:tcW w:w="500" w:type="pct"/>
                  <w:tcBorders>
                    <w:top w:val="single" w:sz="4" w:space="0" w:color="auto"/>
                    <w:left w:val="single" w:sz="4" w:space="0" w:color="auto"/>
                  </w:tcBorders>
                  <w:shd w:val="clear" w:color="auto" w:fill="FFFFFF"/>
                  <w:vAlign w:val="center"/>
                </w:tcPr>
                <w:p w14:paraId="14A9F0FF" w14:textId="77777777" w:rsidR="00476A07" w:rsidRDefault="00FF2951">
                  <w:pPr>
                    <w:pStyle w:val="afa"/>
                    <w:spacing w:before="120" w:after="120"/>
                    <w:rPr>
                      <w:bCs/>
                    </w:rPr>
                  </w:pPr>
                  <w:r>
                    <w:rPr>
                      <w:rFonts w:hint="eastAsia"/>
                      <w:bCs/>
                    </w:rPr>
                    <w:t>4.0</w:t>
                  </w:r>
                </w:p>
              </w:tc>
              <w:tc>
                <w:tcPr>
                  <w:tcW w:w="501" w:type="pct"/>
                  <w:tcBorders>
                    <w:top w:val="single" w:sz="4" w:space="0" w:color="auto"/>
                    <w:left w:val="single" w:sz="4" w:space="0" w:color="auto"/>
                  </w:tcBorders>
                  <w:shd w:val="clear" w:color="auto" w:fill="FFFFFF"/>
                  <w:vAlign w:val="center"/>
                </w:tcPr>
                <w:p w14:paraId="568F2BF2" w14:textId="77777777" w:rsidR="00476A07" w:rsidRDefault="00FF2951">
                  <w:pPr>
                    <w:pStyle w:val="afa"/>
                    <w:spacing w:before="120" w:after="120"/>
                    <w:rPr>
                      <w:bCs/>
                    </w:rPr>
                  </w:pPr>
                  <w:r>
                    <w:rPr>
                      <w:rFonts w:hint="eastAsia"/>
                      <w:bCs/>
                    </w:rPr>
                    <w:t>3.3</w:t>
                  </w:r>
                </w:p>
              </w:tc>
              <w:tc>
                <w:tcPr>
                  <w:tcW w:w="500" w:type="pct"/>
                  <w:tcBorders>
                    <w:top w:val="single" w:sz="4" w:space="0" w:color="auto"/>
                    <w:left w:val="single" w:sz="4" w:space="0" w:color="auto"/>
                  </w:tcBorders>
                  <w:shd w:val="clear" w:color="auto" w:fill="FFFFFF"/>
                  <w:vAlign w:val="center"/>
                </w:tcPr>
                <w:p w14:paraId="4D95BD6D" w14:textId="77777777" w:rsidR="00476A07" w:rsidRDefault="00FF2951">
                  <w:pPr>
                    <w:pStyle w:val="afa"/>
                    <w:spacing w:before="120" w:after="120"/>
                    <w:rPr>
                      <w:bCs/>
                    </w:rPr>
                  </w:pPr>
                  <w:r>
                    <w:rPr>
                      <w:rFonts w:hint="eastAsia"/>
                      <w:bCs/>
                    </w:rPr>
                    <w:t>3.5</w:t>
                  </w:r>
                </w:p>
              </w:tc>
              <w:tc>
                <w:tcPr>
                  <w:tcW w:w="503" w:type="pct"/>
                  <w:tcBorders>
                    <w:top w:val="single" w:sz="4" w:space="0" w:color="auto"/>
                    <w:left w:val="single" w:sz="4" w:space="0" w:color="auto"/>
                    <w:right w:val="single" w:sz="4" w:space="0" w:color="000000"/>
                  </w:tcBorders>
                  <w:shd w:val="clear" w:color="auto" w:fill="FFFFFF"/>
                  <w:vAlign w:val="center"/>
                </w:tcPr>
                <w:p w14:paraId="0490E8A0" w14:textId="77777777" w:rsidR="00476A07" w:rsidRDefault="00FF2951">
                  <w:pPr>
                    <w:pStyle w:val="afa"/>
                    <w:spacing w:before="120" w:after="120"/>
                    <w:rPr>
                      <w:bCs/>
                    </w:rPr>
                  </w:pPr>
                  <w:r>
                    <w:rPr>
                      <w:rFonts w:hint="eastAsia"/>
                      <w:bCs/>
                    </w:rPr>
                    <w:t>3.5</w:t>
                  </w:r>
                </w:p>
              </w:tc>
              <w:tc>
                <w:tcPr>
                  <w:tcW w:w="584" w:type="pct"/>
                  <w:tcBorders>
                    <w:top w:val="single" w:sz="4" w:space="0" w:color="auto"/>
                    <w:left w:val="single" w:sz="4" w:space="0" w:color="000000"/>
                  </w:tcBorders>
                  <w:shd w:val="clear" w:color="auto" w:fill="FFFFFF"/>
                  <w:vAlign w:val="center"/>
                </w:tcPr>
                <w:p w14:paraId="4638F66D"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12528533" w14:textId="77777777" w:rsidR="00476A07" w:rsidRDefault="00FF2951">
                  <w:pPr>
                    <w:pStyle w:val="afa"/>
                    <w:spacing w:before="120" w:after="120"/>
                    <w:rPr>
                      <w:bCs/>
                    </w:rPr>
                  </w:pPr>
                  <w:r>
                    <w:rPr>
                      <w:rFonts w:hint="eastAsia"/>
                      <w:bCs/>
                    </w:rPr>
                    <w:t>/</w:t>
                  </w:r>
                </w:p>
              </w:tc>
            </w:tr>
            <w:tr w:rsidR="00476A07" w14:paraId="033A0754" w14:textId="77777777">
              <w:trPr>
                <w:trHeight w:hRule="exact" w:val="605"/>
              </w:trPr>
              <w:tc>
                <w:tcPr>
                  <w:tcW w:w="500" w:type="pct"/>
                  <w:vMerge/>
                  <w:shd w:val="clear" w:color="auto" w:fill="FFFFFF"/>
                  <w:vAlign w:val="center"/>
                </w:tcPr>
                <w:p w14:paraId="7F5FC9D6" w14:textId="77777777" w:rsidR="00476A07" w:rsidRDefault="00476A07">
                  <w:pPr>
                    <w:pStyle w:val="afa"/>
                    <w:spacing w:before="120" w:after="120"/>
                    <w:rPr>
                      <w:b/>
                      <w:bCs/>
                    </w:rPr>
                  </w:pPr>
                </w:p>
              </w:tc>
              <w:tc>
                <w:tcPr>
                  <w:tcW w:w="907" w:type="pct"/>
                  <w:tcBorders>
                    <w:top w:val="single" w:sz="4" w:space="0" w:color="000000"/>
                    <w:left w:val="single" w:sz="4" w:space="0" w:color="auto"/>
                  </w:tcBorders>
                  <w:shd w:val="clear" w:color="auto" w:fill="FFFFFF"/>
                  <w:vAlign w:val="center"/>
                </w:tcPr>
                <w:p w14:paraId="18CF087D" w14:textId="77777777" w:rsidR="00476A07" w:rsidRDefault="00FF2951">
                  <w:pPr>
                    <w:pStyle w:val="afa"/>
                    <w:spacing w:afterLines="0"/>
                    <w:rPr>
                      <w:b/>
                      <w:bCs/>
                    </w:rPr>
                  </w:pPr>
                  <w:r>
                    <w:t>阴离子表面活性剂</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5985639F" w14:textId="77777777" w:rsidR="00476A07" w:rsidRDefault="00FF2951">
                  <w:pPr>
                    <w:pStyle w:val="afa"/>
                    <w:spacing w:before="120" w:after="120"/>
                    <w:rPr>
                      <w:bCs/>
                    </w:rPr>
                  </w:pPr>
                  <w:r>
                    <w:rPr>
                      <w:rFonts w:hint="eastAsia"/>
                      <w:bCs/>
                    </w:rPr>
                    <w:t>0.088</w:t>
                  </w:r>
                </w:p>
              </w:tc>
              <w:tc>
                <w:tcPr>
                  <w:tcW w:w="500" w:type="pct"/>
                  <w:tcBorders>
                    <w:top w:val="single" w:sz="4" w:space="0" w:color="auto"/>
                    <w:left w:val="single" w:sz="4" w:space="0" w:color="auto"/>
                  </w:tcBorders>
                  <w:shd w:val="clear" w:color="auto" w:fill="FFFFFF"/>
                  <w:vAlign w:val="center"/>
                </w:tcPr>
                <w:p w14:paraId="6D4BBE26" w14:textId="77777777" w:rsidR="00476A07" w:rsidRDefault="00FF2951">
                  <w:pPr>
                    <w:pStyle w:val="afa"/>
                    <w:spacing w:before="120" w:after="120"/>
                    <w:rPr>
                      <w:bCs/>
                    </w:rPr>
                  </w:pPr>
                  <w:r>
                    <w:rPr>
                      <w:rFonts w:hint="eastAsia"/>
                      <w:bCs/>
                    </w:rPr>
                    <w:t>0.085</w:t>
                  </w:r>
                </w:p>
              </w:tc>
              <w:tc>
                <w:tcPr>
                  <w:tcW w:w="501" w:type="pct"/>
                  <w:tcBorders>
                    <w:top w:val="single" w:sz="4" w:space="0" w:color="auto"/>
                    <w:left w:val="single" w:sz="4" w:space="0" w:color="auto"/>
                  </w:tcBorders>
                  <w:shd w:val="clear" w:color="auto" w:fill="FFFFFF"/>
                  <w:vAlign w:val="center"/>
                </w:tcPr>
                <w:p w14:paraId="0DCAAD85" w14:textId="77777777" w:rsidR="00476A07" w:rsidRDefault="00FF2951">
                  <w:pPr>
                    <w:pStyle w:val="afa"/>
                    <w:spacing w:before="120" w:after="120"/>
                    <w:rPr>
                      <w:bCs/>
                    </w:rPr>
                  </w:pPr>
                  <w:r>
                    <w:rPr>
                      <w:rFonts w:hint="eastAsia"/>
                      <w:bCs/>
                    </w:rPr>
                    <w:t>0.074</w:t>
                  </w:r>
                </w:p>
              </w:tc>
              <w:tc>
                <w:tcPr>
                  <w:tcW w:w="500" w:type="pct"/>
                  <w:tcBorders>
                    <w:top w:val="single" w:sz="4" w:space="0" w:color="auto"/>
                    <w:left w:val="single" w:sz="4" w:space="0" w:color="auto"/>
                  </w:tcBorders>
                  <w:shd w:val="clear" w:color="auto" w:fill="FFFFFF"/>
                  <w:vAlign w:val="center"/>
                </w:tcPr>
                <w:p w14:paraId="336F8894" w14:textId="77777777" w:rsidR="00476A07" w:rsidRDefault="00FF2951">
                  <w:pPr>
                    <w:pStyle w:val="afa"/>
                    <w:spacing w:before="120" w:after="120"/>
                    <w:rPr>
                      <w:bCs/>
                    </w:rPr>
                  </w:pPr>
                  <w:r>
                    <w:rPr>
                      <w:rFonts w:hint="eastAsia"/>
                      <w:bCs/>
                    </w:rPr>
                    <w:t>0.093</w:t>
                  </w:r>
                </w:p>
              </w:tc>
              <w:tc>
                <w:tcPr>
                  <w:tcW w:w="503" w:type="pct"/>
                  <w:tcBorders>
                    <w:top w:val="single" w:sz="4" w:space="0" w:color="auto"/>
                    <w:left w:val="single" w:sz="4" w:space="0" w:color="auto"/>
                    <w:right w:val="single" w:sz="4" w:space="0" w:color="000000"/>
                  </w:tcBorders>
                  <w:shd w:val="clear" w:color="auto" w:fill="FFFFFF"/>
                  <w:vAlign w:val="center"/>
                </w:tcPr>
                <w:p w14:paraId="58D7779F" w14:textId="77777777" w:rsidR="00476A07" w:rsidRDefault="00FF2951">
                  <w:pPr>
                    <w:pStyle w:val="afa"/>
                    <w:spacing w:before="120" w:after="120"/>
                    <w:rPr>
                      <w:bCs/>
                    </w:rPr>
                  </w:pPr>
                  <w:r>
                    <w:rPr>
                      <w:rFonts w:hint="eastAsia"/>
                      <w:bCs/>
                    </w:rPr>
                    <w:t>0.085</w:t>
                  </w:r>
                </w:p>
              </w:tc>
              <w:tc>
                <w:tcPr>
                  <w:tcW w:w="584" w:type="pct"/>
                  <w:tcBorders>
                    <w:top w:val="single" w:sz="4" w:space="0" w:color="auto"/>
                    <w:left w:val="single" w:sz="4" w:space="0" w:color="000000"/>
                  </w:tcBorders>
                  <w:shd w:val="clear" w:color="auto" w:fill="FFFFFF"/>
                  <w:vAlign w:val="center"/>
                </w:tcPr>
                <w:p w14:paraId="5D14F124"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0773DEE1" w14:textId="77777777" w:rsidR="00476A07" w:rsidRDefault="00FF2951">
                  <w:pPr>
                    <w:pStyle w:val="afa"/>
                    <w:spacing w:before="120" w:after="120"/>
                    <w:rPr>
                      <w:bCs/>
                    </w:rPr>
                  </w:pPr>
                  <w:r>
                    <w:rPr>
                      <w:rFonts w:hint="eastAsia"/>
                      <w:bCs/>
                    </w:rPr>
                    <w:t>/</w:t>
                  </w:r>
                </w:p>
              </w:tc>
            </w:tr>
            <w:tr w:rsidR="00476A07" w14:paraId="5FC5EB8E" w14:textId="77777777">
              <w:trPr>
                <w:trHeight w:hRule="exact" w:val="605"/>
              </w:trPr>
              <w:tc>
                <w:tcPr>
                  <w:tcW w:w="500" w:type="pct"/>
                  <w:vMerge/>
                  <w:shd w:val="clear" w:color="auto" w:fill="FFFFFF"/>
                  <w:vAlign w:val="center"/>
                </w:tcPr>
                <w:p w14:paraId="6437CDB9" w14:textId="77777777" w:rsidR="00476A07" w:rsidRDefault="00476A07">
                  <w:pPr>
                    <w:pStyle w:val="afa"/>
                    <w:spacing w:before="120" w:after="120"/>
                    <w:rPr>
                      <w:b/>
                      <w:bCs/>
                    </w:rPr>
                  </w:pPr>
                </w:p>
              </w:tc>
              <w:tc>
                <w:tcPr>
                  <w:tcW w:w="907" w:type="pct"/>
                  <w:tcBorders>
                    <w:top w:val="single" w:sz="4" w:space="0" w:color="000000"/>
                    <w:left w:val="single" w:sz="4" w:space="0" w:color="auto"/>
                  </w:tcBorders>
                  <w:shd w:val="clear" w:color="auto" w:fill="FFFFFF"/>
                  <w:vAlign w:val="center"/>
                </w:tcPr>
                <w:p w14:paraId="4BDC127E" w14:textId="77777777" w:rsidR="00476A07" w:rsidRDefault="00FF2951">
                  <w:pPr>
                    <w:pStyle w:val="afa"/>
                    <w:spacing w:afterLines="0"/>
                  </w:pPr>
                  <w:r>
                    <w:t>氨氮</w:t>
                  </w:r>
                </w:p>
                <w:p w14:paraId="54BE45E9" w14:textId="77777777" w:rsidR="00476A07" w:rsidRDefault="00FF2951">
                  <w:pPr>
                    <w:pStyle w:val="afa"/>
                    <w:spacing w:afterLines="0"/>
                    <w:rPr>
                      <w:b/>
                      <w:bCs/>
                    </w:rPr>
                  </w:pP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228CE931" w14:textId="77777777" w:rsidR="00476A07" w:rsidRDefault="00FF2951">
                  <w:pPr>
                    <w:pStyle w:val="afa"/>
                    <w:spacing w:before="120" w:after="120"/>
                    <w:rPr>
                      <w:bCs/>
                    </w:rPr>
                  </w:pPr>
                  <w:r>
                    <w:rPr>
                      <w:rFonts w:hint="eastAsia"/>
                      <w:bCs/>
                    </w:rPr>
                    <w:t>1.54</w:t>
                  </w:r>
                </w:p>
              </w:tc>
              <w:tc>
                <w:tcPr>
                  <w:tcW w:w="500" w:type="pct"/>
                  <w:tcBorders>
                    <w:top w:val="single" w:sz="4" w:space="0" w:color="auto"/>
                    <w:left w:val="single" w:sz="4" w:space="0" w:color="auto"/>
                  </w:tcBorders>
                  <w:shd w:val="clear" w:color="auto" w:fill="FFFFFF"/>
                  <w:vAlign w:val="center"/>
                </w:tcPr>
                <w:p w14:paraId="12DAC5B6" w14:textId="77777777" w:rsidR="00476A07" w:rsidRDefault="00FF2951">
                  <w:pPr>
                    <w:pStyle w:val="afa"/>
                    <w:spacing w:before="120" w:after="120"/>
                    <w:rPr>
                      <w:bCs/>
                    </w:rPr>
                  </w:pPr>
                  <w:r>
                    <w:rPr>
                      <w:rFonts w:hint="eastAsia"/>
                      <w:bCs/>
                    </w:rPr>
                    <w:t>1.35</w:t>
                  </w:r>
                </w:p>
              </w:tc>
              <w:tc>
                <w:tcPr>
                  <w:tcW w:w="501" w:type="pct"/>
                  <w:tcBorders>
                    <w:top w:val="single" w:sz="4" w:space="0" w:color="auto"/>
                    <w:left w:val="single" w:sz="4" w:space="0" w:color="auto"/>
                  </w:tcBorders>
                  <w:shd w:val="clear" w:color="auto" w:fill="FFFFFF"/>
                  <w:vAlign w:val="center"/>
                </w:tcPr>
                <w:p w14:paraId="6DDF807A" w14:textId="77777777" w:rsidR="00476A07" w:rsidRDefault="00FF2951">
                  <w:pPr>
                    <w:pStyle w:val="afa"/>
                    <w:spacing w:before="120" w:after="120"/>
                    <w:rPr>
                      <w:bCs/>
                    </w:rPr>
                  </w:pPr>
                  <w:r>
                    <w:rPr>
                      <w:rFonts w:hint="eastAsia"/>
                      <w:bCs/>
                    </w:rPr>
                    <w:t>1.39</w:t>
                  </w:r>
                </w:p>
              </w:tc>
              <w:tc>
                <w:tcPr>
                  <w:tcW w:w="500" w:type="pct"/>
                  <w:tcBorders>
                    <w:top w:val="single" w:sz="4" w:space="0" w:color="auto"/>
                    <w:left w:val="single" w:sz="4" w:space="0" w:color="auto"/>
                  </w:tcBorders>
                  <w:shd w:val="clear" w:color="auto" w:fill="FFFFFF"/>
                  <w:vAlign w:val="center"/>
                </w:tcPr>
                <w:p w14:paraId="3250AC5A" w14:textId="77777777" w:rsidR="00476A07" w:rsidRDefault="00FF2951">
                  <w:pPr>
                    <w:pStyle w:val="afa"/>
                    <w:spacing w:before="120" w:after="120"/>
                    <w:rPr>
                      <w:bCs/>
                    </w:rPr>
                  </w:pPr>
                  <w:r>
                    <w:rPr>
                      <w:rFonts w:hint="eastAsia"/>
                      <w:bCs/>
                    </w:rPr>
                    <w:t>1.46</w:t>
                  </w:r>
                </w:p>
              </w:tc>
              <w:tc>
                <w:tcPr>
                  <w:tcW w:w="503" w:type="pct"/>
                  <w:tcBorders>
                    <w:top w:val="single" w:sz="4" w:space="0" w:color="auto"/>
                    <w:left w:val="single" w:sz="4" w:space="0" w:color="auto"/>
                    <w:right w:val="single" w:sz="4" w:space="0" w:color="000000"/>
                  </w:tcBorders>
                  <w:shd w:val="clear" w:color="auto" w:fill="FFFFFF"/>
                  <w:vAlign w:val="center"/>
                </w:tcPr>
                <w:p w14:paraId="5BF0BF0D" w14:textId="77777777" w:rsidR="00476A07" w:rsidRDefault="00FF2951">
                  <w:pPr>
                    <w:pStyle w:val="afa"/>
                    <w:spacing w:before="120" w:after="120"/>
                    <w:rPr>
                      <w:bCs/>
                    </w:rPr>
                  </w:pPr>
                  <w:r>
                    <w:rPr>
                      <w:rFonts w:hint="eastAsia"/>
                      <w:bCs/>
                    </w:rPr>
                    <w:t>1.44</w:t>
                  </w:r>
                </w:p>
              </w:tc>
              <w:tc>
                <w:tcPr>
                  <w:tcW w:w="584" w:type="pct"/>
                  <w:tcBorders>
                    <w:top w:val="single" w:sz="4" w:space="0" w:color="auto"/>
                    <w:left w:val="single" w:sz="4" w:space="0" w:color="000000"/>
                  </w:tcBorders>
                  <w:shd w:val="clear" w:color="auto" w:fill="FFFFFF"/>
                  <w:vAlign w:val="center"/>
                </w:tcPr>
                <w:p w14:paraId="3DDE4511"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130C73DF" w14:textId="77777777" w:rsidR="00476A07" w:rsidRDefault="00FF2951">
                  <w:pPr>
                    <w:pStyle w:val="afa"/>
                    <w:spacing w:before="120" w:after="120"/>
                    <w:rPr>
                      <w:bCs/>
                    </w:rPr>
                  </w:pPr>
                  <w:r>
                    <w:rPr>
                      <w:rFonts w:hint="eastAsia"/>
                      <w:bCs/>
                    </w:rPr>
                    <w:t>/</w:t>
                  </w:r>
                </w:p>
              </w:tc>
            </w:tr>
            <w:tr w:rsidR="00476A07" w14:paraId="770C1EDA" w14:textId="77777777">
              <w:trPr>
                <w:trHeight w:hRule="exact" w:val="605"/>
              </w:trPr>
              <w:tc>
                <w:tcPr>
                  <w:tcW w:w="500" w:type="pct"/>
                  <w:vMerge/>
                  <w:shd w:val="clear" w:color="auto" w:fill="FFFFFF"/>
                  <w:vAlign w:val="center"/>
                </w:tcPr>
                <w:p w14:paraId="46EA939B" w14:textId="77777777" w:rsidR="00476A07" w:rsidRDefault="00476A07">
                  <w:pPr>
                    <w:pStyle w:val="afa"/>
                    <w:spacing w:before="120" w:after="120"/>
                    <w:rPr>
                      <w:b/>
                      <w:bCs/>
                    </w:rPr>
                  </w:pPr>
                </w:p>
              </w:tc>
              <w:tc>
                <w:tcPr>
                  <w:tcW w:w="907" w:type="pct"/>
                  <w:tcBorders>
                    <w:top w:val="single" w:sz="4" w:space="0" w:color="000000"/>
                    <w:left w:val="single" w:sz="4" w:space="0" w:color="auto"/>
                  </w:tcBorders>
                  <w:shd w:val="clear" w:color="auto" w:fill="FFFFFF"/>
                  <w:vAlign w:val="center"/>
                </w:tcPr>
                <w:p w14:paraId="302D862A" w14:textId="77777777" w:rsidR="00476A07" w:rsidRDefault="00FF2951">
                  <w:pPr>
                    <w:pStyle w:val="afa"/>
                    <w:spacing w:afterLines="0"/>
                  </w:pPr>
                  <w:r>
                    <w:t>大肠埃希氏菌</w:t>
                  </w:r>
                </w:p>
                <w:p w14:paraId="5D80BF77" w14:textId="77777777" w:rsidR="00476A07" w:rsidRDefault="00FF2951">
                  <w:pPr>
                    <w:pStyle w:val="afa"/>
                    <w:spacing w:afterLines="0"/>
                    <w:rPr>
                      <w:b/>
                      <w:bCs/>
                    </w:rPr>
                  </w:pPr>
                  <w:r>
                    <w:rPr>
                      <w:rFonts w:hint="eastAsia"/>
                    </w:rPr>
                    <w:t>（</w:t>
                  </w:r>
                  <w:r>
                    <w:t>CFU/100mL</w:t>
                  </w:r>
                  <w:r>
                    <w:rPr>
                      <w:rFonts w:hint="eastAsia"/>
                    </w:rPr>
                    <w:t>）</w:t>
                  </w:r>
                </w:p>
              </w:tc>
              <w:tc>
                <w:tcPr>
                  <w:tcW w:w="501" w:type="pct"/>
                  <w:tcBorders>
                    <w:top w:val="single" w:sz="4" w:space="0" w:color="auto"/>
                    <w:left w:val="single" w:sz="4" w:space="0" w:color="auto"/>
                  </w:tcBorders>
                  <w:shd w:val="clear" w:color="auto" w:fill="FFFFFF"/>
                  <w:vAlign w:val="center"/>
                </w:tcPr>
                <w:p w14:paraId="2F3E19A3" w14:textId="77777777" w:rsidR="00476A07" w:rsidRDefault="00FF2951">
                  <w:pPr>
                    <w:pStyle w:val="afa"/>
                    <w:spacing w:before="120" w:after="120"/>
                    <w:rPr>
                      <w:bCs/>
                    </w:rPr>
                  </w:pPr>
                  <w:r>
                    <w:rPr>
                      <w:rFonts w:hint="eastAsia"/>
                      <w:bCs/>
                    </w:rPr>
                    <w:t>未检出</w:t>
                  </w:r>
                </w:p>
              </w:tc>
              <w:tc>
                <w:tcPr>
                  <w:tcW w:w="500" w:type="pct"/>
                  <w:tcBorders>
                    <w:top w:val="single" w:sz="4" w:space="0" w:color="auto"/>
                    <w:left w:val="single" w:sz="4" w:space="0" w:color="auto"/>
                  </w:tcBorders>
                  <w:shd w:val="clear" w:color="auto" w:fill="FFFFFF"/>
                  <w:vAlign w:val="center"/>
                </w:tcPr>
                <w:p w14:paraId="7C6A6125" w14:textId="77777777" w:rsidR="00476A07" w:rsidRDefault="00FF2951">
                  <w:pPr>
                    <w:pStyle w:val="afa"/>
                    <w:spacing w:before="120" w:after="120"/>
                    <w:rPr>
                      <w:bCs/>
                    </w:rPr>
                  </w:pPr>
                  <w:r>
                    <w:rPr>
                      <w:rFonts w:hint="eastAsia"/>
                      <w:bCs/>
                    </w:rPr>
                    <w:t>未检出</w:t>
                  </w:r>
                </w:p>
              </w:tc>
              <w:tc>
                <w:tcPr>
                  <w:tcW w:w="501" w:type="pct"/>
                  <w:tcBorders>
                    <w:top w:val="single" w:sz="4" w:space="0" w:color="auto"/>
                    <w:left w:val="single" w:sz="4" w:space="0" w:color="auto"/>
                  </w:tcBorders>
                  <w:shd w:val="clear" w:color="auto" w:fill="FFFFFF"/>
                  <w:vAlign w:val="center"/>
                </w:tcPr>
                <w:p w14:paraId="181DCDF7" w14:textId="77777777" w:rsidR="00476A07" w:rsidRDefault="00FF2951">
                  <w:pPr>
                    <w:pStyle w:val="afa"/>
                    <w:spacing w:before="120" w:after="120"/>
                    <w:rPr>
                      <w:bCs/>
                    </w:rPr>
                  </w:pPr>
                  <w:r>
                    <w:rPr>
                      <w:rFonts w:hint="eastAsia"/>
                      <w:bCs/>
                    </w:rPr>
                    <w:t>未检出</w:t>
                  </w:r>
                </w:p>
              </w:tc>
              <w:tc>
                <w:tcPr>
                  <w:tcW w:w="500" w:type="pct"/>
                  <w:tcBorders>
                    <w:top w:val="single" w:sz="4" w:space="0" w:color="auto"/>
                    <w:left w:val="single" w:sz="4" w:space="0" w:color="auto"/>
                  </w:tcBorders>
                  <w:shd w:val="clear" w:color="auto" w:fill="FFFFFF"/>
                  <w:vAlign w:val="center"/>
                </w:tcPr>
                <w:p w14:paraId="4A734A95" w14:textId="77777777" w:rsidR="00476A07" w:rsidRDefault="00FF2951">
                  <w:pPr>
                    <w:pStyle w:val="afa"/>
                    <w:spacing w:before="120" w:after="120"/>
                    <w:rPr>
                      <w:bCs/>
                    </w:rPr>
                  </w:pPr>
                  <w:r>
                    <w:rPr>
                      <w:rFonts w:hint="eastAsia"/>
                      <w:bCs/>
                    </w:rPr>
                    <w:t>未检出</w:t>
                  </w:r>
                </w:p>
              </w:tc>
              <w:tc>
                <w:tcPr>
                  <w:tcW w:w="503" w:type="pct"/>
                  <w:tcBorders>
                    <w:top w:val="single" w:sz="4" w:space="0" w:color="auto"/>
                    <w:left w:val="single" w:sz="4" w:space="0" w:color="auto"/>
                    <w:right w:val="single" w:sz="4" w:space="0" w:color="000000"/>
                  </w:tcBorders>
                  <w:shd w:val="clear" w:color="auto" w:fill="FFFFFF"/>
                  <w:vAlign w:val="center"/>
                </w:tcPr>
                <w:p w14:paraId="44010567" w14:textId="77777777" w:rsidR="00476A07" w:rsidRDefault="00FF2951">
                  <w:pPr>
                    <w:pStyle w:val="afa"/>
                    <w:spacing w:before="120" w:after="120"/>
                    <w:rPr>
                      <w:bCs/>
                    </w:rPr>
                  </w:pPr>
                  <w:r>
                    <w:rPr>
                      <w:rFonts w:hint="eastAsia"/>
                      <w:bCs/>
                    </w:rPr>
                    <w:t>未检出</w:t>
                  </w:r>
                </w:p>
              </w:tc>
              <w:tc>
                <w:tcPr>
                  <w:tcW w:w="584" w:type="pct"/>
                  <w:tcBorders>
                    <w:top w:val="single" w:sz="4" w:space="0" w:color="auto"/>
                    <w:left w:val="single" w:sz="4" w:space="0" w:color="000000"/>
                  </w:tcBorders>
                  <w:shd w:val="clear" w:color="auto" w:fill="FFFFFF"/>
                  <w:vAlign w:val="center"/>
                </w:tcPr>
                <w:p w14:paraId="763920FF"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08B3DC03" w14:textId="77777777" w:rsidR="00476A07" w:rsidRDefault="00FF2951">
                  <w:pPr>
                    <w:pStyle w:val="afa"/>
                    <w:spacing w:before="120" w:after="120"/>
                    <w:rPr>
                      <w:bCs/>
                    </w:rPr>
                  </w:pPr>
                  <w:r>
                    <w:rPr>
                      <w:rFonts w:hint="eastAsia"/>
                      <w:bCs/>
                    </w:rPr>
                    <w:t>/</w:t>
                  </w:r>
                </w:p>
              </w:tc>
            </w:tr>
            <w:tr w:rsidR="00476A07" w14:paraId="7ADE9A5F" w14:textId="77777777">
              <w:trPr>
                <w:trHeight w:hRule="exact" w:val="605"/>
              </w:trPr>
              <w:tc>
                <w:tcPr>
                  <w:tcW w:w="500" w:type="pct"/>
                  <w:vMerge/>
                  <w:shd w:val="clear" w:color="auto" w:fill="FFFFFF"/>
                  <w:vAlign w:val="center"/>
                </w:tcPr>
                <w:p w14:paraId="27088124" w14:textId="77777777" w:rsidR="00476A07" w:rsidRDefault="00476A07">
                  <w:pPr>
                    <w:pStyle w:val="afa"/>
                    <w:spacing w:before="120" w:after="120"/>
                    <w:rPr>
                      <w:b/>
                      <w:bCs/>
                    </w:rPr>
                  </w:pPr>
                </w:p>
              </w:tc>
              <w:tc>
                <w:tcPr>
                  <w:tcW w:w="907" w:type="pct"/>
                  <w:tcBorders>
                    <w:top w:val="single" w:sz="4" w:space="0" w:color="000000"/>
                    <w:left w:val="single" w:sz="4" w:space="0" w:color="auto"/>
                  </w:tcBorders>
                  <w:shd w:val="clear" w:color="auto" w:fill="FFFFFF"/>
                  <w:vAlign w:val="center"/>
                </w:tcPr>
                <w:p w14:paraId="0C4F03F2" w14:textId="77777777" w:rsidR="00476A07" w:rsidRDefault="00FF2951">
                  <w:pPr>
                    <w:pStyle w:val="afa"/>
                    <w:spacing w:before="120" w:after="120"/>
                    <w:rPr>
                      <w:b/>
                      <w:bCs/>
                    </w:rPr>
                  </w:pPr>
                  <w:r>
                    <w:t>样品状态</w:t>
                  </w:r>
                </w:p>
              </w:tc>
              <w:tc>
                <w:tcPr>
                  <w:tcW w:w="3594" w:type="pct"/>
                  <w:gridSpan w:val="7"/>
                  <w:tcBorders>
                    <w:top w:val="single" w:sz="4" w:space="0" w:color="auto"/>
                    <w:left w:val="single" w:sz="4" w:space="0" w:color="auto"/>
                  </w:tcBorders>
                  <w:shd w:val="clear" w:color="auto" w:fill="FFFFFF"/>
                  <w:vAlign w:val="center"/>
                </w:tcPr>
                <w:p w14:paraId="4E57016D" w14:textId="77777777" w:rsidR="00476A07" w:rsidRDefault="00FF2951">
                  <w:pPr>
                    <w:pStyle w:val="afa"/>
                    <w:spacing w:before="120" w:after="120"/>
                    <w:rPr>
                      <w:bCs/>
                    </w:rPr>
                  </w:pPr>
                  <w:r>
                    <w:rPr>
                      <w:rFonts w:hint="eastAsia"/>
                      <w:bCs/>
                    </w:rPr>
                    <w:t>无色、无气味</w:t>
                  </w:r>
                </w:p>
              </w:tc>
            </w:tr>
            <w:tr w:rsidR="00476A07" w14:paraId="116280C6" w14:textId="77777777">
              <w:trPr>
                <w:trHeight w:hRule="exact" w:val="605"/>
              </w:trPr>
              <w:tc>
                <w:tcPr>
                  <w:tcW w:w="500" w:type="pct"/>
                  <w:vMerge w:val="restart"/>
                  <w:tcBorders>
                    <w:top w:val="single" w:sz="4" w:space="0" w:color="000000"/>
                  </w:tcBorders>
                  <w:shd w:val="clear" w:color="auto" w:fill="FFFFFF"/>
                  <w:vAlign w:val="center"/>
                </w:tcPr>
                <w:p w14:paraId="48D51E4E" w14:textId="77777777" w:rsidR="00476A07" w:rsidRDefault="00FF2951">
                  <w:pPr>
                    <w:pStyle w:val="afa"/>
                    <w:spacing w:before="120" w:after="120"/>
                    <w:rPr>
                      <w:b/>
                      <w:bCs/>
                    </w:rPr>
                  </w:pPr>
                  <w:r>
                    <w:rPr>
                      <w:b/>
                      <w:bCs/>
                    </w:rPr>
                    <w:t>釆样日期</w:t>
                  </w:r>
                </w:p>
              </w:tc>
              <w:tc>
                <w:tcPr>
                  <w:tcW w:w="907" w:type="pct"/>
                  <w:vMerge w:val="restart"/>
                  <w:tcBorders>
                    <w:top w:val="single" w:sz="4" w:space="0" w:color="000000"/>
                    <w:left w:val="single" w:sz="4" w:space="0" w:color="auto"/>
                  </w:tcBorders>
                  <w:shd w:val="clear" w:color="auto" w:fill="FFFFFF"/>
                  <w:vAlign w:val="center"/>
                </w:tcPr>
                <w:p w14:paraId="32F8707A" w14:textId="77777777" w:rsidR="00476A07" w:rsidRDefault="00FF2951">
                  <w:pPr>
                    <w:pStyle w:val="afa"/>
                    <w:spacing w:before="120" w:after="120"/>
                    <w:rPr>
                      <w:b/>
                      <w:bCs/>
                    </w:rPr>
                  </w:pPr>
                  <w:r>
                    <w:rPr>
                      <w:b/>
                      <w:bCs/>
                    </w:rPr>
                    <w:t>检测项目</w:t>
                  </w:r>
                </w:p>
              </w:tc>
              <w:tc>
                <w:tcPr>
                  <w:tcW w:w="3594" w:type="pct"/>
                  <w:gridSpan w:val="7"/>
                  <w:tcBorders>
                    <w:top w:val="single" w:sz="4" w:space="0" w:color="auto"/>
                    <w:left w:val="single" w:sz="4" w:space="0" w:color="auto"/>
                  </w:tcBorders>
                  <w:shd w:val="clear" w:color="auto" w:fill="FFFFFF"/>
                  <w:vAlign w:val="center"/>
                </w:tcPr>
                <w:p w14:paraId="7FFFBF80" w14:textId="77777777" w:rsidR="00476A07" w:rsidRDefault="00FF2951">
                  <w:pPr>
                    <w:pStyle w:val="afa"/>
                    <w:spacing w:before="120" w:after="120"/>
                    <w:rPr>
                      <w:b/>
                      <w:bCs/>
                    </w:rPr>
                  </w:pPr>
                  <w:r>
                    <w:rPr>
                      <w:b/>
                      <w:bCs/>
                    </w:rPr>
                    <w:t>检测结果（处理设施</w:t>
                  </w:r>
                  <w:r>
                    <w:rPr>
                      <w:rFonts w:hint="eastAsia"/>
                      <w:b/>
                      <w:bCs/>
                    </w:rPr>
                    <w:t>出口</w:t>
                  </w:r>
                  <w:r>
                    <w:rPr>
                      <w:b/>
                      <w:bCs/>
                    </w:rPr>
                    <w:t>）</w:t>
                  </w:r>
                </w:p>
              </w:tc>
            </w:tr>
            <w:tr w:rsidR="00476A07" w14:paraId="45C622C1" w14:textId="77777777">
              <w:trPr>
                <w:trHeight w:hRule="exact" w:val="605"/>
              </w:trPr>
              <w:tc>
                <w:tcPr>
                  <w:tcW w:w="500" w:type="pct"/>
                  <w:vMerge/>
                  <w:shd w:val="clear" w:color="auto" w:fill="FFFFFF"/>
                  <w:vAlign w:val="center"/>
                </w:tcPr>
                <w:p w14:paraId="0AF2D55E" w14:textId="77777777" w:rsidR="00476A07" w:rsidRDefault="00476A07">
                  <w:pPr>
                    <w:pStyle w:val="afa"/>
                    <w:spacing w:before="120" w:after="120"/>
                    <w:rPr>
                      <w:b/>
                      <w:bCs/>
                    </w:rPr>
                  </w:pPr>
                </w:p>
              </w:tc>
              <w:tc>
                <w:tcPr>
                  <w:tcW w:w="907" w:type="pct"/>
                  <w:vMerge/>
                  <w:tcBorders>
                    <w:left w:val="single" w:sz="4" w:space="0" w:color="auto"/>
                  </w:tcBorders>
                  <w:shd w:val="clear" w:color="auto" w:fill="FFFFFF"/>
                  <w:vAlign w:val="center"/>
                </w:tcPr>
                <w:p w14:paraId="20F03BC9" w14:textId="77777777" w:rsidR="00476A07" w:rsidRDefault="00476A07">
                  <w:pPr>
                    <w:pStyle w:val="afa"/>
                    <w:spacing w:before="120" w:after="120"/>
                    <w:rPr>
                      <w:b/>
                      <w:bCs/>
                    </w:rPr>
                  </w:pPr>
                </w:p>
              </w:tc>
              <w:tc>
                <w:tcPr>
                  <w:tcW w:w="501" w:type="pct"/>
                  <w:tcBorders>
                    <w:top w:val="single" w:sz="4" w:space="0" w:color="auto"/>
                    <w:left w:val="single" w:sz="4" w:space="0" w:color="auto"/>
                  </w:tcBorders>
                  <w:shd w:val="clear" w:color="auto" w:fill="FFFFFF"/>
                  <w:vAlign w:val="center"/>
                </w:tcPr>
                <w:p w14:paraId="3B32502F" w14:textId="77777777" w:rsidR="00476A07" w:rsidRDefault="00FF2951">
                  <w:pPr>
                    <w:pStyle w:val="afa"/>
                    <w:spacing w:before="120" w:after="120"/>
                    <w:rPr>
                      <w:b/>
                      <w:bCs/>
                    </w:rPr>
                  </w:pPr>
                  <w:r>
                    <w:rPr>
                      <w:b/>
                      <w:bCs/>
                    </w:rPr>
                    <w:t>第一次</w:t>
                  </w:r>
                </w:p>
              </w:tc>
              <w:tc>
                <w:tcPr>
                  <w:tcW w:w="500" w:type="pct"/>
                  <w:tcBorders>
                    <w:top w:val="single" w:sz="4" w:space="0" w:color="auto"/>
                    <w:left w:val="single" w:sz="4" w:space="0" w:color="auto"/>
                  </w:tcBorders>
                  <w:shd w:val="clear" w:color="auto" w:fill="FFFFFF"/>
                  <w:vAlign w:val="center"/>
                </w:tcPr>
                <w:p w14:paraId="143ADD77" w14:textId="77777777" w:rsidR="00476A07" w:rsidRDefault="00FF2951">
                  <w:pPr>
                    <w:pStyle w:val="afa"/>
                    <w:spacing w:before="120" w:after="120"/>
                    <w:rPr>
                      <w:b/>
                      <w:bCs/>
                    </w:rPr>
                  </w:pPr>
                  <w:r>
                    <w:rPr>
                      <w:b/>
                      <w:bCs/>
                    </w:rPr>
                    <w:t>第二次</w:t>
                  </w:r>
                </w:p>
              </w:tc>
              <w:tc>
                <w:tcPr>
                  <w:tcW w:w="501" w:type="pct"/>
                  <w:tcBorders>
                    <w:top w:val="single" w:sz="4" w:space="0" w:color="auto"/>
                    <w:left w:val="single" w:sz="4" w:space="0" w:color="auto"/>
                  </w:tcBorders>
                  <w:shd w:val="clear" w:color="auto" w:fill="FFFFFF"/>
                  <w:vAlign w:val="center"/>
                </w:tcPr>
                <w:p w14:paraId="314ECF29" w14:textId="77777777" w:rsidR="00476A07" w:rsidRDefault="00FF2951">
                  <w:pPr>
                    <w:pStyle w:val="afa"/>
                    <w:spacing w:before="120" w:after="120"/>
                    <w:rPr>
                      <w:b/>
                      <w:bCs/>
                    </w:rPr>
                  </w:pPr>
                  <w:r>
                    <w:rPr>
                      <w:b/>
                      <w:bCs/>
                    </w:rPr>
                    <w:t>第三次</w:t>
                  </w:r>
                </w:p>
              </w:tc>
              <w:tc>
                <w:tcPr>
                  <w:tcW w:w="500" w:type="pct"/>
                  <w:tcBorders>
                    <w:top w:val="single" w:sz="4" w:space="0" w:color="auto"/>
                    <w:left w:val="single" w:sz="4" w:space="0" w:color="auto"/>
                  </w:tcBorders>
                  <w:shd w:val="clear" w:color="auto" w:fill="FFFFFF"/>
                  <w:vAlign w:val="center"/>
                </w:tcPr>
                <w:p w14:paraId="376E22D3" w14:textId="77777777" w:rsidR="00476A07" w:rsidRDefault="00FF2951">
                  <w:pPr>
                    <w:pStyle w:val="afa"/>
                    <w:spacing w:before="120" w:after="120"/>
                    <w:rPr>
                      <w:b/>
                      <w:bCs/>
                    </w:rPr>
                  </w:pPr>
                  <w:r>
                    <w:rPr>
                      <w:b/>
                      <w:bCs/>
                    </w:rPr>
                    <w:t>第四次</w:t>
                  </w:r>
                </w:p>
              </w:tc>
              <w:tc>
                <w:tcPr>
                  <w:tcW w:w="503" w:type="pct"/>
                  <w:tcBorders>
                    <w:top w:val="single" w:sz="4" w:space="0" w:color="auto"/>
                    <w:left w:val="single" w:sz="4" w:space="0" w:color="auto"/>
                    <w:right w:val="single" w:sz="4" w:space="0" w:color="000000"/>
                  </w:tcBorders>
                  <w:shd w:val="clear" w:color="auto" w:fill="FFFFFF"/>
                  <w:vAlign w:val="center"/>
                </w:tcPr>
                <w:p w14:paraId="173AC4B5" w14:textId="77777777" w:rsidR="00476A07" w:rsidRDefault="00FF2951">
                  <w:pPr>
                    <w:pStyle w:val="afa"/>
                    <w:spacing w:before="120" w:after="120"/>
                    <w:rPr>
                      <w:b/>
                      <w:bCs/>
                    </w:rPr>
                  </w:pPr>
                  <w:r>
                    <w:rPr>
                      <w:b/>
                      <w:bCs/>
                    </w:rPr>
                    <w:t>平均值</w:t>
                  </w:r>
                </w:p>
              </w:tc>
              <w:tc>
                <w:tcPr>
                  <w:tcW w:w="584" w:type="pct"/>
                  <w:tcBorders>
                    <w:top w:val="single" w:sz="4" w:space="0" w:color="auto"/>
                    <w:left w:val="single" w:sz="4" w:space="0" w:color="000000"/>
                  </w:tcBorders>
                  <w:shd w:val="clear" w:color="auto" w:fill="FFFFFF"/>
                  <w:vAlign w:val="center"/>
                </w:tcPr>
                <w:p w14:paraId="4499153E" w14:textId="77777777" w:rsidR="00476A07" w:rsidRDefault="00FF2951">
                  <w:pPr>
                    <w:pStyle w:val="afa"/>
                    <w:spacing w:before="120" w:after="120"/>
                    <w:rPr>
                      <w:b/>
                      <w:bCs/>
                    </w:rPr>
                  </w:pPr>
                  <w:r>
                    <w:rPr>
                      <w:rFonts w:hint="eastAsia"/>
                      <w:b/>
                      <w:bCs/>
                    </w:rPr>
                    <w:t>标准限值</w:t>
                  </w:r>
                </w:p>
              </w:tc>
              <w:tc>
                <w:tcPr>
                  <w:tcW w:w="504" w:type="pct"/>
                  <w:tcBorders>
                    <w:top w:val="single" w:sz="4" w:space="0" w:color="auto"/>
                    <w:left w:val="single" w:sz="4" w:space="0" w:color="000000"/>
                  </w:tcBorders>
                  <w:shd w:val="clear" w:color="auto" w:fill="FFFFFF"/>
                  <w:vAlign w:val="center"/>
                </w:tcPr>
                <w:p w14:paraId="3FD0BBEC" w14:textId="77777777" w:rsidR="00476A07" w:rsidRDefault="00FF2951">
                  <w:pPr>
                    <w:pStyle w:val="afa"/>
                    <w:spacing w:before="120" w:after="120"/>
                    <w:rPr>
                      <w:b/>
                      <w:bCs/>
                    </w:rPr>
                  </w:pPr>
                  <w:r>
                    <w:rPr>
                      <w:rFonts w:hint="eastAsia"/>
                      <w:b/>
                      <w:bCs/>
                    </w:rPr>
                    <w:t>是否达标</w:t>
                  </w:r>
                </w:p>
              </w:tc>
            </w:tr>
            <w:tr w:rsidR="00476A07" w14:paraId="7448CC33" w14:textId="77777777">
              <w:trPr>
                <w:trHeight w:hRule="exact" w:val="634"/>
              </w:trPr>
              <w:tc>
                <w:tcPr>
                  <w:tcW w:w="500" w:type="pct"/>
                  <w:vMerge w:val="restart"/>
                  <w:tcBorders>
                    <w:top w:val="single" w:sz="4" w:space="0" w:color="auto"/>
                  </w:tcBorders>
                  <w:shd w:val="clear" w:color="auto" w:fill="FFFFFF"/>
                  <w:vAlign w:val="center"/>
                </w:tcPr>
                <w:p w14:paraId="5D300DAB" w14:textId="77777777" w:rsidR="00476A07" w:rsidRDefault="00FF2951">
                  <w:pPr>
                    <w:pStyle w:val="afa"/>
                    <w:spacing w:before="120" w:after="120"/>
                  </w:pPr>
                  <w:r>
                    <w:t>2021</w:t>
                  </w:r>
                  <w:r>
                    <w:t>年</w:t>
                  </w:r>
                </w:p>
                <w:p w14:paraId="178944DF" w14:textId="77777777" w:rsidR="00476A07" w:rsidRDefault="00FF2951">
                  <w:pPr>
                    <w:pStyle w:val="afa"/>
                    <w:spacing w:before="120" w:after="120"/>
                  </w:pPr>
                  <w:r>
                    <w:t>06</w:t>
                  </w:r>
                  <w:r>
                    <w:t>月</w:t>
                  </w:r>
                  <w:r>
                    <w:t>09</w:t>
                  </w:r>
                  <w:r>
                    <w:t>日</w:t>
                  </w:r>
                </w:p>
              </w:tc>
              <w:tc>
                <w:tcPr>
                  <w:tcW w:w="907" w:type="pct"/>
                  <w:tcBorders>
                    <w:top w:val="single" w:sz="4" w:space="0" w:color="auto"/>
                    <w:left w:val="single" w:sz="4" w:space="0" w:color="auto"/>
                  </w:tcBorders>
                  <w:shd w:val="clear" w:color="auto" w:fill="FFFFFF"/>
                  <w:vAlign w:val="center"/>
                </w:tcPr>
                <w:p w14:paraId="0823DA22" w14:textId="77777777" w:rsidR="00476A07" w:rsidRDefault="00FF2951">
                  <w:pPr>
                    <w:pStyle w:val="afa"/>
                    <w:spacing w:afterLines="0"/>
                  </w:pPr>
                  <w:r>
                    <w:t>pH</w:t>
                  </w:r>
                  <w:r>
                    <w:t>值</w:t>
                  </w:r>
                </w:p>
                <w:p w14:paraId="627409E4" w14:textId="77777777" w:rsidR="00476A07" w:rsidRDefault="00FF2951">
                  <w:pPr>
                    <w:pStyle w:val="afa"/>
                    <w:spacing w:afterLines="0"/>
                  </w:pPr>
                  <w:r>
                    <w:rPr>
                      <w:rFonts w:hint="eastAsia"/>
                    </w:rPr>
                    <w:t>（</w:t>
                  </w:r>
                  <w:r>
                    <w:t>无量纲</w:t>
                  </w:r>
                  <w:r>
                    <w:rPr>
                      <w:rFonts w:hint="eastAsia"/>
                    </w:rPr>
                    <w:t>）</w:t>
                  </w:r>
                </w:p>
              </w:tc>
              <w:tc>
                <w:tcPr>
                  <w:tcW w:w="501" w:type="pct"/>
                  <w:tcBorders>
                    <w:top w:val="single" w:sz="4" w:space="0" w:color="auto"/>
                    <w:left w:val="single" w:sz="4" w:space="0" w:color="auto"/>
                  </w:tcBorders>
                  <w:shd w:val="clear" w:color="auto" w:fill="FFFFFF"/>
                  <w:vAlign w:val="center"/>
                </w:tcPr>
                <w:p w14:paraId="18AC4ADE" w14:textId="77777777" w:rsidR="00476A07" w:rsidRDefault="00FF2951">
                  <w:pPr>
                    <w:pStyle w:val="afa"/>
                    <w:spacing w:before="120" w:after="120"/>
                  </w:pPr>
                  <w:r>
                    <w:t>7.95</w:t>
                  </w:r>
                </w:p>
              </w:tc>
              <w:tc>
                <w:tcPr>
                  <w:tcW w:w="500" w:type="pct"/>
                  <w:tcBorders>
                    <w:top w:val="single" w:sz="4" w:space="0" w:color="auto"/>
                    <w:left w:val="single" w:sz="4" w:space="0" w:color="auto"/>
                  </w:tcBorders>
                  <w:shd w:val="clear" w:color="auto" w:fill="FFFFFF"/>
                  <w:vAlign w:val="center"/>
                </w:tcPr>
                <w:p w14:paraId="24C0F4BA" w14:textId="77777777" w:rsidR="00476A07" w:rsidRDefault="00FF2951">
                  <w:pPr>
                    <w:pStyle w:val="afa"/>
                    <w:spacing w:before="120" w:after="120"/>
                  </w:pPr>
                  <w:r>
                    <w:t>7.86</w:t>
                  </w:r>
                </w:p>
              </w:tc>
              <w:tc>
                <w:tcPr>
                  <w:tcW w:w="501" w:type="pct"/>
                  <w:tcBorders>
                    <w:top w:val="single" w:sz="4" w:space="0" w:color="auto"/>
                    <w:left w:val="single" w:sz="4" w:space="0" w:color="auto"/>
                  </w:tcBorders>
                  <w:shd w:val="clear" w:color="auto" w:fill="FFFFFF"/>
                  <w:vAlign w:val="center"/>
                </w:tcPr>
                <w:p w14:paraId="19794164" w14:textId="77777777" w:rsidR="00476A07" w:rsidRDefault="00FF2951">
                  <w:pPr>
                    <w:pStyle w:val="afa"/>
                    <w:spacing w:before="120" w:after="120"/>
                  </w:pPr>
                  <w:r>
                    <w:t>7.96</w:t>
                  </w:r>
                </w:p>
              </w:tc>
              <w:tc>
                <w:tcPr>
                  <w:tcW w:w="500" w:type="pct"/>
                  <w:tcBorders>
                    <w:top w:val="single" w:sz="4" w:space="0" w:color="auto"/>
                    <w:left w:val="single" w:sz="4" w:space="0" w:color="auto"/>
                  </w:tcBorders>
                  <w:shd w:val="clear" w:color="auto" w:fill="FFFFFF"/>
                  <w:vAlign w:val="center"/>
                </w:tcPr>
                <w:p w14:paraId="5BCE472F" w14:textId="77777777" w:rsidR="00476A07" w:rsidRDefault="00FF2951">
                  <w:pPr>
                    <w:pStyle w:val="afa"/>
                    <w:spacing w:before="120" w:after="120"/>
                  </w:pPr>
                  <w:r>
                    <w:t>7.88</w:t>
                  </w:r>
                </w:p>
              </w:tc>
              <w:tc>
                <w:tcPr>
                  <w:tcW w:w="503" w:type="pct"/>
                  <w:tcBorders>
                    <w:top w:val="single" w:sz="4" w:space="0" w:color="auto"/>
                    <w:left w:val="single" w:sz="4" w:space="0" w:color="auto"/>
                    <w:right w:val="single" w:sz="4" w:space="0" w:color="000000"/>
                  </w:tcBorders>
                  <w:shd w:val="clear" w:color="auto" w:fill="FFFFFF"/>
                  <w:vAlign w:val="center"/>
                </w:tcPr>
                <w:p w14:paraId="138DB636" w14:textId="77777777" w:rsidR="00476A07" w:rsidRDefault="00FF2951">
                  <w:pPr>
                    <w:pStyle w:val="afa"/>
                    <w:spacing w:before="120" w:after="120"/>
                  </w:pPr>
                  <w:r>
                    <w:rPr>
                      <w:rFonts w:hint="eastAsia"/>
                      <w:bCs/>
                    </w:rPr>
                    <w:t>/</w:t>
                  </w:r>
                </w:p>
              </w:tc>
              <w:tc>
                <w:tcPr>
                  <w:tcW w:w="584" w:type="pct"/>
                  <w:tcBorders>
                    <w:top w:val="single" w:sz="4" w:space="0" w:color="auto"/>
                    <w:left w:val="single" w:sz="4" w:space="0" w:color="000000"/>
                  </w:tcBorders>
                  <w:shd w:val="clear" w:color="auto" w:fill="FFFFFF"/>
                  <w:vAlign w:val="center"/>
                </w:tcPr>
                <w:p w14:paraId="3E93EAD1" w14:textId="77777777" w:rsidR="00476A07" w:rsidRDefault="00FF2951">
                  <w:pPr>
                    <w:pStyle w:val="afa"/>
                    <w:spacing w:before="120" w:after="120"/>
                  </w:pPr>
                  <w:r>
                    <w:rPr>
                      <w:rFonts w:hint="eastAsia"/>
                    </w:rPr>
                    <w:t>6.0-9.0</w:t>
                  </w:r>
                </w:p>
              </w:tc>
              <w:tc>
                <w:tcPr>
                  <w:tcW w:w="504" w:type="pct"/>
                  <w:tcBorders>
                    <w:top w:val="single" w:sz="4" w:space="0" w:color="auto"/>
                    <w:left w:val="single" w:sz="4" w:space="0" w:color="000000"/>
                  </w:tcBorders>
                  <w:shd w:val="clear" w:color="auto" w:fill="FFFFFF"/>
                  <w:vAlign w:val="center"/>
                </w:tcPr>
                <w:p w14:paraId="4BA42C6A" w14:textId="77777777" w:rsidR="00476A07" w:rsidRDefault="00FF2951">
                  <w:pPr>
                    <w:pStyle w:val="afa"/>
                    <w:spacing w:before="120" w:after="120"/>
                  </w:pPr>
                  <w:r>
                    <w:rPr>
                      <w:rFonts w:hint="eastAsia"/>
                    </w:rPr>
                    <w:t>是</w:t>
                  </w:r>
                </w:p>
              </w:tc>
            </w:tr>
            <w:tr w:rsidR="00476A07" w14:paraId="0C575CCB" w14:textId="77777777">
              <w:trPr>
                <w:trHeight w:hRule="exact" w:val="634"/>
              </w:trPr>
              <w:tc>
                <w:tcPr>
                  <w:tcW w:w="500" w:type="pct"/>
                  <w:vMerge/>
                  <w:shd w:val="clear" w:color="auto" w:fill="FFFFFF"/>
                  <w:vAlign w:val="center"/>
                </w:tcPr>
                <w:p w14:paraId="27CEBDBC"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41519CDB" w14:textId="77777777" w:rsidR="00476A07" w:rsidRDefault="00FF2951">
                  <w:pPr>
                    <w:pStyle w:val="afa"/>
                    <w:spacing w:afterLines="0"/>
                  </w:pPr>
                  <w:r>
                    <w:t>色度</w:t>
                  </w:r>
                </w:p>
                <w:p w14:paraId="72FB42F0" w14:textId="77777777" w:rsidR="00476A07" w:rsidRDefault="00FF2951">
                  <w:pPr>
                    <w:pStyle w:val="afa"/>
                    <w:spacing w:afterLines="0"/>
                  </w:pPr>
                  <w:r>
                    <w:rPr>
                      <w:rFonts w:hint="eastAsia"/>
                    </w:rPr>
                    <w:t>（</w:t>
                  </w:r>
                  <w:r>
                    <w:t>度</w:t>
                  </w:r>
                  <w:r>
                    <w:rPr>
                      <w:rFonts w:hint="eastAsia"/>
                    </w:rPr>
                    <w:t>）</w:t>
                  </w:r>
                </w:p>
              </w:tc>
              <w:tc>
                <w:tcPr>
                  <w:tcW w:w="501" w:type="pct"/>
                  <w:tcBorders>
                    <w:top w:val="single" w:sz="4" w:space="0" w:color="auto"/>
                    <w:left w:val="single" w:sz="4" w:space="0" w:color="auto"/>
                  </w:tcBorders>
                  <w:shd w:val="clear" w:color="auto" w:fill="FFFFFF"/>
                  <w:vAlign w:val="center"/>
                </w:tcPr>
                <w:p w14:paraId="2C43F909" w14:textId="77777777" w:rsidR="00476A07" w:rsidRDefault="00FF2951">
                  <w:pPr>
                    <w:pStyle w:val="afa"/>
                    <w:spacing w:before="120" w:after="120"/>
                  </w:pPr>
                  <w:r>
                    <w:t>5L</w:t>
                  </w:r>
                </w:p>
              </w:tc>
              <w:tc>
                <w:tcPr>
                  <w:tcW w:w="500" w:type="pct"/>
                  <w:tcBorders>
                    <w:top w:val="single" w:sz="4" w:space="0" w:color="auto"/>
                    <w:left w:val="single" w:sz="4" w:space="0" w:color="auto"/>
                  </w:tcBorders>
                  <w:shd w:val="clear" w:color="auto" w:fill="FFFFFF"/>
                  <w:vAlign w:val="center"/>
                </w:tcPr>
                <w:p w14:paraId="46B58DE2" w14:textId="77777777" w:rsidR="00476A07" w:rsidRDefault="00FF2951">
                  <w:pPr>
                    <w:pStyle w:val="afa"/>
                    <w:spacing w:before="120" w:after="120"/>
                  </w:pPr>
                  <w:r>
                    <w:t>5L</w:t>
                  </w:r>
                </w:p>
              </w:tc>
              <w:tc>
                <w:tcPr>
                  <w:tcW w:w="501" w:type="pct"/>
                  <w:tcBorders>
                    <w:top w:val="single" w:sz="4" w:space="0" w:color="auto"/>
                    <w:left w:val="single" w:sz="4" w:space="0" w:color="auto"/>
                  </w:tcBorders>
                  <w:shd w:val="clear" w:color="auto" w:fill="FFFFFF"/>
                  <w:vAlign w:val="center"/>
                </w:tcPr>
                <w:p w14:paraId="3E10F91C" w14:textId="77777777" w:rsidR="00476A07" w:rsidRDefault="00FF2951">
                  <w:pPr>
                    <w:pStyle w:val="afa"/>
                    <w:spacing w:before="120" w:after="120"/>
                  </w:pPr>
                  <w:r>
                    <w:t>5L</w:t>
                  </w:r>
                </w:p>
              </w:tc>
              <w:tc>
                <w:tcPr>
                  <w:tcW w:w="500" w:type="pct"/>
                  <w:tcBorders>
                    <w:top w:val="single" w:sz="4" w:space="0" w:color="auto"/>
                    <w:left w:val="single" w:sz="4" w:space="0" w:color="auto"/>
                  </w:tcBorders>
                  <w:shd w:val="clear" w:color="auto" w:fill="FFFFFF"/>
                  <w:vAlign w:val="center"/>
                </w:tcPr>
                <w:p w14:paraId="2C317121" w14:textId="77777777" w:rsidR="00476A07" w:rsidRDefault="00FF2951">
                  <w:pPr>
                    <w:pStyle w:val="afa"/>
                    <w:spacing w:before="120" w:after="120"/>
                  </w:pPr>
                  <w:r>
                    <w:t>5L</w:t>
                  </w:r>
                </w:p>
              </w:tc>
              <w:tc>
                <w:tcPr>
                  <w:tcW w:w="503" w:type="pct"/>
                  <w:tcBorders>
                    <w:top w:val="single" w:sz="4" w:space="0" w:color="auto"/>
                    <w:left w:val="single" w:sz="4" w:space="0" w:color="auto"/>
                    <w:right w:val="single" w:sz="4" w:space="0" w:color="000000"/>
                  </w:tcBorders>
                  <w:shd w:val="clear" w:color="auto" w:fill="FFFFFF"/>
                  <w:vAlign w:val="center"/>
                </w:tcPr>
                <w:p w14:paraId="7FCDBD2D" w14:textId="77777777" w:rsidR="00476A07" w:rsidRDefault="00FF2951">
                  <w:pPr>
                    <w:pStyle w:val="afa"/>
                    <w:spacing w:before="120" w:after="120"/>
                  </w:pPr>
                  <w:r>
                    <w:t>5L</w:t>
                  </w:r>
                </w:p>
              </w:tc>
              <w:tc>
                <w:tcPr>
                  <w:tcW w:w="584" w:type="pct"/>
                  <w:tcBorders>
                    <w:top w:val="single" w:sz="4" w:space="0" w:color="auto"/>
                    <w:left w:val="single" w:sz="4" w:space="0" w:color="000000"/>
                  </w:tcBorders>
                  <w:shd w:val="clear" w:color="auto" w:fill="FFFFFF"/>
                  <w:vAlign w:val="center"/>
                </w:tcPr>
                <w:p w14:paraId="12DF5E69" w14:textId="77777777" w:rsidR="00476A07" w:rsidRDefault="00FF2951">
                  <w:pPr>
                    <w:pStyle w:val="afa"/>
                    <w:spacing w:before="120" w:after="120"/>
                  </w:pPr>
                  <w:r>
                    <w:rPr>
                      <w:rFonts w:hint="eastAsia"/>
                    </w:rPr>
                    <w:t>≤</w:t>
                  </w:r>
                  <w:r>
                    <w:rPr>
                      <w:rFonts w:hint="eastAsia"/>
                    </w:rPr>
                    <w:t>3</w:t>
                  </w:r>
                  <w:r>
                    <w:t>0</w:t>
                  </w:r>
                </w:p>
              </w:tc>
              <w:tc>
                <w:tcPr>
                  <w:tcW w:w="504" w:type="pct"/>
                  <w:tcBorders>
                    <w:top w:val="single" w:sz="4" w:space="0" w:color="auto"/>
                    <w:left w:val="single" w:sz="4" w:space="0" w:color="000000"/>
                  </w:tcBorders>
                  <w:shd w:val="clear" w:color="auto" w:fill="FFFFFF"/>
                  <w:vAlign w:val="center"/>
                </w:tcPr>
                <w:p w14:paraId="1E35ADC0" w14:textId="77777777" w:rsidR="00476A07" w:rsidRDefault="00FF2951">
                  <w:pPr>
                    <w:pStyle w:val="afa"/>
                    <w:spacing w:before="120" w:after="120"/>
                  </w:pPr>
                  <w:r>
                    <w:rPr>
                      <w:rFonts w:hint="eastAsia"/>
                    </w:rPr>
                    <w:t>是</w:t>
                  </w:r>
                </w:p>
              </w:tc>
            </w:tr>
            <w:tr w:rsidR="00476A07" w14:paraId="3C6D6D9E" w14:textId="77777777">
              <w:trPr>
                <w:trHeight w:hRule="exact" w:val="638"/>
              </w:trPr>
              <w:tc>
                <w:tcPr>
                  <w:tcW w:w="500" w:type="pct"/>
                  <w:vMerge/>
                  <w:shd w:val="clear" w:color="auto" w:fill="FFFFFF"/>
                  <w:vAlign w:val="center"/>
                </w:tcPr>
                <w:p w14:paraId="0E8F9A83"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362740FF" w14:textId="77777777" w:rsidR="00476A07" w:rsidRDefault="00FF2951">
                  <w:pPr>
                    <w:pStyle w:val="afa"/>
                    <w:spacing w:afterLines="0"/>
                  </w:pPr>
                  <w:r>
                    <w:t>浊度</w:t>
                  </w:r>
                </w:p>
                <w:p w14:paraId="1AF55353" w14:textId="77777777" w:rsidR="00476A07" w:rsidRDefault="00FF2951">
                  <w:pPr>
                    <w:pStyle w:val="afa"/>
                    <w:spacing w:afterLines="0"/>
                  </w:pPr>
                  <w:r>
                    <w:rPr>
                      <w:rFonts w:hint="eastAsia"/>
                    </w:rPr>
                    <w:t>（</w:t>
                  </w:r>
                  <w:r>
                    <w:t>NTU</w:t>
                  </w:r>
                  <w:r>
                    <w:rPr>
                      <w:rFonts w:hint="eastAsia"/>
                    </w:rPr>
                    <w:t>）</w:t>
                  </w:r>
                </w:p>
              </w:tc>
              <w:tc>
                <w:tcPr>
                  <w:tcW w:w="501" w:type="pct"/>
                  <w:tcBorders>
                    <w:top w:val="single" w:sz="4" w:space="0" w:color="auto"/>
                    <w:left w:val="single" w:sz="4" w:space="0" w:color="auto"/>
                  </w:tcBorders>
                  <w:shd w:val="clear" w:color="auto" w:fill="FFFFFF"/>
                  <w:vAlign w:val="center"/>
                </w:tcPr>
                <w:p w14:paraId="508A6514" w14:textId="77777777" w:rsidR="00476A07" w:rsidRDefault="00FF2951">
                  <w:pPr>
                    <w:pStyle w:val="afa"/>
                    <w:spacing w:before="120" w:after="120"/>
                  </w:pPr>
                  <w:r>
                    <w:t>0.5L</w:t>
                  </w:r>
                </w:p>
              </w:tc>
              <w:tc>
                <w:tcPr>
                  <w:tcW w:w="500" w:type="pct"/>
                  <w:tcBorders>
                    <w:top w:val="single" w:sz="4" w:space="0" w:color="auto"/>
                    <w:left w:val="single" w:sz="4" w:space="0" w:color="auto"/>
                  </w:tcBorders>
                  <w:shd w:val="clear" w:color="auto" w:fill="FFFFFF"/>
                  <w:vAlign w:val="center"/>
                </w:tcPr>
                <w:p w14:paraId="68548682" w14:textId="77777777" w:rsidR="00476A07" w:rsidRDefault="00FF2951">
                  <w:pPr>
                    <w:pStyle w:val="afa"/>
                    <w:spacing w:before="120" w:after="120"/>
                  </w:pPr>
                  <w:r>
                    <w:t>0.5L</w:t>
                  </w:r>
                </w:p>
              </w:tc>
              <w:tc>
                <w:tcPr>
                  <w:tcW w:w="501" w:type="pct"/>
                  <w:tcBorders>
                    <w:top w:val="single" w:sz="4" w:space="0" w:color="auto"/>
                    <w:left w:val="single" w:sz="4" w:space="0" w:color="auto"/>
                  </w:tcBorders>
                  <w:shd w:val="clear" w:color="auto" w:fill="FFFFFF"/>
                  <w:vAlign w:val="center"/>
                </w:tcPr>
                <w:p w14:paraId="0DB905B1" w14:textId="77777777" w:rsidR="00476A07" w:rsidRDefault="00FF2951">
                  <w:pPr>
                    <w:pStyle w:val="afa"/>
                    <w:spacing w:before="120" w:after="120"/>
                  </w:pPr>
                  <w:r>
                    <w:t>0.5L</w:t>
                  </w:r>
                </w:p>
              </w:tc>
              <w:tc>
                <w:tcPr>
                  <w:tcW w:w="500" w:type="pct"/>
                  <w:tcBorders>
                    <w:top w:val="single" w:sz="4" w:space="0" w:color="auto"/>
                    <w:left w:val="single" w:sz="4" w:space="0" w:color="auto"/>
                  </w:tcBorders>
                  <w:shd w:val="clear" w:color="auto" w:fill="FFFFFF"/>
                  <w:vAlign w:val="center"/>
                </w:tcPr>
                <w:p w14:paraId="0E1C1053" w14:textId="77777777" w:rsidR="00476A07" w:rsidRDefault="00FF2951">
                  <w:pPr>
                    <w:pStyle w:val="afa"/>
                    <w:spacing w:before="120" w:after="120"/>
                  </w:pPr>
                  <w:r>
                    <w:t>0.5L</w:t>
                  </w:r>
                </w:p>
              </w:tc>
              <w:tc>
                <w:tcPr>
                  <w:tcW w:w="503" w:type="pct"/>
                  <w:tcBorders>
                    <w:top w:val="single" w:sz="4" w:space="0" w:color="auto"/>
                    <w:left w:val="single" w:sz="4" w:space="0" w:color="auto"/>
                    <w:right w:val="single" w:sz="4" w:space="0" w:color="000000"/>
                  </w:tcBorders>
                  <w:shd w:val="clear" w:color="auto" w:fill="FFFFFF"/>
                  <w:vAlign w:val="center"/>
                </w:tcPr>
                <w:p w14:paraId="65AAFC65" w14:textId="77777777" w:rsidR="00476A07" w:rsidRDefault="00FF2951">
                  <w:pPr>
                    <w:pStyle w:val="afa"/>
                    <w:spacing w:before="120" w:after="120"/>
                  </w:pPr>
                  <w:r>
                    <w:t>0.5L</w:t>
                  </w:r>
                </w:p>
              </w:tc>
              <w:tc>
                <w:tcPr>
                  <w:tcW w:w="584" w:type="pct"/>
                  <w:tcBorders>
                    <w:top w:val="single" w:sz="4" w:space="0" w:color="auto"/>
                    <w:left w:val="single" w:sz="4" w:space="0" w:color="000000"/>
                  </w:tcBorders>
                  <w:shd w:val="clear" w:color="auto" w:fill="FFFFFF"/>
                  <w:vAlign w:val="center"/>
                </w:tcPr>
                <w:p w14:paraId="6BA18A07" w14:textId="77777777" w:rsidR="00476A07" w:rsidRDefault="00FF2951">
                  <w:pPr>
                    <w:pStyle w:val="afa"/>
                    <w:spacing w:before="120" w:after="120"/>
                  </w:pPr>
                  <w:r>
                    <w:rPr>
                      <w:rFonts w:hint="eastAsia"/>
                    </w:rPr>
                    <w:t>≤</w:t>
                  </w:r>
                  <w:r>
                    <w:rPr>
                      <w:rFonts w:hint="eastAsia"/>
                    </w:rPr>
                    <w:t>1</w:t>
                  </w:r>
                  <w:r>
                    <w:t>0</w:t>
                  </w:r>
                </w:p>
              </w:tc>
              <w:tc>
                <w:tcPr>
                  <w:tcW w:w="504" w:type="pct"/>
                  <w:tcBorders>
                    <w:top w:val="single" w:sz="4" w:space="0" w:color="auto"/>
                    <w:left w:val="single" w:sz="4" w:space="0" w:color="000000"/>
                  </w:tcBorders>
                  <w:shd w:val="clear" w:color="auto" w:fill="FFFFFF"/>
                  <w:vAlign w:val="center"/>
                </w:tcPr>
                <w:p w14:paraId="2F39187E" w14:textId="77777777" w:rsidR="00476A07" w:rsidRDefault="00FF2951">
                  <w:pPr>
                    <w:pStyle w:val="afa"/>
                    <w:spacing w:before="120" w:after="120"/>
                  </w:pPr>
                  <w:r>
                    <w:rPr>
                      <w:rFonts w:hint="eastAsia"/>
                    </w:rPr>
                    <w:t>是</w:t>
                  </w:r>
                </w:p>
              </w:tc>
            </w:tr>
            <w:tr w:rsidR="00476A07" w14:paraId="682FE5AF" w14:textId="77777777">
              <w:trPr>
                <w:trHeight w:hRule="exact" w:val="634"/>
              </w:trPr>
              <w:tc>
                <w:tcPr>
                  <w:tcW w:w="500" w:type="pct"/>
                  <w:vMerge/>
                  <w:shd w:val="clear" w:color="auto" w:fill="FFFFFF"/>
                  <w:vAlign w:val="center"/>
                </w:tcPr>
                <w:p w14:paraId="4D132A0D"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734124E3" w14:textId="77777777" w:rsidR="00476A07" w:rsidRDefault="00FF2951">
                  <w:pPr>
                    <w:pStyle w:val="afa"/>
                    <w:spacing w:afterLines="0"/>
                  </w:pPr>
                  <w:proofErr w:type="gramStart"/>
                  <w:r>
                    <w:t>嗅</w:t>
                  </w:r>
                  <w:proofErr w:type="gramEnd"/>
                </w:p>
                <w:p w14:paraId="25311572" w14:textId="77777777" w:rsidR="00476A07" w:rsidRDefault="00FF2951">
                  <w:pPr>
                    <w:pStyle w:val="afa"/>
                    <w:spacing w:afterLines="0"/>
                  </w:pPr>
                  <w:r>
                    <w:rPr>
                      <w:rFonts w:hint="eastAsia"/>
                    </w:rPr>
                    <w:t>（</w:t>
                  </w:r>
                  <w:r>
                    <w:t>无量纲</w:t>
                  </w:r>
                  <w:r>
                    <w:rPr>
                      <w:rFonts w:hint="eastAsia"/>
                    </w:rPr>
                    <w:t>）</w:t>
                  </w:r>
                </w:p>
              </w:tc>
              <w:tc>
                <w:tcPr>
                  <w:tcW w:w="501" w:type="pct"/>
                  <w:tcBorders>
                    <w:top w:val="single" w:sz="4" w:space="0" w:color="auto"/>
                    <w:left w:val="single" w:sz="4" w:space="0" w:color="auto"/>
                  </w:tcBorders>
                  <w:shd w:val="clear" w:color="auto" w:fill="FFFFFF"/>
                  <w:vAlign w:val="center"/>
                </w:tcPr>
                <w:p w14:paraId="67108F5A" w14:textId="77777777" w:rsidR="00476A07" w:rsidRDefault="00FF2951">
                  <w:pPr>
                    <w:pStyle w:val="afa"/>
                    <w:spacing w:before="120" w:after="120"/>
                  </w:pPr>
                  <w:r>
                    <w:t>无</w:t>
                  </w:r>
                </w:p>
              </w:tc>
              <w:tc>
                <w:tcPr>
                  <w:tcW w:w="500" w:type="pct"/>
                  <w:tcBorders>
                    <w:top w:val="single" w:sz="4" w:space="0" w:color="auto"/>
                    <w:left w:val="single" w:sz="4" w:space="0" w:color="auto"/>
                  </w:tcBorders>
                  <w:shd w:val="clear" w:color="auto" w:fill="FFFFFF"/>
                  <w:vAlign w:val="center"/>
                </w:tcPr>
                <w:p w14:paraId="015860D7" w14:textId="77777777" w:rsidR="00476A07" w:rsidRDefault="00FF2951">
                  <w:pPr>
                    <w:pStyle w:val="afa"/>
                    <w:spacing w:before="120" w:after="120"/>
                  </w:pPr>
                  <w:r>
                    <w:t>无</w:t>
                  </w:r>
                </w:p>
              </w:tc>
              <w:tc>
                <w:tcPr>
                  <w:tcW w:w="501" w:type="pct"/>
                  <w:tcBorders>
                    <w:top w:val="single" w:sz="4" w:space="0" w:color="auto"/>
                    <w:left w:val="single" w:sz="4" w:space="0" w:color="auto"/>
                  </w:tcBorders>
                  <w:shd w:val="clear" w:color="auto" w:fill="FFFFFF"/>
                  <w:vAlign w:val="center"/>
                </w:tcPr>
                <w:p w14:paraId="3687D639" w14:textId="77777777" w:rsidR="00476A07" w:rsidRDefault="00FF2951">
                  <w:pPr>
                    <w:pStyle w:val="afa"/>
                    <w:spacing w:before="120" w:after="120"/>
                  </w:pPr>
                  <w:r>
                    <w:t>无</w:t>
                  </w:r>
                </w:p>
              </w:tc>
              <w:tc>
                <w:tcPr>
                  <w:tcW w:w="500" w:type="pct"/>
                  <w:tcBorders>
                    <w:top w:val="single" w:sz="4" w:space="0" w:color="auto"/>
                    <w:left w:val="single" w:sz="4" w:space="0" w:color="auto"/>
                  </w:tcBorders>
                  <w:shd w:val="clear" w:color="auto" w:fill="FFFFFF"/>
                  <w:vAlign w:val="center"/>
                </w:tcPr>
                <w:p w14:paraId="14321271" w14:textId="77777777" w:rsidR="00476A07" w:rsidRDefault="00FF2951">
                  <w:pPr>
                    <w:pStyle w:val="afa"/>
                    <w:spacing w:before="120" w:after="120"/>
                  </w:pPr>
                  <w:r>
                    <w:t>无</w:t>
                  </w:r>
                </w:p>
              </w:tc>
              <w:tc>
                <w:tcPr>
                  <w:tcW w:w="503" w:type="pct"/>
                  <w:tcBorders>
                    <w:top w:val="single" w:sz="4" w:space="0" w:color="auto"/>
                    <w:left w:val="single" w:sz="4" w:space="0" w:color="auto"/>
                    <w:right w:val="single" w:sz="4" w:space="0" w:color="000000"/>
                  </w:tcBorders>
                  <w:shd w:val="clear" w:color="auto" w:fill="FFFFFF"/>
                  <w:vAlign w:val="center"/>
                </w:tcPr>
                <w:p w14:paraId="5FFA2DCC" w14:textId="77777777" w:rsidR="00476A07" w:rsidRDefault="00FF2951">
                  <w:pPr>
                    <w:pStyle w:val="afa"/>
                    <w:spacing w:before="120" w:after="120"/>
                  </w:pPr>
                  <w:r>
                    <w:t>无</w:t>
                  </w:r>
                </w:p>
              </w:tc>
              <w:tc>
                <w:tcPr>
                  <w:tcW w:w="584" w:type="pct"/>
                  <w:tcBorders>
                    <w:top w:val="single" w:sz="4" w:space="0" w:color="auto"/>
                    <w:left w:val="single" w:sz="4" w:space="0" w:color="000000"/>
                  </w:tcBorders>
                  <w:shd w:val="clear" w:color="auto" w:fill="FFFFFF"/>
                  <w:vAlign w:val="center"/>
                </w:tcPr>
                <w:p w14:paraId="1BBBE685" w14:textId="77777777" w:rsidR="00476A07" w:rsidRDefault="00FF2951">
                  <w:pPr>
                    <w:pStyle w:val="afa"/>
                    <w:spacing w:before="120" w:after="120"/>
                  </w:pPr>
                  <w:r>
                    <w:rPr>
                      <w:rFonts w:hint="eastAsia"/>
                    </w:rPr>
                    <w:t>无不快感</w:t>
                  </w:r>
                </w:p>
              </w:tc>
              <w:tc>
                <w:tcPr>
                  <w:tcW w:w="504" w:type="pct"/>
                  <w:tcBorders>
                    <w:top w:val="single" w:sz="4" w:space="0" w:color="auto"/>
                    <w:left w:val="single" w:sz="4" w:space="0" w:color="000000"/>
                  </w:tcBorders>
                  <w:shd w:val="clear" w:color="auto" w:fill="FFFFFF"/>
                  <w:vAlign w:val="center"/>
                </w:tcPr>
                <w:p w14:paraId="12873604" w14:textId="77777777" w:rsidR="00476A07" w:rsidRDefault="00FF2951">
                  <w:pPr>
                    <w:pStyle w:val="afa"/>
                    <w:spacing w:before="120" w:after="120"/>
                  </w:pPr>
                  <w:r>
                    <w:rPr>
                      <w:rFonts w:hint="eastAsia"/>
                    </w:rPr>
                    <w:t>是</w:t>
                  </w:r>
                </w:p>
              </w:tc>
            </w:tr>
            <w:tr w:rsidR="00476A07" w14:paraId="670ED59D" w14:textId="77777777">
              <w:trPr>
                <w:trHeight w:hRule="exact" w:val="634"/>
              </w:trPr>
              <w:tc>
                <w:tcPr>
                  <w:tcW w:w="500" w:type="pct"/>
                  <w:vMerge/>
                  <w:shd w:val="clear" w:color="auto" w:fill="FFFFFF"/>
                  <w:vAlign w:val="center"/>
                </w:tcPr>
                <w:p w14:paraId="108B4730"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4A36C365" w14:textId="77777777" w:rsidR="00476A07" w:rsidRDefault="00FF2951">
                  <w:pPr>
                    <w:pStyle w:val="afa"/>
                    <w:spacing w:afterLines="0"/>
                  </w:pPr>
                  <w:r>
                    <w:t>溶解氧</w:t>
                  </w:r>
                  <w:r>
                    <w:t xml:space="preserve"> </w:t>
                  </w:r>
                </w:p>
                <w:p w14:paraId="31F2D40E" w14:textId="77777777" w:rsidR="00476A07" w:rsidRDefault="00FF2951">
                  <w:pPr>
                    <w:pStyle w:val="afa"/>
                    <w:spacing w:afterLines="0"/>
                  </w:pP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4BBDF92C" w14:textId="77777777" w:rsidR="00476A07" w:rsidRDefault="00FF2951">
                  <w:pPr>
                    <w:pStyle w:val="afa"/>
                    <w:spacing w:before="120" w:after="120"/>
                  </w:pPr>
                  <w:r>
                    <w:t>5.18</w:t>
                  </w:r>
                </w:p>
              </w:tc>
              <w:tc>
                <w:tcPr>
                  <w:tcW w:w="500" w:type="pct"/>
                  <w:tcBorders>
                    <w:top w:val="single" w:sz="4" w:space="0" w:color="auto"/>
                    <w:left w:val="single" w:sz="4" w:space="0" w:color="auto"/>
                  </w:tcBorders>
                  <w:shd w:val="clear" w:color="auto" w:fill="FFFFFF"/>
                  <w:vAlign w:val="center"/>
                </w:tcPr>
                <w:p w14:paraId="520CEFE4" w14:textId="77777777" w:rsidR="00476A07" w:rsidRDefault="00FF2951">
                  <w:pPr>
                    <w:pStyle w:val="afa"/>
                    <w:spacing w:before="120" w:after="120"/>
                  </w:pPr>
                  <w:r>
                    <w:t>5.30</w:t>
                  </w:r>
                </w:p>
              </w:tc>
              <w:tc>
                <w:tcPr>
                  <w:tcW w:w="501" w:type="pct"/>
                  <w:tcBorders>
                    <w:top w:val="single" w:sz="4" w:space="0" w:color="auto"/>
                    <w:left w:val="single" w:sz="4" w:space="0" w:color="auto"/>
                  </w:tcBorders>
                  <w:shd w:val="clear" w:color="auto" w:fill="FFFFFF"/>
                  <w:vAlign w:val="center"/>
                </w:tcPr>
                <w:p w14:paraId="555BCEAD" w14:textId="77777777" w:rsidR="00476A07" w:rsidRDefault="00FF2951">
                  <w:pPr>
                    <w:pStyle w:val="afa"/>
                    <w:spacing w:before="120" w:after="120"/>
                  </w:pPr>
                  <w:r>
                    <w:t>5.55</w:t>
                  </w:r>
                </w:p>
              </w:tc>
              <w:tc>
                <w:tcPr>
                  <w:tcW w:w="500" w:type="pct"/>
                  <w:tcBorders>
                    <w:top w:val="single" w:sz="4" w:space="0" w:color="auto"/>
                    <w:left w:val="single" w:sz="4" w:space="0" w:color="auto"/>
                  </w:tcBorders>
                  <w:shd w:val="clear" w:color="auto" w:fill="FFFFFF"/>
                  <w:vAlign w:val="center"/>
                </w:tcPr>
                <w:p w14:paraId="3E149C50" w14:textId="77777777" w:rsidR="00476A07" w:rsidRDefault="00FF2951">
                  <w:pPr>
                    <w:pStyle w:val="afa"/>
                    <w:spacing w:before="120" w:after="120"/>
                  </w:pPr>
                  <w:r>
                    <w:t>5.62</w:t>
                  </w:r>
                </w:p>
              </w:tc>
              <w:tc>
                <w:tcPr>
                  <w:tcW w:w="503" w:type="pct"/>
                  <w:tcBorders>
                    <w:top w:val="single" w:sz="4" w:space="0" w:color="auto"/>
                    <w:left w:val="single" w:sz="4" w:space="0" w:color="auto"/>
                    <w:right w:val="single" w:sz="4" w:space="0" w:color="000000"/>
                  </w:tcBorders>
                  <w:shd w:val="clear" w:color="auto" w:fill="FFFFFF"/>
                  <w:vAlign w:val="center"/>
                </w:tcPr>
                <w:p w14:paraId="37BD7E42" w14:textId="77777777" w:rsidR="00476A07" w:rsidRDefault="00FF2951">
                  <w:pPr>
                    <w:pStyle w:val="afa"/>
                    <w:spacing w:before="120" w:after="120"/>
                  </w:pPr>
                  <w:r>
                    <w:t>5.41</w:t>
                  </w:r>
                </w:p>
              </w:tc>
              <w:tc>
                <w:tcPr>
                  <w:tcW w:w="584" w:type="pct"/>
                  <w:tcBorders>
                    <w:top w:val="single" w:sz="4" w:space="0" w:color="auto"/>
                    <w:left w:val="single" w:sz="4" w:space="0" w:color="000000"/>
                  </w:tcBorders>
                  <w:shd w:val="clear" w:color="auto" w:fill="FFFFFF"/>
                  <w:vAlign w:val="center"/>
                </w:tcPr>
                <w:p w14:paraId="7BA1719B" w14:textId="77777777" w:rsidR="00476A07" w:rsidRDefault="00FF2951">
                  <w:pPr>
                    <w:pStyle w:val="afa"/>
                    <w:spacing w:before="120" w:after="120"/>
                  </w:pPr>
                  <w:r>
                    <w:rPr>
                      <w:rFonts w:hint="eastAsia"/>
                    </w:rPr>
                    <w:t>≥</w:t>
                  </w:r>
                  <w:r>
                    <w:rPr>
                      <w:rFonts w:hint="eastAsia"/>
                    </w:rPr>
                    <w:t>2.0</w:t>
                  </w:r>
                </w:p>
              </w:tc>
              <w:tc>
                <w:tcPr>
                  <w:tcW w:w="504" w:type="pct"/>
                  <w:tcBorders>
                    <w:top w:val="single" w:sz="4" w:space="0" w:color="auto"/>
                    <w:left w:val="single" w:sz="4" w:space="0" w:color="000000"/>
                  </w:tcBorders>
                  <w:shd w:val="clear" w:color="auto" w:fill="FFFFFF"/>
                  <w:vAlign w:val="center"/>
                </w:tcPr>
                <w:p w14:paraId="7B903A05" w14:textId="77777777" w:rsidR="00476A07" w:rsidRDefault="00FF2951">
                  <w:pPr>
                    <w:pStyle w:val="afa"/>
                    <w:spacing w:before="120" w:after="120"/>
                  </w:pPr>
                  <w:r>
                    <w:rPr>
                      <w:rFonts w:hint="eastAsia"/>
                    </w:rPr>
                    <w:t>是</w:t>
                  </w:r>
                </w:p>
              </w:tc>
            </w:tr>
            <w:tr w:rsidR="00476A07" w14:paraId="7686AAA8" w14:textId="77777777">
              <w:trPr>
                <w:trHeight w:hRule="exact" w:val="634"/>
              </w:trPr>
              <w:tc>
                <w:tcPr>
                  <w:tcW w:w="500" w:type="pct"/>
                  <w:vMerge/>
                  <w:shd w:val="clear" w:color="auto" w:fill="FFFFFF"/>
                  <w:vAlign w:val="center"/>
                </w:tcPr>
                <w:p w14:paraId="3F25D55B"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2976DE6C" w14:textId="77777777" w:rsidR="00476A07" w:rsidRDefault="00FF2951">
                  <w:pPr>
                    <w:pStyle w:val="afa"/>
                    <w:spacing w:afterLines="0"/>
                  </w:pPr>
                  <w:r>
                    <w:t>溶解性总固体</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503FB152" w14:textId="77777777" w:rsidR="00476A07" w:rsidRDefault="00FF2951">
                  <w:pPr>
                    <w:pStyle w:val="afa"/>
                    <w:spacing w:before="120" w:after="120"/>
                  </w:pPr>
                  <w:r>
                    <w:t>216</w:t>
                  </w:r>
                </w:p>
              </w:tc>
              <w:tc>
                <w:tcPr>
                  <w:tcW w:w="500" w:type="pct"/>
                  <w:tcBorders>
                    <w:top w:val="single" w:sz="4" w:space="0" w:color="auto"/>
                    <w:left w:val="single" w:sz="4" w:space="0" w:color="auto"/>
                  </w:tcBorders>
                  <w:shd w:val="clear" w:color="auto" w:fill="FFFFFF"/>
                  <w:vAlign w:val="center"/>
                </w:tcPr>
                <w:p w14:paraId="368279B2" w14:textId="77777777" w:rsidR="00476A07" w:rsidRDefault="00FF2951">
                  <w:pPr>
                    <w:pStyle w:val="afa"/>
                    <w:spacing w:before="120" w:after="120"/>
                  </w:pPr>
                  <w:r>
                    <w:t>233</w:t>
                  </w:r>
                </w:p>
              </w:tc>
              <w:tc>
                <w:tcPr>
                  <w:tcW w:w="501" w:type="pct"/>
                  <w:tcBorders>
                    <w:top w:val="single" w:sz="4" w:space="0" w:color="auto"/>
                    <w:left w:val="single" w:sz="4" w:space="0" w:color="auto"/>
                  </w:tcBorders>
                  <w:shd w:val="clear" w:color="auto" w:fill="FFFFFF"/>
                  <w:vAlign w:val="center"/>
                </w:tcPr>
                <w:p w14:paraId="46837283" w14:textId="77777777" w:rsidR="00476A07" w:rsidRDefault="00FF2951">
                  <w:pPr>
                    <w:pStyle w:val="afa"/>
                    <w:spacing w:before="120" w:after="120"/>
                  </w:pPr>
                  <w:r>
                    <w:t>210</w:t>
                  </w:r>
                </w:p>
              </w:tc>
              <w:tc>
                <w:tcPr>
                  <w:tcW w:w="500" w:type="pct"/>
                  <w:tcBorders>
                    <w:top w:val="single" w:sz="4" w:space="0" w:color="auto"/>
                    <w:left w:val="single" w:sz="4" w:space="0" w:color="auto"/>
                  </w:tcBorders>
                  <w:shd w:val="clear" w:color="auto" w:fill="FFFFFF"/>
                  <w:vAlign w:val="center"/>
                </w:tcPr>
                <w:p w14:paraId="3BCCE50E" w14:textId="77777777" w:rsidR="00476A07" w:rsidRDefault="00FF2951">
                  <w:pPr>
                    <w:pStyle w:val="afa"/>
                    <w:spacing w:before="120" w:after="120"/>
                  </w:pPr>
                  <w:r>
                    <w:t>216</w:t>
                  </w:r>
                </w:p>
              </w:tc>
              <w:tc>
                <w:tcPr>
                  <w:tcW w:w="503" w:type="pct"/>
                  <w:tcBorders>
                    <w:top w:val="single" w:sz="4" w:space="0" w:color="auto"/>
                    <w:left w:val="single" w:sz="4" w:space="0" w:color="auto"/>
                    <w:right w:val="single" w:sz="4" w:space="0" w:color="000000"/>
                  </w:tcBorders>
                  <w:shd w:val="clear" w:color="auto" w:fill="FFFFFF"/>
                  <w:vAlign w:val="center"/>
                </w:tcPr>
                <w:p w14:paraId="3E7C1F48" w14:textId="77777777" w:rsidR="00476A07" w:rsidRDefault="00FF2951">
                  <w:pPr>
                    <w:pStyle w:val="afa"/>
                    <w:spacing w:before="120" w:after="120"/>
                  </w:pPr>
                  <w:r>
                    <w:t>219</w:t>
                  </w:r>
                </w:p>
              </w:tc>
              <w:tc>
                <w:tcPr>
                  <w:tcW w:w="584" w:type="pct"/>
                  <w:tcBorders>
                    <w:top w:val="single" w:sz="4" w:space="0" w:color="auto"/>
                    <w:left w:val="single" w:sz="4" w:space="0" w:color="000000"/>
                  </w:tcBorders>
                  <w:shd w:val="clear" w:color="auto" w:fill="FFFFFF"/>
                  <w:vAlign w:val="center"/>
                </w:tcPr>
                <w:p w14:paraId="3AC8D4CA" w14:textId="77777777" w:rsidR="00476A07" w:rsidRDefault="00FF2951">
                  <w:pPr>
                    <w:pStyle w:val="afa"/>
                    <w:spacing w:before="120" w:after="120"/>
                  </w:pPr>
                  <w:r>
                    <w:rPr>
                      <w:rFonts w:hint="eastAsia"/>
                    </w:rPr>
                    <w:t>≤</w:t>
                  </w:r>
                  <w:r>
                    <w:rPr>
                      <w:rFonts w:hint="eastAsia"/>
                    </w:rPr>
                    <w:t>1</w:t>
                  </w:r>
                  <w:r>
                    <w:t>0</w:t>
                  </w:r>
                  <w:r>
                    <w:rPr>
                      <w:rFonts w:hint="eastAsia"/>
                    </w:rPr>
                    <w:t>00</w:t>
                  </w:r>
                </w:p>
              </w:tc>
              <w:tc>
                <w:tcPr>
                  <w:tcW w:w="504" w:type="pct"/>
                  <w:tcBorders>
                    <w:top w:val="single" w:sz="4" w:space="0" w:color="auto"/>
                    <w:left w:val="single" w:sz="4" w:space="0" w:color="000000"/>
                  </w:tcBorders>
                  <w:shd w:val="clear" w:color="auto" w:fill="FFFFFF"/>
                  <w:vAlign w:val="center"/>
                </w:tcPr>
                <w:p w14:paraId="459815BC" w14:textId="77777777" w:rsidR="00476A07" w:rsidRDefault="00FF2951">
                  <w:pPr>
                    <w:pStyle w:val="afa"/>
                    <w:spacing w:before="120" w:after="120"/>
                  </w:pPr>
                  <w:r>
                    <w:rPr>
                      <w:rFonts w:hint="eastAsia"/>
                    </w:rPr>
                    <w:t>是</w:t>
                  </w:r>
                </w:p>
              </w:tc>
            </w:tr>
            <w:tr w:rsidR="00476A07" w14:paraId="40E4D0CC" w14:textId="77777777">
              <w:trPr>
                <w:trHeight w:hRule="exact" w:val="634"/>
              </w:trPr>
              <w:tc>
                <w:tcPr>
                  <w:tcW w:w="500" w:type="pct"/>
                  <w:vMerge/>
                  <w:shd w:val="clear" w:color="auto" w:fill="FFFFFF"/>
                  <w:vAlign w:val="center"/>
                </w:tcPr>
                <w:p w14:paraId="274DD54F"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6FFD0F4A" w14:textId="77777777" w:rsidR="00476A07" w:rsidRDefault="00FF2951">
                  <w:pPr>
                    <w:pStyle w:val="afa"/>
                    <w:spacing w:afterLines="0"/>
                  </w:pPr>
                  <w:r>
                    <w:t>化学需氧量</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5A4070AF" w14:textId="77777777" w:rsidR="00476A07" w:rsidRDefault="00FF2951">
                  <w:pPr>
                    <w:pStyle w:val="afa"/>
                    <w:spacing w:before="120" w:after="120"/>
                  </w:pPr>
                  <w:r>
                    <w:t>8</w:t>
                  </w:r>
                </w:p>
              </w:tc>
              <w:tc>
                <w:tcPr>
                  <w:tcW w:w="500" w:type="pct"/>
                  <w:tcBorders>
                    <w:top w:val="single" w:sz="4" w:space="0" w:color="auto"/>
                    <w:left w:val="single" w:sz="4" w:space="0" w:color="auto"/>
                  </w:tcBorders>
                  <w:shd w:val="clear" w:color="auto" w:fill="FFFFFF"/>
                  <w:vAlign w:val="center"/>
                </w:tcPr>
                <w:p w14:paraId="752FCB81" w14:textId="77777777" w:rsidR="00476A07" w:rsidRDefault="00FF2951">
                  <w:pPr>
                    <w:pStyle w:val="afa"/>
                    <w:spacing w:before="120" w:after="120"/>
                  </w:pPr>
                  <w:r>
                    <w:t>9</w:t>
                  </w:r>
                </w:p>
              </w:tc>
              <w:tc>
                <w:tcPr>
                  <w:tcW w:w="501" w:type="pct"/>
                  <w:tcBorders>
                    <w:top w:val="single" w:sz="4" w:space="0" w:color="auto"/>
                    <w:left w:val="single" w:sz="4" w:space="0" w:color="auto"/>
                  </w:tcBorders>
                  <w:shd w:val="clear" w:color="auto" w:fill="FFFFFF"/>
                  <w:vAlign w:val="center"/>
                </w:tcPr>
                <w:p w14:paraId="459EFD36" w14:textId="77777777" w:rsidR="00476A07" w:rsidRDefault="00FF2951">
                  <w:pPr>
                    <w:pStyle w:val="afa"/>
                    <w:spacing w:before="120" w:after="120"/>
                  </w:pPr>
                  <w:r>
                    <w:t>6</w:t>
                  </w:r>
                </w:p>
              </w:tc>
              <w:tc>
                <w:tcPr>
                  <w:tcW w:w="500" w:type="pct"/>
                  <w:tcBorders>
                    <w:top w:val="single" w:sz="4" w:space="0" w:color="auto"/>
                    <w:left w:val="single" w:sz="4" w:space="0" w:color="auto"/>
                  </w:tcBorders>
                  <w:shd w:val="clear" w:color="auto" w:fill="FFFFFF"/>
                  <w:vAlign w:val="center"/>
                </w:tcPr>
                <w:p w14:paraId="7F64E970" w14:textId="77777777" w:rsidR="00476A07" w:rsidRDefault="00FF2951">
                  <w:pPr>
                    <w:pStyle w:val="afa"/>
                    <w:spacing w:before="120" w:after="120"/>
                  </w:pPr>
                  <w:r>
                    <w:t>8</w:t>
                  </w:r>
                </w:p>
              </w:tc>
              <w:tc>
                <w:tcPr>
                  <w:tcW w:w="503" w:type="pct"/>
                  <w:tcBorders>
                    <w:top w:val="single" w:sz="4" w:space="0" w:color="auto"/>
                    <w:left w:val="single" w:sz="4" w:space="0" w:color="auto"/>
                    <w:right w:val="single" w:sz="4" w:space="0" w:color="000000"/>
                  </w:tcBorders>
                  <w:shd w:val="clear" w:color="auto" w:fill="FFFFFF"/>
                  <w:vAlign w:val="center"/>
                </w:tcPr>
                <w:p w14:paraId="5D5C724F" w14:textId="77777777" w:rsidR="00476A07" w:rsidRDefault="00FF2951">
                  <w:pPr>
                    <w:pStyle w:val="afa"/>
                    <w:spacing w:before="120" w:after="120"/>
                  </w:pPr>
                  <w:r>
                    <w:t>8</w:t>
                  </w:r>
                </w:p>
              </w:tc>
              <w:tc>
                <w:tcPr>
                  <w:tcW w:w="584" w:type="pct"/>
                  <w:tcBorders>
                    <w:top w:val="single" w:sz="4" w:space="0" w:color="auto"/>
                    <w:left w:val="single" w:sz="4" w:space="0" w:color="000000"/>
                  </w:tcBorders>
                  <w:shd w:val="clear" w:color="auto" w:fill="FFFFFF"/>
                  <w:vAlign w:val="center"/>
                </w:tcPr>
                <w:p w14:paraId="3E9A2E05"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3BE4502E" w14:textId="77777777" w:rsidR="00476A07" w:rsidRDefault="00FF2951">
                  <w:pPr>
                    <w:pStyle w:val="afa"/>
                    <w:spacing w:before="120" w:after="120"/>
                    <w:rPr>
                      <w:bCs/>
                    </w:rPr>
                  </w:pPr>
                  <w:r>
                    <w:rPr>
                      <w:rFonts w:hint="eastAsia"/>
                      <w:bCs/>
                    </w:rPr>
                    <w:t>/</w:t>
                  </w:r>
                </w:p>
              </w:tc>
            </w:tr>
            <w:tr w:rsidR="00476A07" w14:paraId="2774A809" w14:textId="77777777">
              <w:trPr>
                <w:trHeight w:hRule="exact" w:val="634"/>
              </w:trPr>
              <w:tc>
                <w:tcPr>
                  <w:tcW w:w="500" w:type="pct"/>
                  <w:vMerge/>
                  <w:shd w:val="clear" w:color="auto" w:fill="FFFFFF"/>
                  <w:vAlign w:val="center"/>
                </w:tcPr>
                <w:p w14:paraId="252B0504"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7E6C3B4C" w14:textId="77777777" w:rsidR="00476A07" w:rsidRDefault="00FF2951">
                  <w:pPr>
                    <w:pStyle w:val="afa"/>
                    <w:spacing w:afterLines="0"/>
                  </w:pPr>
                  <w:r>
                    <w:t>五日生化需氧量</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192BD271" w14:textId="77777777" w:rsidR="00476A07" w:rsidRDefault="00FF2951">
                  <w:pPr>
                    <w:pStyle w:val="afa"/>
                    <w:spacing w:before="120" w:after="120"/>
                  </w:pPr>
                  <w:r>
                    <w:t>1.7</w:t>
                  </w:r>
                </w:p>
              </w:tc>
              <w:tc>
                <w:tcPr>
                  <w:tcW w:w="500" w:type="pct"/>
                  <w:tcBorders>
                    <w:top w:val="single" w:sz="4" w:space="0" w:color="auto"/>
                    <w:left w:val="single" w:sz="4" w:space="0" w:color="auto"/>
                  </w:tcBorders>
                  <w:shd w:val="clear" w:color="auto" w:fill="FFFFFF"/>
                  <w:vAlign w:val="center"/>
                </w:tcPr>
                <w:p w14:paraId="4134E808" w14:textId="77777777" w:rsidR="00476A07" w:rsidRDefault="00FF2951">
                  <w:pPr>
                    <w:pStyle w:val="afa"/>
                    <w:spacing w:before="120" w:after="120"/>
                  </w:pPr>
                  <w:r>
                    <w:t>1.8</w:t>
                  </w:r>
                </w:p>
              </w:tc>
              <w:tc>
                <w:tcPr>
                  <w:tcW w:w="501" w:type="pct"/>
                  <w:tcBorders>
                    <w:top w:val="single" w:sz="4" w:space="0" w:color="auto"/>
                    <w:left w:val="single" w:sz="4" w:space="0" w:color="auto"/>
                  </w:tcBorders>
                  <w:shd w:val="clear" w:color="auto" w:fill="FFFFFF"/>
                  <w:vAlign w:val="center"/>
                </w:tcPr>
                <w:p w14:paraId="25B6507A" w14:textId="77777777" w:rsidR="00476A07" w:rsidRDefault="00FF2951">
                  <w:pPr>
                    <w:pStyle w:val="afa"/>
                    <w:spacing w:before="120" w:after="120"/>
                  </w:pPr>
                  <w:r>
                    <w:t>1.5</w:t>
                  </w:r>
                </w:p>
              </w:tc>
              <w:tc>
                <w:tcPr>
                  <w:tcW w:w="500" w:type="pct"/>
                  <w:tcBorders>
                    <w:top w:val="single" w:sz="4" w:space="0" w:color="auto"/>
                    <w:left w:val="single" w:sz="4" w:space="0" w:color="auto"/>
                  </w:tcBorders>
                  <w:shd w:val="clear" w:color="auto" w:fill="FFFFFF"/>
                  <w:vAlign w:val="center"/>
                </w:tcPr>
                <w:p w14:paraId="5E3A1C6E" w14:textId="77777777" w:rsidR="00476A07" w:rsidRDefault="00FF2951">
                  <w:pPr>
                    <w:pStyle w:val="afa"/>
                    <w:spacing w:before="120" w:after="120"/>
                  </w:pPr>
                  <w:r>
                    <w:t>1.8</w:t>
                  </w:r>
                </w:p>
              </w:tc>
              <w:tc>
                <w:tcPr>
                  <w:tcW w:w="503" w:type="pct"/>
                  <w:tcBorders>
                    <w:top w:val="single" w:sz="4" w:space="0" w:color="auto"/>
                    <w:left w:val="single" w:sz="4" w:space="0" w:color="auto"/>
                    <w:right w:val="single" w:sz="4" w:space="0" w:color="000000"/>
                  </w:tcBorders>
                  <w:shd w:val="clear" w:color="auto" w:fill="FFFFFF"/>
                  <w:vAlign w:val="center"/>
                </w:tcPr>
                <w:p w14:paraId="76618611" w14:textId="77777777" w:rsidR="00476A07" w:rsidRDefault="00FF2951">
                  <w:pPr>
                    <w:pStyle w:val="afa"/>
                    <w:spacing w:before="120" w:after="120"/>
                  </w:pPr>
                  <w:r>
                    <w:t>1.7</w:t>
                  </w:r>
                </w:p>
              </w:tc>
              <w:tc>
                <w:tcPr>
                  <w:tcW w:w="584" w:type="pct"/>
                  <w:tcBorders>
                    <w:top w:val="single" w:sz="4" w:space="0" w:color="auto"/>
                    <w:left w:val="single" w:sz="4" w:space="0" w:color="000000"/>
                  </w:tcBorders>
                  <w:shd w:val="clear" w:color="auto" w:fill="FFFFFF"/>
                  <w:vAlign w:val="center"/>
                </w:tcPr>
                <w:p w14:paraId="16613FC7" w14:textId="77777777" w:rsidR="00476A07" w:rsidRDefault="00FF2951">
                  <w:pPr>
                    <w:pStyle w:val="afa"/>
                    <w:spacing w:before="120" w:after="120"/>
                  </w:pPr>
                  <w:r>
                    <w:rPr>
                      <w:rFonts w:hint="eastAsia"/>
                    </w:rPr>
                    <w:t>≤</w:t>
                  </w:r>
                  <w:r>
                    <w:rPr>
                      <w:rFonts w:hint="eastAsia"/>
                    </w:rPr>
                    <w:t>1</w:t>
                  </w:r>
                  <w:r>
                    <w:t>0</w:t>
                  </w:r>
                </w:p>
              </w:tc>
              <w:tc>
                <w:tcPr>
                  <w:tcW w:w="504" w:type="pct"/>
                  <w:tcBorders>
                    <w:top w:val="single" w:sz="4" w:space="0" w:color="auto"/>
                    <w:left w:val="single" w:sz="4" w:space="0" w:color="000000"/>
                  </w:tcBorders>
                  <w:shd w:val="clear" w:color="auto" w:fill="FFFFFF"/>
                  <w:vAlign w:val="center"/>
                </w:tcPr>
                <w:p w14:paraId="2BD863AD" w14:textId="77777777" w:rsidR="00476A07" w:rsidRDefault="00FF2951">
                  <w:pPr>
                    <w:pStyle w:val="afa"/>
                    <w:spacing w:before="120" w:after="120"/>
                  </w:pPr>
                  <w:r>
                    <w:rPr>
                      <w:rFonts w:hint="eastAsia"/>
                    </w:rPr>
                    <w:t>是</w:t>
                  </w:r>
                </w:p>
              </w:tc>
            </w:tr>
            <w:tr w:rsidR="00476A07" w14:paraId="44A72994" w14:textId="77777777">
              <w:trPr>
                <w:trHeight w:hRule="exact" w:val="634"/>
              </w:trPr>
              <w:tc>
                <w:tcPr>
                  <w:tcW w:w="500" w:type="pct"/>
                  <w:vMerge/>
                  <w:shd w:val="clear" w:color="auto" w:fill="FFFFFF"/>
                  <w:vAlign w:val="center"/>
                </w:tcPr>
                <w:p w14:paraId="415F1FFC"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795AE1A8" w14:textId="77777777" w:rsidR="00476A07" w:rsidRDefault="00FF2951">
                  <w:pPr>
                    <w:pStyle w:val="afa"/>
                    <w:spacing w:afterLines="0"/>
                  </w:pPr>
                  <w:r>
                    <w:t>阴离子表面活性剂</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2E8FE571" w14:textId="77777777" w:rsidR="00476A07" w:rsidRDefault="00FF2951">
                  <w:pPr>
                    <w:pStyle w:val="afa"/>
                    <w:spacing w:before="120" w:after="120"/>
                  </w:pPr>
                  <w:r>
                    <w:t>0.050L</w:t>
                  </w:r>
                </w:p>
              </w:tc>
              <w:tc>
                <w:tcPr>
                  <w:tcW w:w="500" w:type="pct"/>
                  <w:tcBorders>
                    <w:top w:val="single" w:sz="4" w:space="0" w:color="auto"/>
                    <w:left w:val="single" w:sz="4" w:space="0" w:color="auto"/>
                  </w:tcBorders>
                  <w:shd w:val="clear" w:color="auto" w:fill="FFFFFF"/>
                  <w:vAlign w:val="center"/>
                </w:tcPr>
                <w:p w14:paraId="6161D9D2" w14:textId="77777777" w:rsidR="00476A07" w:rsidRDefault="00FF2951">
                  <w:pPr>
                    <w:pStyle w:val="afa"/>
                    <w:spacing w:before="120" w:after="120"/>
                  </w:pPr>
                  <w:r>
                    <w:t>0.050L</w:t>
                  </w:r>
                </w:p>
              </w:tc>
              <w:tc>
                <w:tcPr>
                  <w:tcW w:w="501" w:type="pct"/>
                  <w:tcBorders>
                    <w:top w:val="single" w:sz="4" w:space="0" w:color="auto"/>
                    <w:left w:val="single" w:sz="4" w:space="0" w:color="auto"/>
                  </w:tcBorders>
                  <w:shd w:val="clear" w:color="auto" w:fill="FFFFFF"/>
                  <w:vAlign w:val="center"/>
                </w:tcPr>
                <w:p w14:paraId="01EE28DB" w14:textId="77777777" w:rsidR="00476A07" w:rsidRDefault="00FF2951">
                  <w:pPr>
                    <w:pStyle w:val="afa"/>
                    <w:spacing w:before="120" w:after="120"/>
                  </w:pPr>
                  <w:r>
                    <w:t>0.050L</w:t>
                  </w:r>
                </w:p>
              </w:tc>
              <w:tc>
                <w:tcPr>
                  <w:tcW w:w="500" w:type="pct"/>
                  <w:tcBorders>
                    <w:top w:val="single" w:sz="4" w:space="0" w:color="auto"/>
                    <w:left w:val="single" w:sz="4" w:space="0" w:color="auto"/>
                  </w:tcBorders>
                  <w:shd w:val="clear" w:color="auto" w:fill="FFFFFF"/>
                  <w:vAlign w:val="center"/>
                </w:tcPr>
                <w:p w14:paraId="28A20BB0" w14:textId="77777777" w:rsidR="00476A07" w:rsidRDefault="00FF2951">
                  <w:pPr>
                    <w:pStyle w:val="afa"/>
                    <w:spacing w:before="120" w:after="120"/>
                  </w:pPr>
                  <w:r>
                    <w:t>0.050L</w:t>
                  </w:r>
                </w:p>
              </w:tc>
              <w:tc>
                <w:tcPr>
                  <w:tcW w:w="503" w:type="pct"/>
                  <w:tcBorders>
                    <w:top w:val="single" w:sz="4" w:space="0" w:color="auto"/>
                    <w:left w:val="single" w:sz="4" w:space="0" w:color="auto"/>
                    <w:right w:val="single" w:sz="4" w:space="0" w:color="000000"/>
                  </w:tcBorders>
                  <w:shd w:val="clear" w:color="auto" w:fill="FFFFFF"/>
                  <w:vAlign w:val="center"/>
                </w:tcPr>
                <w:p w14:paraId="6BA72645" w14:textId="77777777" w:rsidR="00476A07" w:rsidRDefault="00FF2951">
                  <w:pPr>
                    <w:pStyle w:val="afa"/>
                    <w:spacing w:before="120" w:after="120"/>
                  </w:pPr>
                  <w:r>
                    <w:t>0.050L</w:t>
                  </w:r>
                </w:p>
              </w:tc>
              <w:tc>
                <w:tcPr>
                  <w:tcW w:w="584" w:type="pct"/>
                  <w:tcBorders>
                    <w:top w:val="single" w:sz="4" w:space="0" w:color="auto"/>
                    <w:left w:val="single" w:sz="4" w:space="0" w:color="000000"/>
                  </w:tcBorders>
                  <w:shd w:val="clear" w:color="auto" w:fill="FFFFFF"/>
                  <w:vAlign w:val="center"/>
                </w:tcPr>
                <w:p w14:paraId="067412EA" w14:textId="77777777" w:rsidR="00476A07" w:rsidRDefault="00FF2951">
                  <w:pPr>
                    <w:pStyle w:val="afa"/>
                    <w:spacing w:before="120" w:after="120"/>
                  </w:pPr>
                  <w:r>
                    <w:rPr>
                      <w:rFonts w:hint="eastAsia"/>
                    </w:rPr>
                    <w:t>≤</w:t>
                  </w:r>
                  <w:r>
                    <w:rPr>
                      <w:rFonts w:hint="eastAsia"/>
                    </w:rPr>
                    <w:t>0.5</w:t>
                  </w:r>
                </w:p>
              </w:tc>
              <w:tc>
                <w:tcPr>
                  <w:tcW w:w="504" w:type="pct"/>
                  <w:tcBorders>
                    <w:top w:val="single" w:sz="4" w:space="0" w:color="auto"/>
                    <w:left w:val="single" w:sz="4" w:space="0" w:color="000000"/>
                  </w:tcBorders>
                  <w:shd w:val="clear" w:color="auto" w:fill="FFFFFF"/>
                  <w:vAlign w:val="center"/>
                </w:tcPr>
                <w:p w14:paraId="2E065993" w14:textId="77777777" w:rsidR="00476A07" w:rsidRDefault="00FF2951">
                  <w:pPr>
                    <w:pStyle w:val="afa"/>
                    <w:spacing w:before="120" w:after="120"/>
                  </w:pPr>
                  <w:r>
                    <w:rPr>
                      <w:rFonts w:hint="eastAsia"/>
                    </w:rPr>
                    <w:t>是</w:t>
                  </w:r>
                </w:p>
              </w:tc>
            </w:tr>
            <w:tr w:rsidR="00476A07" w14:paraId="7E22558F" w14:textId="77777777">
              <w:trPr>
                <w:trHeight w:hRule="exact" w:val="634"/>
              </w:trPr>
              <w:tc>
                <w:tcPr>
                  <w:tcW w:w="500" w:type="pct"/>
                  <w:vMerge/>
                  <w:shd w:val="clear" w:color="auto" w:fill="FFFFFF"/>
                  <w:vAlign w:val="center"/>
                </w:tcPr>
                <w:p w14:paraId="5BF2F00D"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11F00209" w14:textId="77777777" w:rsidR="00476A07" w:rsidRDefault="00FF2951">
                  <w:pPr>
                    <w:pStyle w:val="afa"/>
                    <w:spacing w:afterLines="0"/>
                  </w:pPr>
                  <w:r>
                    <w:t>氨氮</w:t>
                  </w:r>
                </w:p>
                <w:p w14:paraId="3F8AC88B" w14:textId="77777777" w:rsidR="00476A07" w:rsidRDefault="00FF2951">
                  <w:pPr>
                    <w:pStyle w:val="afa"/>
                    <w:spacing w:afterLines="0"/>
                  </w:pP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4A3C5BF4" w14:textId="77777777" w:rsidR="00476A07" w:rsidRDefault="00FF2951">
                  <w:pPr>
                    <w:pStyle w:val="afa"/>
                    <w:spacing w:before="120" w:after="120"/>
                  </w:pPr>
                  <w:r>
                    <w:t>0.06</w:t>
                  </w:r>
                </w:p>
              </w:tc>
              <w:tc>
                <w:tcPr>
                  <w:tcW w:w="500" w:type="pct"/>
                  <w:tcBorders>
                    <w:top w:val="single" w:sz="4" w:space="0" w:color="auto"/>
                    <w:left w:val="single" w:sz="4" w:space="0" w:color="auto"/>
                  </w:tcBorders>
                  <w:shd w:val="clear" w:color="auto" w:fill="FFFFFF"/>
                  <w:vAlign w:val="center"/>
                </w:tcPr>
                <w:p w14:paraId="08A08938" w14:textId="77777777" w:rsidR="00476A07" w:rsidRDefault="00FF2951">
                  <w:pPr>
                    <w:pStyle w:val="afa"/>
                    <w:spacing w:before="120" w:after="120"/>
                  </w:pPr>
                  <w:r>
                    <w:t>0.08</w:t>
                  </w:r>
                </w:p>
              </w:tc>
              <w:tc>
                <w:tcPr>
                  <w:tcW w:w="501" w:type="pct"/>
                  <w:tcBorders>
                    <w:top w:val="single" w:sz="4" w:space="0" w:color="auto"/>
                    <w:left w:val="single" w:sz="4" w:space="0" w:color="auto"/>
                  </w:tcBorders>
                  <w:shd w:val="clear" w:color="auto" w:fill="FFFFFF"/>
                  <w:vAlign w:val="center"/>
                </w:tcPr>
                <w:p w14:paraId="11BCDA33" w14:textId="77777777" w:rsidR="00476A07" w:rsidRDefault="00FF2951">
                  <w:pPr>
                    <w:pStyle w:val="afa"/>
                    <w:spacing w:before="120" w:after="120"/>
                  </w:pPr>
                  <w:r>
                    <w:t>0.06</w:t>
                  </w:r>
                </w:p>
              </w:tc>
              <w:tc>
                <w:tcPr>
                  <w:tcW w:w="500" w:type="pct"/>
                  <w:tcBorders>
                    <w:top w:val="single" w:sz="4" w:space="0" w:color="auto"/>
                    <w:left w:val="single" w:sz="4" w:space="0" w:color="auto"/>
                  </w:tcBorders>
                  <w:shd w:val="clear" w:color="auto" w:fill="FFFFFF"/>
                  <w:vAlign w:val="center"/>
                </w:tcPr>
                <w:p w14:paraId="150B9A7E" w14:textId="77777777" w:rsidR="00476A07" w:rsidRDefault="00FF2951">
                  <w:pPr>
                    <w:pStyle w:val="afa"/>
                    <w:spacing w:before="120" w:after="120"/>
                  </w:pPr>
                  <w:r>
                    <w:t>0.05</w:t>
                  </w:r>
                </w:p>
              </w:tc>
              <w:tc>
                <w:tcPr>
                  <w:tcW w:w="503" w:type="pct"/>
                  <w:tcBorders>
                    <w:top w:val="single" w:sz="4" w:space="0" w:color="auto"/>
                    <w:left w:val="single" w:sz="4" w:space="0" w:color="auto"/>
                    <w:right w:val="single" w:sz="4" w:space="0" w:color="000000"/>
                  </w:tcBorders>
                  <w:shd w:val="clear" w:color="auto" w:fill="FFFFFF"/>
                  <w:vAlign w:val="center"/>
                </w:tcPr>
                <w:p w14:paraId="79327D95" w14:textId="77777777" w:rsidR="00476A07" w:rsidRDefault="00FF2951">
                  <w:pPr>
                    <w:pStyle w:val="afa"/>
                    <w:spacing w:before="120" w:after="120"/>
                  </w:pPr>
                  <w:r>
                    <w:t>0.06</w:t>
                  </w:r>
                </w:p>
              </w:tc>
              <w:tc>
                <w:tcPr>
                  <w:tcW w:w="584" w:type="pct"/>
                  <w:tcBorders>
                    <w:top w:val="single" w:sz="4" w:space="0" w:color="auto"/>
                    <w:left w:val="single" w:sz="4" w:space="0" w:color="000000"/>
                  </w:tcBorders>
                  <w:shd w:val="clear" w:color="auto" w:fill="FFFFFF"/>
                  <w:vAlign w:val="center"/>
                </w:tcPr>
                <w:p w14:paraId="2108A49B" w14:textId="77777777" w:rsidR="00476A07" w:rsidRDefault="00FF2951">
                  <w:pPr>
                    <w:pStyle w:val="afa"/>
                    <w:spacing w:before="120" w:after="120"/>
                  </w:pPr>
                  <w:r>
                    <w:rPr>
                      <w:rFonts w:hint="eastAsia"/>
                    </w:rPr>
                    <w:t>≤</w:t>
                  </w:r>
                  <w:r>
                    <w:rPr>
                      <w:rFonts w:hint="eastAsia"/>
                    </w:rPr>
                    <w:t>8</w:t>
                  </w:r>
                </w:p>
              </w:tc>
              <w:tc>
                <w:tcPr>
                  <w:tcW w:w="504" w:type="pct"/>
                  <w:tcBorders>
                    <w:top w:val="single" w:sz="4" w:space="0" w:color="auto"/>
                    <w:left w:val="single" w:sz="4" w:space="0" w:color="000000"/>
                  </w:tcBorders>
                  <w:shd w:val="clear" w:color="auto" w:fill="FFFFFF"/>
                  <w:vAlign w:val="center"/>
                </w:tcPr>
                <w:p w14:paraId="639FA24D" w14:textId="77777777" w:rsidR="00476A07" w:rsidRDefault="00FF2951">
                  <w:pPr>
                    <w:pStyle w:val="afa"/>
                    <w:spacing w:before="120" w:after="120"/>
                  </w:pPr>
                  <w:r>
                    <w:rPr>
                      <w:rFonts w:hint="eastAsia"/>
                    </w:rPr>
                    <w:t>是</w:t>
                  </w:r>
                </w:p>
              </w:tc>
            </w:tr>
            <w:tr w:rsidR="00476A07" w14:paraId="1DFFF077" w14:textId="77777777">
              <w:trPr>
                <w:trHeight w:hRule="exact" w:val="634"/>
              </w:trPr>
              <w:tc>
                <w:tcPr>
                  <w:tcW w:w="500" w:type="pct"/>
                  <w:vMerge/>
                  <w:shd w:val="clear" w:color="auto" w:fill="FFFFFF"/>
                  <w:vAlign w:val="center"/>
                </w:tcPr>
                <w:p w14:paraId="06395D3E"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61BAC49A" w14:textId="77777777" w:rsidR="00476A07" w:rsidRDefault="00FF2951">
                  <w:pPr>
                    <w:pStyle w:val="afa"/>
                    <w:spacing w:afterLines="0"/>
                  </w:pPr>
                  <w:r>
                    <w:t>总余氯</w:t>
                  </w:r>
                  <w:r>
                    <w:t xml:space="preserve"> </w:t>
                  </w:r>
                </w:p>
                <w:p w14:paraId="551520CF" w14:textId="77777777" w:rsidR="00476A07" w:rsidRDefault="00FF2951">
                  <w:pPr>
                    <w:pStyle w:val="afa"/>
                    <w:spacing w:afterLines="0"/>
                  </w:pP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26988F60" w14:textId="77777777" w:rsidR="00476A07" w:rsidRDefault="00FF2951">
                  <w:pPr>
                    <w:pStyle w:val="afa"/>
                    <w:spacing w:before="120" w:after="120"/>
                  </w:pPr>
                  <w:r>
                    <w:t>0.26</w:t>
                  </w:r>
                </w:p>
              </w:tc>
              <w:tc>
                <w:tcPr>
                  <w:tcW w:w="500" w:type="pct"/>
                  <w:tcBorders>
                    <w:top w:val="single" w:sz="4" w:space="0" w:color="auto"/>
                    <w:left w:val="single" w:sz="4" w:space="0" w:color="auto"/>
                  </w:tcBorders>
                  <w:shd w:val="clear" w:color="auto" w:fill="FFFFFF"/>
                  <w:vAlign w:val="center"/>
                </w:tcPr>
                <w:p w14:paraId="45C1181D" w14:textId="77777777" w:rsidR="00476A07" w:rsidRDefault="00FF2951">
                  <w:pPr>
                    <w:pStyle w:val="afa"/>
                    <w:spacing w:before="120" w:after="120"/>
                  </w:pPr>
                  <w:r>
                    <w:t>0.23</w:t>
                  </w:r>
                </w:p>
              </w:tc>
              <w:tc>
                <w:tcPr>
                  <w:tcW w:w="501" w:type="pct"/>
                  <w:tcBorders>
                    <w:top w:val="single" w:sz="4" w:space="0" w:color="auto"/>
                    <w:left w:val="single" w:sz="4" w:space="0" w:color="auto"/>
                  </w:tcBorders>
                  <w:shd w:val="clear" w:color="auto" w:fill="FFFFFF"/>
                  <w:vAlign w:val="center"/>
                </w:tcPr>
                <w:p w14:paraId="1BC6D9E4" w14:textId="77777777" w:rsidR="00476A07" w:rsidRDefault="00FF2951">
                  <w:pPr>
                    <w:pStyle w:val="afa"/>
                    <w:spacing w:before="120" w:after="120"/>
                  </w:pPr>
                  <w:r>
                    <w:t>0.24</w:t>
                  </w:r>
                </w:p>
              </w:tc>
              <w:tc>
                <w:tcPr>
                  <w:tcW w:w="500" w:type="pct"/>
                  <w:tcBorders>
                    <w:top w:val="single" w:sz="4" w:space="0" w:color="auto"/>
                    <w:left w:val="single" w:sz="4" w:space="0" w:color="auto"/>
                  </w:tcBorders>
                  <w:shd w:val="clear" w:color="auto" w:fill="FFFFFF"/>
                  <w:vAlign w:val="center"/>
                </w:tcPr>
                <w:p w14:paraId="36A1D300" w14:textId="77777777" w:rsidR="00476A07" w:rsidRDefault="00FF2951">
                  <w:pPr>
                    <w:pStyle w:val="afa"/>
                    <w:spacing w:before="120" w:after="120"/>
                  </w:pPr>
                  <w:r>
                    <w:t>0.26</w:t>
                  </w:r>
                </w:p>
              </w:tc>
              <w:tc>
                <w:tcPr>
                  <w:tcW w:w="503" w:type="pct"/>
                  <w:tcBorders>
                    <w:top w:val="single" w:sz="4" w:space="0" w:color="auto"/>
                    <w:left w:val="single" w:sz="4" w:space="0" w:color="auto"/>
                    <w:right w:val="single" w:sz="4" w:space="0" w:color="000000"/>
                  </w:tcBorders>
                  <w:shd w:val="clear" w:color="auto" w:fill="FFFFFF"/>
                  <w:vAlign w:val="center"/>
                </w:tcPr>
                <w:p w14:paraId="7928724D" w14:textId="77777777" w:rsidR="00476A07" w:rsidRDefault="00FF2951">
                  <w:pPr>
                    <w:pStyle w:val="afa"/>
                    <w:spacing w:before="120" w:after="120"/>
                  </w:pPr>
                  <w:r>
                    <w:t>0.25</w:t>
                  </w:r>
                </w:p>
              </w:tc>
              <w:tc>
                <w:tcPr>
                  <w:tcW w:w="584" w:type="pct"/>
                  <w:tcBorders>
                    <w:top w:val="single" w:sz="4" w:space="0" w:color="auto"/>
                    <w:left w:val="single" w:sz="4" w:space="0" w:color="000000"/>
                  </w:tcBorders>
                  <w:shd w:val="clear" w:color="auto" w:fill="FFFFFF"/>
                  <w:vAlign w:val="center"/>
                </w:tcPr>
                <w:p w14:paraId="1FB5E2DE" w14:textId="77777777" w:rsidR="00476A07" w:rsidRDefault="00FF2951">
                  <w:pPr>
                    <w:pStyle w:val="afa"/>
                    <w:spacing w:before="120" w:after="120"/>
                  </w:pPr>
                  <w:r>
                    <w:rPr>
                      <w:rFonts w:hint="eastAsia"/>
                    </w:rPr>
                    <w:t>≥</w:t>
                  </w:r>
                  <w:r>
                    <w:rPr>
                      <w:rFonts w:hint="eastAsia"/>
                    </w:rPr>
                    <w:t>0.2</w:t>
                  </w:r>
                </w:p>
              </w:tc>
              <w:tc>
                <w:tcPr>
                  <w:tcW w:w="504" w:type="pct"/>
                  <w:tcBorders>
                    <w:top w:val="single" w:sz="4" w:space="0" w:color="auto"/>
                    <w:left w:val="single" w:sz="4" w:space="0" w:color="000000"/>
                  </w:tcBorders>
                  <w:shd w:val="clear" w:color="auto" w:fill="FFFFFF"/>
                  <w:vAlign w:val="center"/>
                </w:tcPr>
                <w:p w14:paraId="1FCD31E5" w14:textId="77777777" w:rsidR="00476A07" w:rsidRDefault="00FF2951">
                  <w:pPr>
                    <w:pStyle w:val="afa"/>
                    <w:spacing w:before="120" w:after="120"/>
                  </w:pPr>
                  <w:r>
                    <w:rPr>
                      <w:rFonts w:hint="eastAsia"/>
                    </w:rPr>
                    <w:t>是</w:t>
                  </w:r>
                </w:p>
              </w:tc>
            </w:tr>
            <w:tr w:rsidR="00476A07" w14:paraId="3414433F" w14:textId="77777777">
              <w:trPr>
                <w:trHeight w:hRule="exact" w:val="638"/>
              </w:trPr>
              <w:tc>
                <w:tcPr>
                  <w:tcW w:w="500" w:type="pct"/>
                  <w:vMerge/>
                  <w:shd w:val="clear" w:color="auto" w:fill="FFFFFF"/>
                  <w:vAlign w:val="center"/>
                </w:tcPr>
                <w:p w14:paraId="7EB8C9A3"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121C6C34" w14:textId="77777777" w:rsidR="00476A07" w:rsidRDefault="00FF2951">
                  <w:pPr>
                    <w:pStyle w:val="afa"/>
                    <w:spacing w:afterLines="0"/>
                  </w:pPr>
                  <w:r>
                    <w:t>大肠埃希氏菌</w:t>
                  </w:r>
                </w:p>
                <w:p w14:paraId="676FAF46" w14:textId="77777777" w:rsidR="00476A07" w:rsidRDefault="00FF2951">
                  <w:pPr>
                    <w:pStyle w:val="afa"/>
                    <w:spacing w:afterLines="0"/>
                  </w:pPr>
                  <w:r>
                    <w:rPr>
                      <w:rFonts w:hint="eastAsia"/>
                    </w:rPr>
                    <w:t>（</w:t>
                  </w:r>
                  <w:r>
                    <w:t>CFU/100mL</w:t>
                  </w:r>
                  <w:r>
                    <w:rPr>
                      <w:rFonts w:hint="eastAsia"/>
                    </w:rPr>
                    <w:t>）</w:t>
                  </w:r>
                </w:p>
              </w:tc>
              <w:tc>
                <w:tcPr>
                  <w:tcW w:w="501" w:type="pct"/>
                  <w:tcBorders>
                    <w:top w:val="single" w:sz="4" w:space="0" w:color="auto"/>
                    <w:left w:val="single" w:sz="4" w:space="0" w:color="auto"/>
                  </w:tcBorders>
                  <w:shd w:val="clear" w:color="auto" w:fill="FFFFFF"/>
                  <w:vAlign w:val="center"/>
                </w:tcPr>
                <w:p w14:paraId="42A40CF6" w14:textId="77777777" w:rsidR="00476A07" w:rsidRDefault="00FF2951">
                  <w:pPr>
                    <w:pStyle w:val="afa"/>
                    <w:spacing w:before="120" w:after="120"/>
                  </w:pPr>
                  <w:r>
                    <w:t>未检出</w:t>
                  </w:r>
                </w:p>
              </w:tc>
              <w:tc>
                <w:tcPr>
                  <w:tcW w:w="500" w:type="pct"/>
                  <w:tcBorders>
                    <w:top w:val="single" w:sz="4" w:space="0" w:color="auto"/>
                    <w:left w:val="single" w:sz="4" w:space="0" w:color="auto"/>
                  </w:tcBorders>
                  <w:shd w:val="clear" w:color="auto" w:fill="FFFFFF"/>
                  <w:vAlign w:val="center"/>
                </w:tcPr>
                <w:p w14:paraId="2A920EDD" w14:textId="77777777" w:rsidR="00476A07" w:rsidRDefault="00FF2951">
                  <w:pPr>
                    <w:pStyle w:val="afa"/>
                    <w:spacing w:before="120" w:after="120"/>
                  </w:pPr>
                  <w:r>
                    <w:t>未检出</w:t>
                  </w:r>
                </w:p>
              </w:tc>
              <w:tc>
                <w:tcPr>
                  <w:tcW w:w="501" w:type="pct"/>
                  <w:tcBorders>
                    <w:top w:val="single" w:sz="4" w:space="0" w:color="auto"/>
                    <w:left w:val="single" w:sz="4" w:space="0" w:color="auto"/>
                  </w:tcBorders>
                  <w:shd w:val="clear" w:color="auto" w:fill="FFFFFF"/>
                  <w:vAlign w:val="center"/>
                </w:tcPr>
                <w:p w14:paraId="4050F16D" w14:textId="77777777" w:rsidR="00476A07" w:rsidRDefault="00FF2951">
                  <w:pPr>
                    <w:pStyle w:val="afa"/>
                    <w:spacing w:before="120" w:after="120"/>
                  </w:pPr>
                  <w:r>
                    <w:t>未检出</w:t>
                  </w:r>
                </w:p>
              </w:tc>
              <w:tc>
                <w:tcPr>
                  <w:tcW w:w="500" w:type="pct"/>
                  <w:tcBorders>
                    <w:top w:val="single" w:sz="4" w:space="0" w:color="auto"/>
                    <w:left w:val="single" w:sz="4" w:space="0" w:color="auto"/>
                  </w:tcBorders>
                  <w:shd w:val="clear" w:color="auto" w:fill="FFFFFF"/>
                  <w:vAlign w:val="center"/>
                </w:tcPr>
                <w:p w14:paraId="7C4AC4D3" w14:textId="77777777" w:rsidR="00476A07" w:rsidRDefault="00FF2951">
                  <w:pPr>
                    <w:pStyle w:val="afa"/>
                    <w:spacing w:before="120" w:after="120"/>
                  </w:pPr>
                  <w:r>
                    <w:t>未检出</w:t>
                  </w:r>
                </w:p>
              </w:tc>
              <w:tc>
                <w:tcPr>
                  <w:tcW w:w="503" w:type="pct"/>
                  <w:tcBorders>
                    <w:top w:val="single" w:sz="4" w:space="0" w:color="auto"/>
                    <w:left w:val="single" w:sz="4" w:space="0" w:color="auto"/>
                    <w:right w:val="single" w:sz="4" w:space="0" w:color="000000"/>
                  </w:tcBorders>
                  <w:shd w:val="clear" w:color="auto" w:fill="FFFFFF"/>
                  <w:vAlign w:val="center"/>
                </w:tcPr>
                <w:p w14:paraId="5B6DD7E0" w14:textId="77777777" w:rsidR="00476A07" w:rsidRDefault="00FF2951">
                  <w:pPr>
                    <w:pStyle w:val="afa"/>
                    <w:spacing w:before="120" w:after="120"/>
                  </w:pPr>
                  <w:r>
                    <w:t>未检出</w:t>
                  </w:r>
                </w:p>
              </w:tc>
              <w:tc>
                <w:tcPr>
                  <w:tcW w:w="584" w:type="pct"/>
                  <w:tcBorders>
                    <w:top w:val="single" w:sz="4" w:space="0" w:color="auto"/>
                    <w:left w:val="single" w:sz="4" w:space="0" w:color="000000"/>
                  </w:tcBorders>
                  <w:shd w:val="clear" w:color="auto" w:fill="FFFFFF"/>
                  <w:vAlign w:val="center"/>
                </w:tcPr>
                <w:p w14:paraId="1FFF84B8" w14:textId="77777777" w:rsidR="00476A07" w:rsidRDefault="00FF2951">
                  <w:pPr>
                    <w:pStyle w:val="afa"/>
                    <w:spacing w:before="120" w:after="120"/>
                  </w:pPr>
                  <w:r>
                    <w:rPr>
                      <w:rFonts w:hint="eastAsia"/>
                    </w:rPr>
                    <w:t>无</w:t>
                  </w:r>
                </w:p>
              </w:tc>
              <w:tc>
                <w:tcPr>
                  <w:tcW w:w="504" w:type="pct"/>
                  <w:tcBorders>
                    <w:top w:val="single" w:sz="4" w:space="0" w:color="auto"/>
                    <w:left w:val="single" w:sz="4" w:space="0" w:color="000000"/>
                  </w:tcBorders>
                  <w:shd w:val="clear" w:color="auto" w:fill="FFFFFF"/>
                  <w:vAlign w:val="center"/>
                </w:tcPr>
                <w:p w14:paraId="2893403E" w14:textId="77777777" w:rsidR="00476A07" w:rsidRDefault="00FF2951">
                  <w:pPr>
                    <w:pStyle w:val="afa"/>
                    <w:spacing w:before="120" w:after="120"/>
                  </w:pPr>
                  <w:r>
                    <w:rPr>
                      <w:rFonts w:hint="eastAsia"/>
                    </w:rPr>
                    <w:t>是</w:t>
                  </w:r>
                </w:p>
              </w:tc>
            </w:tr>
            <w:tr w:rsidR="00476A07" w14:paraId="59C7D087" w14:textId="77777777">
              <w:trPr>
                <w:trHeight w:hRule="exact" w:val="514"/>
              </w:trPr>
              <w:tc>
                <w:tcPr>
                  <w:tcW w:w="500" w:type="pct"/>
                  <w:vMerge/>
                  <w:tcBorders>
                    <w:bottom w:val="single" w:sz="12" w:space="0" w:color="auto"/>
                  </w:tcBorders>
                  <w:shd w:val="clear" w:color="auto" w:fill="FFFFFF"/>
                  <w:vAlign w:val="center"/>
                </w:tcPr>
                <w:p w14:paraId="08648E9F" w14:textId="77777777" w:rsidR="00476A07" w:rsidRDefault="00476A07">
                  <w:pPr>
                    <w:pStyle w:val="afa"/>
                    <w:spacing w:before="120" w:after="120"/>
                  </w:pPr>
                </w:p>
              </w:tc>
              <w:tc>
                <w:tcPr>
                  <w:tcW w:w="907" w:type="pct"/>
                  <w:tcBorders>
                    <w:top w:val="single" w:sz="4" w:space="0" w:color="auto"/>
                    <w:left w:val="single" w:sz="4" w:space="0" w:color="auto"/>
                    <w:bottom w:val="single" w:sz="12" w:space="0" w:color="auto"/>
                  </w:tcBorders>
                  <w:shd w:val="clear" w:color="auto" w:fill="FFFFFF"/>
                  <w:vAlign w:val="center"/>
                </w:tcPr>
                <w:p w14:paraId="14C02F39" w14:textId="77777777" w:rsidR="00476A07" w:rsidRDefault="00FF2951">
                  <w:pPr>
                    <w:pStyle w:val="afa"/>
                    <w:spacing w:before="120" w:after="120"/>
                  </w:pPr>
                  <w:r>
                    <w:t>样品状态</w:t>
                  </w:r>
                </w:p>
              </w:tc>
              <w:tc>
                <w:tcPr>
                  <w:tcW w:w="3594" w:type="pct"/>
                  <w:gridSpan w:val="7"/>
                  <w:tcBorders>
                    <w:top w:val="single" w:sz="4" w:space="0" w:color="auto"/>
                    <w:left w:val="single" w:sz="4" w:space="0" w:color="auto"/>
                    <w:bottom w:val="single" w:sz="12" w:space="0" w:color="auto"/>
                  </w:tcBorders>
                  <w:shd w:val="clear" w:color="auto" w:fill="FFFFFF"/>
                  <w:vAlign w:val="center"/>
                </w:tcPr>
                <w:p w14:paraId="2BE05FCC" w14:textId="77777777" w:rsidR="00476A07" w:rsidRDefault="00FF2951">
                  <w:pPr>
                    <w:pStyle w:val="afa"/>
                    <w:spacing w:before="120" w:after="120"/>
                  </w:pPr>
                  <w:r>
                    <w:t>无色、无气味</w:t>
                  </w:r>
                </w:p>
              </w:tc>
            </w:tr>
            <w:tr w:rsidR="00476A07" w14:paraId="1A769C12" w14:textId="77777777">
              <w:trPr>
                <w:trHeight w:hRule="exact" w:val="634"/>
              </w:trPr>
              <w:tc>
                <w:tcPr>
                  <w:tcW w:w="500" w:type="pct"/>
                  <w:vMerge w:val="restart"/>
                  <w:tcBorders>
                    <w:top w:val="single" w:sz="4" w:space="0" w:color="auto"/>
                  </w:tcBorders>
                  <w:shd w:val="clear" w:color="auto" w:fill="FFFFFF"/>
                  <w:vAlign w:val="center"/>
                </w:tcPr>
                <w:p w14:paraId="6197A674" w14:textId="77777777" w:rsidR="00476A07" w:rsidRDefault="00FF2951">
                  <w:pPr>
                    <w:pStyle w:val="afa"/>
                    <w:spacing w:before="120" w:after="120"/>
                  </w:pPr>
                  <w:r>
                    <w:t>2021</w:t>
                  </w:r>
                  <w:r>
                    <w:t>年</w:t>
                  </w:r>
                </w:p>
                <w:p w14:paraId="11D9A110" w14:textId="77777777" w:rsidR="00476A07" w:rsidRDefault="00FF2951">
                  <w:pPr>
                    <w:pStyle w:val="afa"/>
                    <w:spacing w:before="120" w:after="120"/>
                  </w:pPr>
                  <w:r>
                    <w:t>06</w:t>
                  </w:r>
                  <w:r>
                    <w:t>月</w:t>
                  </w:r>
                  <w:r>
                    <w:t>10</w:t>
                  </w:r>
                  <w:r>
                    <w:t>日</w:t>
                  </w:r>
                </w:p>
              </w:tc>
              <w:tc>
                <w:tcPr>
                  <w:tcW w:w="907" w:type="pct"/>
                  <w:tcBorders>
                    <w:top w:val="single" w:sz="4" w:space="0" w:color="auto"/>
                    <w:left w:val="single" w:sz="4" w:space="0" w:color="auto"/>
                  </w:tcBorders>
                  <w:shd w:val="clear" w:color="auto" w:fill="FFFFFF"/>
                  <w:vAlign w:val="center"/>
                </w:tcPr>
                <w:p w14:paraId="65048C05" w14:textId="77777777" w:rsidR="00476A07" w:rsidRDefault="00FF2951">
                  <w:pPr>
                    <w:pStyle w:val="afa"/>
                    <w:spacing w:afterLines="0"/>
                  </w:pPr>
                  <w:r>
                    <w:t>pH</w:t>
                  </w:r>
                  <w:r>
                    <w:t>值</w:t>
                  </w:r>
                </w:p>
                <w:p w14:paraId="7A7C9845" w14:textId="77777777" w:rsidR="00476A07" w:rsidRDefault="00FF2951">
                  <w:pPr>
                    <w:pStyle w:val="afa"/>
                    <w:spacing w:afterLines="0"/>
                  </w:pPr>
                  <w:r>
                    <w:rPr>
                      <w:rFonts w:hint="eastAsia"/>
                    </w:rPr>
                    <w:t>（</w:t>
                  </w:r>
                  <w:r>
                    <w:t>无量纲</w:t>
                  </w:r>
                  <w:r>
                    <w:rPr>
                      <w:rFonts w:hint="eastAsia"/>
                    </w:rPr>
                    <w:t>）</w:t>
                  </w:r>
                </w:p>
              </w:tc>
              <w:tc>
                <w:tcPr>
                  <w:tcW w:w="501" w:type="pct"/>
                  <w:tcBorders>
                    <w:top w:val="single" w:sz="4" w:space="0" w:color="auto"/>
                    <w:left w:val="single" w:sz="4" w:space="0" w:color="auto"/>
                  </w:tcBorders>
                  <w:shd w:val="clear" w:color="auto" w:fill="FFFFFF"/>
                  <w:vAlign w:val="center"/>
                </w:tcPr>
                <w:p w14:paraId="18EA83F5" w14:textId="77777777" w:rsidR="00476A07" w:rsidRDefault="00FF2951">
                  <w:pPr>
                    <w:pStyle w:val="afa"/>
                    <w:spacing w:before="120" w:after="120"/>
                  </w:pPr>
                  <w:r>
                    <w:t>7.85</w:t>
                  </w:r>
                </w:p>
              </w:tc>
              <w:tc>
                <w:tcPr>
                  <w:tcW w:w="500" w:type="pct"/>
                  <w:tcBorders>
                    <w:top w:val="single" w:sz="4" w:space="0" w:color="auto"/>
                    <w:left w:val="single" w:sz="4" w:space="0" w:color="auto"/>
                  </w:tcBorders>
                  <w:shd w:val="clear" w:color="auto" w:fill="FFFFFF"/>
                  <w:vAlign w:val="center"/>
                </w:tcPr>
                <w:p w14:paraId="77D50F43" w14:textId="77777777" w:rsidR="00476A07" w:rsidRDefault="00FF2951">
                  <w:pPr>
                    <w:pStyle w:val="afa"/>
                    <w:spacing w:before="120" w:after="120"/>
                  </w:pPr>
                  <w:r>
                    <w:t>7.91</w:t>
                  </w:r>
                </w:p>
              </w:tc>
              <w:tc>
                <w:tcPr>
                  <w:tcW w:w="501" w:type="pct"/>
                  <w:tcBorders>
                    <w:top w:val="single" w:sz="4" w:space="0" w:color="auto"/>
                    <w:left w:val="single" w:sz="4" w:space="0" w:color="auto"/>
                  </w:tcBorders>
                  <w:shd w:val="clear" w:color="auto" w:fill="FFFFFF"/>
                  <w:vAlign w:val="center"/>
                </w:tcPr>
                <w:p w14:paraId="43B7858F" w14:textId="77777777" w:rsidR="00476A07" w:rsidRDefault="00FF2951">
                  <w:pPr>
                    <w:pStyle w:val="afa"/>
                    <w:spacing w:before="120" w:after="120"/>
                  </w:pPr>
                  <w:r>
                    <w:t>7.93</w:t>
                  </w:r>
                </w:p>
              </w:tc>
              <w:tc>
                <w:tcPr>
                  <w:tcW w:w="500" w:type="pct"/>
                  <w:tcBorders>
                    <w:top w:val="single" w:sz="4" w:space="0" w:color="auto"/>
                    <w:left w:val="single" w:sz="4" w:space="0" w:color="auto"/>
                  </w:tcBorders>
                  <w:shd w:val="clear" w:color="auto" w:fill="FFFFFF"/>
                  <w:vAlign w:val="center"/>
                </w:tcPr>
                <w:p w14:paraId="728BA17A" w14:textId="77777777" w:rsidR="00476A07" w:rsidRDefault="00FF2951">
                  <w:pPr>
                    <w:pStyle w:val="afa"/>
                    <w:spacing w:before="120" w:after="120"/>
                  </w:pPr>
                  <w:r>
                    <w:t>7.86</w:t>
                  </w:r>
                </w:p>
              </w:tc>
              <w:tc>
                <w:tcPr>
                  <w:tcW w:w="503" w:type="pct"/>
                  <w:tcBorders>
                    <w:top w:val="single" w:sz="4" w:space="0" w:color="auto"/>
                    <w:left w:val="single" w:sz="4" w:space="0" w:color="auto"/>
                    <w:right w:val="single" w:sz="4" w:space="0" w:color="000000"/>
                  </w:tcBorders>
                  <w:shd w:val="clear" w:color="auto" w:fill="FFFFFF"/>
                  <w:vAlign w:val="center"/>
                </w:tcPr>
                <w:p w14:paraId="71BEC00D" w14:textId="77777777" w:rsidR="00476A07" w:rsidRDefault="00FF2951">
                  <w:pPr>
                    <w:pStyle w:val="afa"/>
                    <w:spacing w:before="120" w:after="120"/>
                  </w:pPr>
                  <w:proofErr w:type="gramStart"/>
                  <w:r>
                    <w:t>一</w:t>
                  </w:r>
                  <w:proofErr w:type="gramEnd"/>
                </w:p>
              </w:tc>
              <w:tc>
                <w:tcPr>
                  <w:tcW w:w="584" w:type="pct"/>
                  <w:tcBorders>
                    <w:top w:val="single" w:sz="4" w:space="0" w:color="auto"/>
                    <w:left w:val="single" w:sz="4" w:space="0" w:color="000000"/>
                  </w:tcBorders>
                  <w:shd w:val="clear" w:color="auto" w:fill="FFFFFF"/>
                  <w:vAlign w:val="center"/>
                </w:tcPr>
                <w:p w14:paraId="3DDAA0F1" w14:textId="77777777" w:rsidR="00476A07" w:rsidRDefault="00FF2951">
                  <w:pPr>
                    <w:pStyle w:val="afa"/>
                    <w:spacing w:before="120" w:after="120"/>
                  </w:pPr>
                  <w:r>
                    <w:rPr>
                      <w:rFonts w:hint="eastAsia"/>
                    </w:rPr>
                    <w:t>6.0-9.0</w:t>
                  </w:r>
                </w:p>
              </w:tc>
              <w:tc>
                <w:tcPr>
                  <w:tcW w:w="504" w:type="pct"/>
                  <w:tcBorders>
                    <w:top w:val="single" w:sz="4" w:space="0" w:color="auto"/>
                    <w:left w:val="single" w:sz="4" w:space="0" w:color="000000"/>
                  </w:tcBorders>
                  <w:shd w:val="clear" w:color="auto" w:fill="FFFFFF"/>
                  <w:vAlign w:val="center"/>
                </w:tcPr>
                <w:p w14:paraId="075D1EE3" w14:textId="77777777" w:rsidR="00476A07" w:rsidRDefault="00FF2951">
                  <w:pPr>
                    <w:pStyle w:val="afa"/>
                    <w:spacing w:before="120" w:after="120"/>
                  </w:pPr>
                  <w:r>
                    <w:rPr>
                      <w:rFonts w:hint="eastAsia"/>
                    </w:rPr>
                    <w:t>是</w:t>
                  </w:r>
                </w:p>
              </w:tc>
            </w:tr>
            <w:tr w:rsidR="00476A07" w14:paraId="4E18CD8B" w14:textId="77777777">
              <w:trPr>
                <w:trHeight w:hRule="exact" w:val="634"/>
              </w:trPr>
              <w:tc>
                <w:tcPr>
                  <w:tcW w:w="500" w:type="pct"/>
                  <w:vMerge/>
                  <w:shd w:val="clear" w:color="auto" w:fill="FFFFFF"/>
                  <w:vAlign w:val="center"/>
                </w:tcPr>
                <w:p w14:paraId="534E1B74"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768024D4" w14:textId="77777777" w:rsidR="00476A07" w:rsidRDefault="00FF2951">
                  <w:pPr>
                    <w:pStyle w:val="afa"/>
                    <w:spacing w:afterLines="0"/>
                  </w:pPr>
                  <w:r>
                    <w:t>色度</w:t>
                  </w:r>
                </w:p>
                <w:p w14:paraId="2D11C43D" w14:textId="77777777" w:rsidR="00476A07" w:rsidRDefault="00FF2951">
                  <w:pPr>
                    <w:pStyle w:val="afa"/>
                    <w:spacing w:afterLines="0"/>
                  </w:pPr>
                  <w:r>
                    <w:rPr>
                      <w:rFonts w:hint="eastAsia"/>
                    </w:rPr>
                    <w:t>（</w:t>
                  </w:r>
                  <w:r>
                    <w:t>度</w:t>
                  </w:r>
                  <w:r>
                    <w:rPr>
                      <w:rFonts w:hint="eastAsia"/>
                    </w:rPr>
                    <w:t>）</w:t>
                  </w:r>
                </w:p>
              </w:tc>
              <w:tc>
                <w:tcPr>
                  <w:tcW w:w="501" w:type="pct"/>
                  <w:tcBorders>
                    <w:top w:val="single" w:sz="4" w:space="0" w:color="auto"/>
                    <w:left w:val="single" w:sz="4" w:space="0" w:color="auto"/>
                  </w:tcBorders>
                  <w:shd w:val="clear" w:color="auto" w:fill="FFFFFF"/>
                  <w:vAlign w:val="center"/>
                </w:tcPr>
                <w:p w14:paraId="1DA22F4E" w14:textId="77777777" w:rsidR="00476A07" w:rsidRDefault="00FF2951">
                  <w:pPr>
                    <w:pStyle w:val="afa"/>
                    <w:spacing w:before="120" w:after="120"/>
                  </w:pPr>
                  <w:r>
                    <w:t>5L</w:t>
                  </w:r>
                </w:p>
              </w:tc>
              <w:tc>
                <w:tcPr>
                  <w:tcW w:w="500" w:type="pct"/>
                  <w:tcBorders>
                    <w:top w:val="single" w:sz="4" w:space="0" w:color="auto"/>
                    <w:left w:val="single" w:sz="4" w:space="0" w:color="auto"/>
                  </w:tcBorders>
                  <w:shd w:val="clear" w:color="auto" w:fill="FFFFFF"/>
                  <w:vAlign w:val="center"/>
                </w:tcPr>
                <w:p w14:paraId="71FD8053" w14:textId="77777777" w:rsidR="00476A07" w:rsidRDefault="00FF2951">
                  <w:pPr>
                    <w:pStyle w:val="afa"/>
                    <w:spacing w:before="120" w:after="120"/>
                  </w:pPr>
                  <w:r>
                    <w:t>5L</w:t>
                  </w:r>
                </w:p>
              </w:tc>
              <w:tc>
                <w:tcPr>
                  <w:tcW w:w="501" w:type="pct"/>
                  <w:tcBorders>
                    <w:top w:val="single" w:sz="4" w:space="0" w:color="auto"/>
                    <w:left w:val="single" w:sz="4" w:space="0" w:color="auto"/>
                  </w:tcBorders>
                  <w:shd w:val="clear" w:color="auto" w:fill="FFFFFF"/>
                  <w:vAlign w:val="center"/>
                </w:tcPr>
                <w:p w14:paraId="2530EAD0" w14:textId="77777777" w:rsidR="00476A07" w:rsidRDefault="00FF2951">
                  <w:pPr>
                    <w:pStyle w:val="afa"/>
                    <w:spacing w:before="120" w:after="120"/>
                  </w:pPr>
                  <w:r>
                    <w:t>5L</w:t>
                  </w:r>
                </w:p>
              </w:tc>
              <w:tc>
                <w:tcPr>
                  <w:tcW w:w="500" w:type="pct"/>
                  <w:tcBorders>
                    <w:top w:val="single" w:sz="4" w:space="0" w:color="auto"/>
                    <w:left w:val="single" w:sz="4" w:space="0" w:color="auto"/>
                  </w:tcBorders>
                  <w:shd w:val="clear" w:color="auto" w:fill="FFFFFF"/>
                  <w:vAlign w:val="center"/>
                </w:tcPr>
                <w:p w14:paraId="60ACEE60" w14:textId="77777777" w:rsidR="00476A07" w:rsidRDefault="00FF2951">
                  <w:pPr>
                    <w:pStyle w:val="afa"/>
                    <w:spacing w:before="120" w:after="120"/>
                  </w:pPr>
                  <w:r>
                    <w:t>5L</w:t>
                  </w:r>
                </w:p>
              </w:tc>
              <w:tc>
                <w:tcPr>
                  <w:tcW w:w="503" w:type="pct"/>
                  <w:tcBorders>
                    <w:top w:val="single" w:sz="4" w:space="0" w:color="auto"/>
                    <w:left w:val="single" w:sz="4" w:space="0" w:color="auto"/>
                    <w:right w:val="single" w:sz="4" w:space="0" w:color="000000"/>
                  </w:tcBorders>
                  <w:shd w:val="clear" w:color="auto" w:fill="FFFFFF"/>
                  <w:vAlign w:val="center"/>
                </w:tcPr>
                <w:p w14:paraId="6541B748" w14:textId="77777777" w:rsidR="00476A07" w:rsidRDefault="00FF2951">
                  <w:pPr>
                    <w:pStyle w:val="afa"/>
                    <w:spacing w:before="120" w:after="120"/>
                  </w:pPr>
                  <w:r>
                    <w:t>5L</w:t>
                  </w:r>
                </w:p>
              </w:tc>
              <w:tc>
                <w:tcPr>
                  <w:tcW w:w="584" w:type="pct"/>
                  <w:tcBorders>
                    <w:top w:val="single" w:sz="4" w:space="0" w:color="auto"/>
                    <w:left w:val="single" w:sz="4" w:space="0" w:color="000000"/>
                  </w:tcBorders>
                  <w:shd w:val="clear" w:color="auto" w:fill="FFFFFF"/>
                  <w:vAlign w:val="center"/>
                </w:tcPr>
                <w:p w14:paraId="25214044" w14:textId="77777777" w:rsidR="00476A07" w:rsidRDefault="00FF2951">
                  <w:pPr>
                    <w:pStyle w:val="afa"/>
                    <w:spacing w:before="120" w:after="120"/>
                  </w:pPr>
                  <w:r>
                    <w:rPr>
                      <w:rFonts w:hint="eastAsia"/>
                    </w:rPr>
                    <w:t>≤</w:t>
                  </w:r>
                  <w:r>
                    <w:rPr>
                      <w:rFonts w:hint="eastAsia"/>
                    </w:rPr>
                    <w:t>3</w:t>
                  </w:r>
                  <w:r>
                    <w:t>0</w:t>
                  </w:r>
                </w:p>
              </w:tc>
              <w:tc>
                <w:tcPr>
                  <w:tcW w:w="504" w:type="pct"/>
                  <w:tcBorders>
                    <w:top w:val="single" w:sz="4" w:space="0" w:color="auto"/>
                    <w:left w:val="single" w:sz="4" w:space="0" w:color="000000"/>
                  </w:tcBorders>
                  <w:shd w:val="clear" w:color="auto" w:fill="FFFFFF"/>
                  <w:vAlign w:val="center"/>
                </w:tcPr>
                <w:p w14:paraId="07AB34E4" w14:textId="77777777" w:rsidR="00476A07" w:rsidRDefault="00FF2951">
                  <w:pPr>
                    <w:pStyle w:val="afa"/>
                    <w:spacing w:before="120" w:after="120"/>
                  </w:pPr>
                  <w:r>
                    <w:rPr>
                      <w:rFonts w:hint="eastAsia"/>
                    </w:rPr>
                    <w:t>是</w:t>
                  </w:r>
                </w:p>
              </w:tc>
            </w:tr>
            <w:tr w:rsidR="00476A07" w14:paraId="5D26652B" w14:textId="77777777">
              <w:trPr>
                <w:trHeight w:hRule="exact" w:val="634"/>
              </w:trPr>
              <w:tc>
                <w:tcPr>
                  <w:tcW w:w="500" w:type="pct"/>
                  <w:vMerge/>
                  <w:shd w:val="clear" w:color="auto" w:fill="FFFFFF"/>
                  <w:vAlign w:val="center"/>
                </w:tcPr>
                <w:p w14:paraId="2892289C"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0A2CBDB8" w14:textId="77777777" w:rsidR="00476A07" w:rsidRDefault="00FF2951">
                  <w:pPr>
                    <w:pStyle w:val="afa"/>
                    <w:spacing w:afterLines="0"/>
                  </w:pPr>
                  <w:r>
                    <w:t>浊度</w:t>
                  </w:r>
                </w:p>
                <w:p w14:paraId="7176F589" w14:textId="77777777" w:rsidR="00476A07" w:rsidRDefault="00FF2951">
                  <w:pPr>
                    <w:pStyle w:val="afa"/>
                    <w:spacing w:afterLines="0"/>
                  </w:pPr>
                  <w:r>
                    <w:rPr>
                      <w:rFonts w:hint="eastAsia"/>
                    </w:rPr>
                    <w:t>（</w:t>
                  </w:r>
                  <w:r>
                    <w:t>NTU</w:t>
                  </w:r>
                  <w:r>
                    <w:rPr>
                      <w:rFonts w:hint="eastAsia"/>
                    </w:rPr>
                    <w:t>）</w:t>
                  </w:r>
                </w:p>
              </w:tc>
              <w:tc>
                <w:tcPr>
                  <w:tcW w:w="501" w:type="pct"/>
                  <w:tcBorders>
                    <w:top w:val="single" w:sz="4" w:space="0" w:color="auto"/>
                    <w:left w:val="single" w:sz="4" w:space="0" w:color="auto"/>
                  </w:tcBorders>
                  <w:shd w:val="clear" w:color="auto" w:fill="FFFFFF"/>
                  <w:vAlign w:val="center"/>
                </w:tcPr>
                <w:p w14:paraId="7BB683B9" w14:textId="77777777" w:rsidR="00476A07" w:rsidRDefault="00FF2951">
                  <w:pPr>
                    <w:pStyle w:val="afa"/>
                    <w:spacing w:before="120" w:after="120"/>
                  </w:pPr>
                  <w:r>
                    <w:t>0.5L</w:t>
                  </w:r>
                </w:p>
              </w:tc>
              <w:tc>
                <w:tcPr>
                  <w:tcW w:w="500" w:type="pct"/>
                  <w:tcBorders>
                    <w:top w:val="single" w:sz="4" w:space="0" w:color="auto"/>
                    <w:left w:val="single" w:sz="4" w:space="0" w:color="auto"/>
                  </w:tcBorders>
                  <w:shd w:val="clear" w:color="auto" w:fill="FFFFFF"/>
                  <w:vAlign w:val="center"/>
                </w:tcPr>
                <w:p w14:paraId="23E85342" w14:textId="77777777" w:rsidR="00476A07" w:rsidRDefault="00FF2951">
                  <w:pPr>
                    <w:pStyle w:val="afa"/>
                    <w:spacing w:before="120" w:after="120"/>
                  </w:pPr>
                  <w:r>
                    <w:t>0.5L</w:t>
                  </w:r>
                </w:p>
              </w:tc>
              <w:tc>
                <w:tcPr>
                  <w:tcW w:w="501" w:type="pct"/>
                  <w:tcBorders>
                    <w:top w:val="single" w:sz="4" w:space="0" w:color="auto"/>
                    <w:left w:val="single" w:sz="4" w:space="0" w:color="auto"/>
                  </w:tcBorders>
                  <w:shd w:val="clear" w:color="auto" w:fill="FFFFFF"/>
                  <w:vAlign w:val="center"/>
                </w:tcPr>
                <w:p w14:paraId="22CED8FB" w14:textId="77777777" w:rsidR="00476A07" w:rsidRDefault="00FF2951">
                  <w:pPr>
                    <w:pStyle w:val="afa"/>
                    <w:spacing w:before="120" w:after="120"/>
                  </w:pPr>
                  <w:r>
                    <w:t>0.5L</w:t>
                  </w:r>
                </w:p>
              </w:tc>
              <w:tc>
                <w:tcPr>
                  <w:tcW w:w="500" w:type="pct"/>
                  <w:tcBorders>
                    <w:top w:val="single" w:sz="4" w:space="0" w:color="auto"/>
                    <w:left w:val="single" w:sz="4" w:space="0" w:color="auto"/>
                  </w:tcBorders>
                  <w:shd w:val="clear" w:color="auto" w:fill="FFFFFF"/>
                  <w:vAlign w:val="center"/>
                </w:tcPr>
                <w:p w14:paraId="7466CC07" w14:textId="77777777" w:rsidR="00476A07" w:rsidRDefault="00FF2951">
                  <w:pPr>
                    <w:pStyle w:val="afa"/>
                    <w:spacing w:before="120" w:after="120"/>
                  </w:pPr>
                  <w:r>
                    <w:t>0.5L</w:t>
                  </w:r>
                </w:p>
              </w:tc>
              <w:tc>
                <w:tcPr>
                  <w:tcW w:w="503" w:type="pct"/>
                  <w:tcBorders>
                    <w:top w:val="single" w:sz="4" w:space="0" w:color="auto"/>
                    <w:left w:val="single" w:sz="4" w:space="0" w:color="auto"/>
                    <w:right w:val="single" w:sz="4" w:space="0" w:color="000000"/>
                  </w:tcBorders>
                  <w:shd w:val="clear" w:color="auto" w:fill="FFFFFF"/>
                  <w:vAlign w:val="center"/>
                </w:tcPr>
                <w:p w14:paraId="26AE2740" w14:textId="77777777" w:rsidR="00476A07" w:rsidRDefault="00FF2951">
                  <w:pPr>
                    <w:pStyle w:val="afa"/>
                    <w:spacing w:before="120" w:after="120"/>
                  </w:pPr>
                  <w:r>
                    <w:t>0.5L</w:t>
                  </w:r>
                </w:p>
              </w:tc>
              <w:tc>
                <w:tcPr>
                  <w:tcW w:w="584" w:type="pct"/>
                  <w:tcBorders>
                    <w:top w:val="single" w:sz="4" w:space="0" w:color="auto"/>
                    <w:left w:val="single" w:sz="4" w:space="0" w:color="000000"/>
                  </w:tcBorders>
                  <w:shd w:val="clear" w:color="auto" w:fill="FFFFFF"/>
                  <w:vAlign w:val="center"/>
                </w:tcPr>
                <w:p w14:paraId="02247BB9" w14:textId="77777777" w:rsidR="00476A07" w:rsidRDefault="00FF2951">
                  <w:pPr>
                    <w:pStyle w:val="afa"/>
                    <w:spacing w:before="120" w:after="120"/>
                  </w:pPr>
                  <w:r>
                    <w:rPr>
                      <w:rFonts w:hint="eastAsia"/>
                    </w:rPr>
                    <w:t>≤</w:t>
                  </w:r>
                  <w:r>
                    <w:rPr>
                      <w:rFonts w:hint="eastAsia"/>
                    </w:rPr>
                    <w:t>1</w:t>
                  </w:r>
                  <w:r>
                    <w:t>0</w:t>
                  </w:r>
                </w:p>
              </w:tc>
              <w:tc>
                <w:tcPr>
                  <w:tcW w:w="504" w:type="pct"/>
                  <w:tcBorders>
                    <w:top w:val="single" w:sz="4" w:space="0" w:color="auto"/>
                    <w:left w:val="single" w:sz="4" w:space="0" w:color="000000"/>
                  </w:tcBorders>
                  <w:shd w:val="clear" w:color="auto" w:fill="FFFFFF"/>
                  <w:vAlign w:val="center"/>
                </w:tcPr>
                <w:p w14:paraId="4CAB27E5" w14:textId="77777777" w:rsidR="00476A07" w:rsidRDefault="00FF2951">
                  <w:pPr>
                    <w:pStyle w:val="afa"/>
                    <w:spacing w:before="120" w:after="120"/>
                  </w:pPr>
                  <w:r>
                    <w:rPr>
                      <w:rFonts w:hint="eastAsia"/>
                    </w:rPr>
                    <w:t>是</w:t>
                  </w:r>
                </w:p>
              </w:tc>
            </w:tr>
            <w:tr w:rsidR="00476A07" w14:paraId="25955B86" w14:textId="77777777">
              <w:trPr>
                <w:trHeight w:hRule="exact" w:val="634"/>
              </w:trPr>
              <w:tc>
                <w:tcPr>
                  <w:tcW w:w="500" w:type="pct"/>
                  <w:vMerge/>
                  <w:shd w:val="clear" w:color="auto" w:fill="FFFFFF"/>
                  <w:vAlign w:val="center"/>
                </w:tcPr>
                <w:p w14:paraId="2503FF76"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256C075E" w14:textId="77777777" w:rsidR="00476A07" w:rsidRDefault="00FF2951">
                  <w:pPr>
                    <w:pStyle w:val="afa"/>
                    <w:spacing w:afterLines="0"/>
                  </w:pPr>
                  <w:proofErr w:type="gramStart"/>
                  <w:r>
                    <w:t>嗅</w:t>
                  </w:r>
                  <w:proofErr w:type="gramEnd"/>
                </w:p>
                <w:p w14:paraId="3C636F26" w14:textId="77777777" w:rsidR="00476A07" w:rsidRDefault="00FF2951">
                  <w:pPr>
                    <w:pStyle w:val="afa"/>
                    <w:spacing w:afterLines="0"/>
                  </w:pPr>
                  <w:r>
                    <w:rPr>
                      <w:rFonts w:hint="eastAsia"/>
                    </w:rPr>
                    <w:t>（</w:t>
                  </w:r>
                  <w:r>
                    <w:t>无量纲</w:t>
                  </w:r>
                  <w:r>
                    <w:rPr>
                      <w:rFonts w:hint="eastAsia"/>
                    </w:rPr>
                    <w:t>）</w:t>
                  </w:r>
                </w:p>
              </w:tc>
              <w:tc>
                <w:tcPr>
                  <w:tcW w:w="501" w:type="pct"/>
                  <w:tcBorders>
                    <w:top w:val="single" w:sz="4" w:space="0" w:color="auto"/>
                    <w:left w:val="single" w:sz="4" w:space="0" w:color="auto"/>
                  </w:tcBorders>
                  <w:shd w:val="clear" w:color="auto" w:fill="FFFFFF"/>
                  <w:vAlign w:val="center"/>
                </w:tcPr>
                <w:p w14:paraId="4DABE204" w14:textId="77777777" w:rsidR="00476A07" w:rsidRDefault="00FF2951">
                  <w:pPr>
                    <w:pStyle w:val="afa"/>
                    <w:spacing w:before="120" w:after="120"/>
                  </w:pPr>
                  <w:r>
                    <w:t>无</w:t>
                  </w:r>
                </w:p>
              </w:tc>
              <w:tc>
                <w:tcPr>
                  <w:tcW w:w="500" w:type="pct"/>
                  <w:tcBorders>
                    <w:top w:val="single" w:sz="4" w:space="0" w:color="auto"/>
                    <w:left w:val="single" w:sz="4" w:space="0" w:color="auto"/>
                  </w:tcBorders>
                  <w:shd w:val="clear" w:color="auto" w:fill="FFFFFF"/>
                  <w:vAlign w:val="center"/>
                </w:tcPr>
                <w:p w14:paraId="560A8BCB" w14:textId="77777777" w:rsidR="00476A07" w:rsidRDefault="00FF2951">
                  <w:pPr>
                    <w:pStyle w:val="afa"/>
                    <w:spacing w:before="120" w:after="120"/>
                  </w:pPr>
                  <w:r>
                    <w:t>无</w:t>
                  </w:r>
                </w:p>
              </w:tc>
              <w:tc>
                <w:tcPr>
                  <w:tcW w:w="501" w:type="pct"/>
                  <w:tcBorders>
                    <w:top w:val="single" w:sz="4" w:space="0" w:color="auto"/>
                    <w:left w:val="single" w:sz="4" w:space="0" w:color="auto"/>
                  </w:tcBorders>
                  <w:shd w:val="clear" w:color="auto" w:fill="FFFFFF"/>
                  <w:vAlign w:val="center"/>
                </w:tcPr>
                <w:p w14:paraId="6DA1CA81" w14:textId="77777777" w:rsidR="00476A07" w:rsidRDefault="00FF2951">
                  <w:pPr>
                    <w:pStyle w:val="afa"/>
                    <w:spacing w:before="120" w:after="120"/>
                  </w:pPr>
                  <w:r>
                    <w:t>无</w:t>
                  </w:r>
                </w:p>
              </w:tc>
              <w:tc>
                <w:tcPr>
                  <w:tcW w:w="500" w:type="pct"/>
                  <w:tcBorders>
                    <w:top w:val="single" w:sz="4" w:space="0" w:color="auto"/>
                    <w:left w:val="single" w:sz="4" w:space="0" w:color="auto"/>
                  </w:tcBorders>
                  <w:shd w:val="clear" w:color="auto" w:fill="FFFFFF"/>
                  <w:vAlign w:val="center"/>
                </w:tcPr>
                <w:p w14:paraId="72E295F2" w14:textId="77777777" w:rsidR="00476A07" w:rsidRDefault="00FF2951">
                  <w:pPr>
                    <w:pStyle w:val="afa"/>
                    <w:spacing w:before="120" w:after="120"/>
                  </w:pPr>
                  <w:r>
                    <w:t>无</w:t>
                  </w:r>
                </w:p>
              </w:tc>
              <w:tc>
                <w:tcPr>
                  <w:tcW w:w="503" w:type="pct"/>
                  <w:tcBorders>
                    <w:top w:val="single" w:sz="4" w:space="0" w:color="auto"/>
                    <w:left w:val="single" w:sz="4" w:space="0" w:color="auto"/>
                    <w:right w:val="single" w:sz="4" w:space="0" w:color="000000"/>
                  </w:tcBorders>
                  <w:shd w:val="clear" w:color="auto" w:fill="FFFFFF"/>
                  <w:vAlign w:val="center"/>
                </w:tcPr>
                <w:p w14:paraId="799F5215" w14:textId="77777777" w:rsidR="00476A07" w:rsidRDefault="00FF2951">
                  <w:pPr>
                    <w:pStyle w:val="afa"/>
                    <w:spacing w:before="120" w:after="120"/>
                  </w:pPr>
                  <w:r>
                    <w:t>无</w:t>
                  </w:r>
                </w:p>
              </w:tc>
              <w:tc>
                <w:tcPr>
                  <w:tcW w:w="584" w:type="pct"/>
                  <w:tcBorders>
                    <w:top w:val="single" w:sz="4" w:space="0" w:color="auto"/>
                    <w:left w:val="single" w:sz="4" w:space="0" w:color="000000"/>
                  </w:tcBorders>
                  <w:shd w:val="clear" w:color="auto" w:fill="FFFFFF"/>
                  <w:vAlign w:val="center"/>
                </w:tcPr>
                <w:p w14:paraId="701CE27E" w14:textId="77777777" w:rsidR="00476A07" w:rsidRDefault="00FF2951">
                  <w:pPr>
                    <w:pStyle w:val="afa"/>
                    <w:spacing w:before="120" w:after="120"/>
                  </w:pPr>
                  <w:r>
                    <w:rPr>
                      <w:rFonts w:hint="eastAsia"/>
                    </w:rPr>
                    <w:t>无不快感</w:t>
                  </w:r>
                </w:p>
              </w:tc>
              <w:tc>
                <w:tcPr>
                  <w:tcW w:w="504" w:type="pct"/>
                  <w:tcBorders>
                    <w:top w:val="single" w:sz="4" w:space="0" w:color="auto"/>
                    <w:left w:val="single" w:sz="4" w:space="0" w:color="000000"/>
                  </w:tcBorders>
                  <w:shd w:val="clear" w:color="auto" w:fill="FFFFFF"/>
                  <w:vAlign w:val="center"/>
                </w:tcPr>
                <w:p w14:paraId="1F29E726" w14:textId="77777777" w:rsidR="00476A07" w:rsidRDefault="00FF2951">
                  <w:pPr>
                    <w:pStyle w:val="afa"/>
                    <w:spacing w:before="120" w:after="120"/>
                  </w:pPr>
                  <w:r>
                    <w:rPr>
                      <w:rFonts w:hint="eastAsia"/>
                    </w:rPr>
                    <w:t>是</w:t>
                  </w:r>
                </w:p>
              </w:tc>
            </w:tr>
            <w:tr w:rsidR="00476A07" w14:paraId="71D42C51" w14:textId="77777777">
              <w:trPr>
                <w:trHeight w:hRule="exact" w:val="629"/>
              </w:trPr>
              <w:tc>
                <w:tcPr>
                  <w:tcW w:w="500" w:type="pct"/>
                  <w:vMerge/>
                  <w:shd w:val="clear" w:color="auto" w:fill="FFFFFF"/>
                  <w:vAlign w:val="center"/>
                </w:tcPr>
                <w:p w14:paraId="6DE4D86D"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7F4FC900" w14:textId="77777777" w:rsidR="00476A07" w:rsidRDefault="00FF2951">
                  <w:pPr>
                    <w:pStyle w:val="afa"/>
                    <w:spacing w:afterLines="0"/>
                  </w:pPr>
                  <w:r>
                    <w:t>溶解氧</w:t>
                  </w:r>
                  <w:r>
                    <w:t xml:space="preserve"> </w:t>
                  </w:r>
                </w:p>
                <w:p w14:paraId="32DF0B7F" w14:textId="77777777" w:rsidR="00476A07" w:rsidRDefault="00FF2951">
                  <w:pPr>
                    <w:pStyle w:val="afa"/>
                    <w:spacing w:afterLines="0"/>
                  </w:pP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31C8E2C6" w14:textId="77777777" w:rsidR="00476A07" w:rsidRDefault="00FF2951">
                  <w:pPr>
                    <w:pStyle w:val="afa"/>
                    <w:spacing w:before="120" w:after="120"/>
                  </w:pPr>
                  <w:r>
                    <w:t>5.20</w:t>
                  </w:r>
                </w:p>
              </w:tc>
              <w:tc>
                <w:tcPr>
                  <w:tcW w:w="500" w:type="pct"/>
                  <w:tcBorders>
                    <w:top w:val="single" w:sz="4" w:space="0" w:color="auto"/>
                    <w:left w:val="single" w:sz="4" w:space="0" w:color="auto"/>
                  </w:tcBorders>
                  <w:shd w:val="clear" w:color="auto" w:fill="FFFFFF"/>
                  <w:vAlign w:val="center"/>
                </w:tcPr>
                <w:p w14:paraId="02B0A564" w14:textId="77777777" w:rsidR="00476A07" w:rsidRDefault="00FF2951">
                  <w:pPr>
                    <w:pStyle w:val="afa"/>
                    <w:spacing w:before="120" w:after="120"/>
                  </w:pPr>
                  <w:r>
                    <w:t>5.15</w:t>
                  </w:r>
                </w:p>
              </w:tc>
              <w:tc>
                <w:tcPr>
                  <w:tcW w:w="501" w:type="pct"/>
                  <w:tcBorders>
                    <w:top w:val="single" w:sz="4" w:space="0" w:color="auto"/>
                    <w:left w:val="single" w:sz="4" w:space="0" w:color="auto"/>
                  </w:tcBorders>
                  <w:shd w:val="clear" w:color="auto" w:fill="FFFFFF"/>
                  <w:vAlign w:val="center"/>
                </w:tcPr>
                <w:p w14:paraId="4DC5B08A" w14:textId="77777777" w:rsidR="00476A07" w:rsidRDefault="00FF2951">
                  <w:pPr>
                    <w:pStyle w:val="afa"/>
                    <w:spacing w:before="120" w:after="120"/>
                  </w:pPr>
                  <w:r>
                    <w:t>5.23</w:t>
                  </w:r>
                </w:p>
              </w:tc>
              <w:tc>
                <w:tcPr>
                  <w:tcW w:w="500" w:type="pct"/>
                  <w:tcBorders>
                    <w:top w:val="single" w:sz="4" w:space="0" w:color="auto"/>
                    <w:left w:val="single" w:sz="4" w:space="0" w:color="auto"/>
                  </w:tcBorders>
                  <w:shd w:val="clear" w:color="auto" w:fill="FFFFFF"/>
                  <w:vAlign w:val="center"/>
                </w:tcPr>
                <w:p w14:paraId="3412755A" w14:textId="77777777" w:rsidR="00476A07" w:rsidRDefault="00FF2951">
                  <w:pPr>
                    <w:pStyle w:val="afa"/>
                    <w:spacing w:before="120" w:after="120"/>
                  </w:pPr>
                  <w:r>
                    <w:t>5.11</w:t>
                  </w:r>
                </w:p>
              </w:tc>
              <w:tc>
                <w:tcPr>
                  <w:tcW w:w="503" w:type="pct"/>
                  <w:tcBorders>
                    <w:top w:val="single" w:sz="4" w:space="0" w:color="auto"/>
                    <w:left w:val="single" w:sz="4" w:space="0" w:color="auto"/>
                    <w:right w:val="single" w:sz="4" w:space="0" w:color="000000"/>
                  </w:tcBorders>
                  <w:shd w:val="clear" w:color="auto" w:fill="FFFFFF"/>
                  <w:vAlign w:val="center"/>
                </w:tcPr>
                <w:p w14:paraId="432CD8A9" w14:textId="77777777" w:rsidR="00476A07" w:rsidRDefault="00FF2951">
                  <w:pPr>
                    <w:pStyle w:val="afa"/>
                    <w:spacing w:before="120" w:after="120"/>
                  </w:pPr>
                  <w:r>
                    <w:t>5.17</w:t>
                  </w:r>
                </w:p>
              </w:tc>
              <w:tc>
                <w:tcPr>
                  <w:tcW w:w="584" w:type="pct"/>
                  <w:tcBorders>
                    <w:top w:val="single" w:sz="4" w:space="0" w:color="auto"/>
                    <w:left w:val="single" w:sz="4" w:space="0" w:color="000000"/>
                  </w:tcBorders>
                  <w:shd w:val="clear" w:color="auto" w:fill="FFFFFF"/>
                  <w:vAlign w:val="center"/>
                </w:tcPr>
                <w:p w14:paraId="2A809281" w14:textId="77777777" w:rsidR="00476A07" w:rsidRDefault="00FF2951">
                  <w:pPr>
                    <w:pStyle w:val="afa"/>
                    <w:spacing w:before="120" w:after="120"/>
                  </w:pPr>
                  <w:r>
                    <w:rPr>
                      <w:rFonts w:hint="eastAsia"/>
                    </w:rPr>
                    <w:t>≥</w:t>
                  </w:r>
                  <w:r>
                    <w:rPr>
                      <w:rFonts w:hint="eastAsia"/>
                    </w:rPr>
                    <w:t>2.0</w:t>
                  </w:r>
                </w:p>
              </w:tc>
              <w:tc>
                <w:tcPr>
                  <w:tcW w:w="504" w:type="pct"/>
                  <w:tcBorders>
                    <w:top w:val="single" w:sz="4" w:space="0" w:color="auto"/>
                    <w:left w:val="single" w:sz="4" w:space="0" w:color="000000"/>
                  </w:tcBorders>
                  <w:shd w:val="clear" w:color="auto" w:fill="FFFFFF"/>
                  <w:vAlign w:val="center"/>
                </w:tcPr>
                <w:p w14:paraId="218120CD" w14:textId="77777777" w:rsidR="00476A07" w:rsidRDefault="00FF2951">
                  <w:pPr>
                    <w:pStyle w:val="afa"/>
                    <w:spacing w:before="120" w:after="120"/>
                  </w:pPr>
                  <w:r>
                    <w:rPr>
                      <w:rFonts w:hint="eastAsia"/>
                    </w:rPr>
                    <w:t>是</w:t>
                  </w:r>
                </w:p>
              </w:tc>
            </w:tr>
            <w:tr w:rsidR="00476A07" w14:paraId="0FBB3C9E" w14:textId="77777777">
              <w:trPr>
                <w:trHeight w:hRule="exact" w:val="629"/>
              </w:trPr>
              <w:tc>
                <w:tcPr>
                  <w:tcW w:w="500" w:type="pct"/>
                  <w:vMerge/>
                  <w:shd w:val="clear" w:color="auto" w:fill="FFFFFF"/>
                  <w:vAlign w:val="center"/>
                </w:tcPr>
                <w:p w14:paraId="73B50314"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02440696" w14:textId="77777777" w:rsidR="00476A07" w:rsidRDefault="00FF2951">
                  <w:pPr>
                    <w:pStyle w:val="afa"/>
                    <w:spacing w:afterLines="0"/>
                  </w:pPr>
                  <w:r>
                    <w:t>溶解性总固体</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06BD66C3" w14:textId="77777777" w:rsidR="00476A07" w:rsidRDefault="00FF2951">
                  <w:pPr>
                    <w:pStyle w:val="afa"/>
                    <w:spacing w:before="120" w:after="120"/>
                  </w:pPr>
                  <w:r>
                    <w:t>215</w:t>
                  </w:r>
                </w:p>
              </w:tc>
              <w:tc>
                <w:tcPr>
                  <w:tcW w:w="500" w:type="pct"/>
                  <w:tcBorders>
                    <w:top w:val="single" w:sz="4" w:space="0" w:color="auto"/>
                    <w:left w:val="single" w:sz="4" w:space="0" w:color="auto"/>
                  </w:tcBorders>
                  <w:shd w:val="clear" w:color="auto" w:fill="FFFFFF"/>
                  <w:vAlign w:val="center"/>
                </w:tcPr>
                <w:p w14:paraId="2B1BF826" w14:textId="77777777" w:rsidR="00476A07" w:rsidRDefault="00FF2951">
                  <w:pPr>
                    <w:pStyle w:val="afa"/>
                    <w:spacing w:before="120" w:after="120"/>
                  </w:pPr>
                  <w:r>
                    <w:t>220</w:t>
                  </w:r>
                </w:p>
              </w:tc>
              <w:tc>
                <w:tcPr>
                  <w:tcW w:w="501" w:type="pct"/>
                  <w:tcBorders>
                    <w:top w:val="single" w:sz="4" w:space="0" w:color="auto"/>
                    <w:left w:val="single" w:sz="4" w:space="0" w:color="auto"/>
                  </w:tcBorders>
                  <w:shd w:val="clear" w:color="auto" w:fill="FFFFFF"/>
                  <w:vAlign w:val="center"/>
                </w:tcPr>
                <w:p w14:paraId="6B0B81D7" w14:textId="77777777" w:rsidR="00476A07" w:rsidRDefault="00FF2951">
                  <w:pPr>
                    <w:pStyle w:val="afa"/>
                    <w:spacing w:before="120" w:after="120"/>
                  </w:pPr>
                  <w:r>
                    <w:t>241</w:t>
                  </w:r>
                </w:p>
              </w:tc>
              <w:tc>
                <w:tcPr>
                  <w:tcW w:w="500" w:type="pct"/>
                  <w:tcBorders>
                    <w:top w:val="single" w:sz="4" w:space="0" w:color="auto"/>
                    <w:left w:val="single" w:sz="4" w:space="0" w:color="auto"/>
                  </w:tcBorders>
                  <w:shd w:val="clear" w:color="auto" w:fill="FFFFFF"/>
                  <w:vAlign w:val="center"/>
                </w:tcPr>
                <w:p w14:paraId="338100F7" w14:textId="77777777" w:rsidR="00476A07" w:rsidRDefault="00FF2951">
                  <w:pPr>
                    <w:pStyle w:val="afa"/>
                    <w:spacing w:before="120" w:after="120"/>
                  </w:pPr>
                  <w:r>
                    <w:t>214</w:t>
                  </w:r>
                </w:p>
              </w:tc>
              <w:tc>
                <w:tcPr>
                  <w:tcW w:w="503" w:type="pct"/>
                  <w:tcBorders>
                    <w:top w:val="single" w:sz="4" w:space="0" w:color="auto"/>
                    <w:left w:val="single" w:sz="4" w:space="0" w:color="auto"/>
                    <w:right w:val="single" w:sz="4" w:space="0" w:color="000000"/>
                  </w:tcBorders>
                  <w:shd w:val="clear" w:color="auto" w:fill="FFFFFF"/>
                  <w:vAlign w:val="center"/>
                </w:tcPr>
                <w:p w14:paraId="770EDC84" w14:textId="77777777" w:rsidR="00476A07" w:rsidRDefault="00FF2951">
                  <w:pPr>
                    <w:pStyle w:val="afa"/>
                    <w:spacing w:before="120" w:after="120"/>
                  </w:pPr>
                  <w:r>
                    <w:t>222</w:t>
                  </w:r>
                </w:p>
              </w:tc>
              <w:tc>
                <w:tcPr>
                  <w:tcW w:w="584" w:type="pct"/>
                  <w:tcBorders>
                    <w:top w:val="single" w:sz="4" w:space="0" w:color="auto"/>
                    <w:left w:val="single" w:sz="4" w:space="0" w:color="000000"/>
                  </w:tcBorders>
                  <w:shd w:val="clear" w:color="auto" w:fill="FFFFFF"/>
                  <w:vAlign w:val="center"/>
                </w:tcPr>
                <w:p w14:paraId="102EBD86" w14:textId="77777777" w:rsidR="00476A07" w:rsidRDefault="00FF2951">
                  <w:pPr>
                    <w:pStyle w:val="afa"/>
                    <w:spacing w:before="120" w:after="120"/>
                  </w:pPr>
                  <w:r>
                    <w:rPr>
                      <w:rFonts w:hint="eastAsia"/>
                    </w:rPr>
                    <w:t>≤</w:t>
                  </w:r>
                  <w:r>
                    <w:rPr>
                      <w:rFonts w:hint="eastAsia"/>
                    </w:rPr>
                    <w:t>1</w:t>
                  </w:r>
                  <w:r>
                    <w:t>0</w:t>
                  </w:r>
                  <w:r>
                    <w:rPr>
                      <w:rFonts w:hint="eastAsia"/>
                    </w:rPr>
                    <w:t>00</w:t>
                  </w:r>
                </w:p>
              </w:tc>
              <w:tc>
                <w:tcPr>
                  <w:tcW w:w="504" w:type="pct"/>
                  <w:tcBorders>
                    <w:top w:val="single" w:sz="4" w:space="0" w:color="auto"/>
                    <w:left w:val="single" w:sz="4" w:space="0" w:color="000000"/>
                  </w:tcBorders>
                  <w:shd w:val="clear" w:color="auto" w:fill="FFFFFF"/>
                  <w:vAlign w:val="center"/>
                </w:tcPr>
                <w:p w14:paraId="6C298409" w14:textId="77777777" w:rsidR="00476A07" w:rsidRDefault="00FF2951">
                  <w:pPr>
                    <w:pStyle w:val="afa"/>
                    <w:spacing w:before="120" w:after="120"/>
                  </w:pPr>
                  <w:r>
                    <w:rPr>
                      <w:rFonts w:hint="eastAsia"/>
                    </w:rPr>
                    <w:t>是</w:t>
                  </w:r>
                </w:p>
              </w:tc>
            </w:tr>
            <w:tr w:rsidR="00476A07" w14:paraId="5BB4B4EC" w14:textId="77777777">
              <w:trPr>
                <w:trHeight w:hRule="exact" w:val="634"/>
              </w:trPr>
              <w:tc>
                <w:tcPr>
                  <w:tcW w:w="500" w:type="pct"/>
                  <w:vMerge/>
                  <w:shd w:val="clear" w:color="auto" w:fill="FFFFFF"/>
                  <w:vAlign w:val="center"/>
                </w:tcPr>
                <w:p w14:paraId="1D1129E1"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36806439" w14:textId="77777777" w:rsidR="00476A07" w:rsidRDefault="00FF2951">
                  <w:pPr>
                    <w:pStyle w:val="afa"/>
                    <w:spacing w:afterLines="0"/>
                  </w:pPr>
                  <w:r>
                    <w:t>化学需氧量</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76919D1F" w14:textId="77777777" w:rsidR="00476A07" w:rsidRDefault="00FF2951">
                  <w:pPr>
                    <w:pStyle w:val="afa"/>
                    <w:spacing w:before="120" w:after="120"/>
                  </w:pPr>
                  <w:r>
                    <w:t>7</w:t>
                  </w:r>
                </w:p>
              </w:tc>
              <w:tc>
                <w:tcPr>
                  <w:tcW w:w="500" w:type="pct"/>
                  <w:tcBorders>
                    <w:top w:val="single" w:sz="4" w:space="0" w:color="auto"/>
                    <w:left w:val="single" w:sz="4" w:space="0" w:color="auto"/>
                  </w:tcBorders>
                  <w:shd w:val="clear" w:color="auto" w:fill="FFFFFF"/>
                  <w:vAlign w:val="center"/>
                </w:tcPr>
                <w:p w14:paraId="4B4593DD" w14:textId="77777777" w:rsidR="00476A07" w:rsidRDefault="00FF2951">
                  <w:pPr>
                    <w:pStyle w:val="afa"/>
                    <w:spacing w:before="120" w:after="120"/>
                  </w:pPr>
                  <w:r>
                    <w:t>8</w:t>
                  </w:r>
                </w:p>
              </w:tc>
              <w:tc>
                <w:tcPr>
                  <w:tcW w:w="501" w:type="pct"/>
                  <w:tcBorders>
                    <w:top w:val="single" w:sz="4" w:space="0" w:color="auto"/>
                    <w:left w:val="single" w:sz="4" w:space="0" w:color="auto"/>
                  </w:tcBorders>
                  <w:shd w:val="clear" w:color="auto" w:fill="FFFFFF"/>
                  <w:vAlign w:val="center"/>
                </w:tcPr>
                <w:p w14:paraId="47466AD0" w14:textId="77777777" w:rsidR="00476A07" w:rsidRDefault="00FF2951">
                  <w:pPr>
                    <w:pStyle w:val="afa"/>
                    <w:spacing w:before="120" w:after="120"/>
                  </w:pPr>
                  <w:r>
                    <w:t>7</w:t>
                  </w:r>
                </w:p>
              </w:tc>
              <w:tc>
                <w:tcPr>
                  <w:tcW w:w="500" w:type="pct"/>
                  <w:tcBorders>
                    <w:top w:val="single" w:sz="4" w:space="0" w:color="auto"/>
                    <w:left w:val="single" w:sz="4" w:space="0" w:color="auto"/>
                  </w:tcBorders>
                  <w:shd w:val="clear" w:color="auto" w:fill="FFFFFF"/>
                  <w:vAlign w:val="center"/>
                </w:tcPr>
                <w:p w14:paraId="737C8C1F" w14:textId="77777777" w:rsidR="00476A07" w:rsidRDefault="00FF2951">
                  <w:pPr>
                    <w:pStyle w:val="afa"/>
                    <w:spacing w:before="120" w:after="120"/>
                  </w:pPr>
                  <w:r>
                    <w:t>6</w:t>
                  </w:r>
                </w:p>
              </w:tc>
              <w:tc>
                <w:tcPr>
                  <w:tcW w:w="503" w:type="pct"/>
                  <w:tcBorders>
                    <w:top w:val="single" w:sz="4" w:space="0" w:color="auto"/>
                    <w:left w:val="single" w:sz="4" w:space="0" w:color="auto"/>
                    <w:right w:val="single" w:sz="4" w:space="0" w:color="000000"/>
                  </w:tcBorders>
                  <w:shd w:val="clear" w:color="auto" w:fill="FFFFFF"/>
                  <w:vAlign w:val="center"/>
                </w:tcPr>
                <w:p w14:paraId="0C1863F2" w14:textId="77777777" w:rsidR="00476A07" w:rsidRDefault="00FF2951">
                  <w:pPr>
                    <w:pStyle w:val="afa"/>
                    <w:spacing w:before="120" w:after="120"/>
                  </w:pPr>
                  <w:r>
                    <w:t>7</w:t>
                  </w:r>
                </w:p>
              </w:tc>
              <w:tc>
                <w:tcPr>
                  <w:tcW w:w="584" w:type="pct"/>
                  <w:tcBorders>
                    <w:top w:val="single" w:sz="4" w:space="0" w:color="auto"/>
                    <w:left w:val="single" w:sz="4" w:space="0" w:color="000000"/>
                  </w:tcBorders>
                  <w:shd w:val="clear" w:color="auto" w:fill="FFFFFF"/>
                  <w:vAlign w:val="center"/>
                </w:tcPr>
                <w:p w14:paraId="1EBEF6EF" w14:textId="77777777" w:rsidR="00476A07" w:rsidRDefault="00FF2951">
                  <w:pPr>
                    <w:pStyle w:val="afa"/>
                    <w:spacing w:before="120" w:after="120"/>
                    <w:rPr>
                      <w:bCs/>
                    </w:rPr>
                  </w:pPr>
                  <w:r>
                    <w:rPr>
                      <w:rFonts w:hint="eastAsia"/>
                      <w:bCs/>
                    </w:rPr>
                    <w:t>/</w:t>
                  </w:r>
                </w:p>
              </w:tc>
              <w:tc>
                <w:tcPr>
                  <w:tcW w:w="504" w:type="pct"/>
                  <w:tcBorders>
                    <w:top w:val="single" w:sz="4" w:space="0" w:color="auto"/>
                    <w:left w:val="single" w:sz="4" w:space="0" w:color="000000"/>
                  </w:tcBorders>
                  <w:shd w:val="clear" w:color="auto" w:fill="FFFFFF"/>
                  <w:vAlign w:val="center"/>
                </w:tcPr>
                <w:p w14:paraId="1F13F542" w14:textId="77777777" w:rsidR="00476A07" w:rsidRDefault="00FF2951">
                  <w:pPr>
                    <w:pStyle w:val="afa"/>
                    <w:spacing w:before="120" w:after="120"/>
                    <w:rPr>
                      <w:bCs/>
                    </w:rPr>
                  </w:pPr>
                  <w:r>
                    <w:rPr>
                      <w:rFonts w:hint="eastAsia"/>
                      <w:bCs/>
                    </w:rPr>
                    <w:t>/</w:t>
                  </w:r>
                </w:p>
              </w:tc>
            </w:tr>
            <w:tr w:rsidR="00476A07" w14:paraId="0AD05CF4" w14:textId="77777777">
              <w:trPr>
                <w:trHeight w:hRule="exact" w:val="634"/>
              </w:trPr>
              <w:tc>
                <w:tcPr>
                  <w:tcW w:w="500" w:type="pct"/>
                  <w:vMerge/>
                  <w:shd w:val="clear" w:color="auto" w:fill="FFFFFF"/>
                  <w:vAlign w:val="center"/>
                </w:tcPr>
                <w:p w14:paraId="3E8DBAAB"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5E3F1267" w14:textId="77777777" w:rsidR="00476A07" w:rsidRDefault="00FF2951">
                  <w:pPr>
                    <w:pStyle w:val="afa"/>
                    <w:spacing w:afterLines="0"/>
                  </w:pPr>
                  <w:r>
                    <w:t>五日生化需氧量</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34B1E2EB" w14:textId="77777777" w:rsidR="00476A07" w:rsidRDefault="00FF2951">
                  <w:pPr>
                    <w:pStyle w:val="afa"/>
                    <w:spacing w:before="120" w:after="120"/>
                  </w:pPr>
                  <w:r>
                    <w:t>1.6</w:t>
                  </w:r>
                </w:p>
              </w:tc>
              <w:tc>
                <w:tcPr>
                  <w:tcW w:w="500" w:type="pct"/>
                  <w:tcBorders>
                    <w:top w:val="single" w:sz="4" w:space="0" w:color="auto"/>
                    <w:left w:val="single" w:sz="4" w:space="0" w:color="auto"/>
                  </w:tcBorders>
                  <w:shd w:val="clear" w:color="auto" w:fill="FFFFFF"/>
                  <w:vAlign w:val="center"/>
                </w:tcPr>
                <w:p w14:paraId="275B219F" w14:textId="77777777" w:rsidR="00476A07" w:rsidRDefault="00FF2951">
                  <w:pPr>
                    <w:pStyle w:val="afa"/>
                    <w:spacing w:before="120" w:after="120"/>
                  </w:pPr>
                  <w:r>
                    <w:t>1.8</w:t>
                  </w:r>
                </w:p>
              </w:tc>
              <w:tc>
                <w:tcPr>
                  <w:tcW w:w="501" w:type="pct"/>
                  <w:tcBorders>
                    <w:top w:val="single" w:sz="4" w:space="0" w:color="auto"/>
                    <w:left w:val="single" w:sz="4" w:space="0" w:color="auto"/>
                  </w:tcBorders>
                  <w:shd w:val="clear" w:color="auto" w:fill="FFFFFF"/>
                  <w:vAlign w:val="center"/>
                </w:tcPr>
                <w:p w14:paraId="6E2598D7" w14:textId="77777777" w:rsidR="00476A07" w:rsidRDefault="00FF2951">
                  <w:pPr>
                    <w:pStyle w:val="afa"/>
                    <w:spacing w:before="120" w:after="120"/>
                  </w:pPr>
                  <w:r>
                    <w:t>1.6</w:t>
                  </w:r>
                </w:p>
              </w:tc>
              <w:tc>
                <w:tcPr>
                  <w:tcW w:w="500" w:type="pct"/>
                  <w:tcBorders>
                    <w:top w:val="single" w:sz="4" w:space="0" w:color="auto"/>
                    <w:left w:val="single" w:sz="4" w:space="0" w:color="auto"/>
                  </w:tcBorders>
                  <w:shd w:val="clear" w:color="auto" w:fill="FFFFFF"/>
                  <w:vAlign w:val="center"/>
                </w:tcPr>
                <w:p w14:paraId="33656645" w14:textId="77777777" w:rsidR="00476A07" w:rsidRDefault="00FF2951">
                  <w:pPr>
                    <w:pStyle w:val="afa"/>
                    <w:spacing w:before="120" w:after="120"/>
                  </w:pPr>
                  <w:r>
                    <w:t>1.5</w:t>
                  </w:r>
                </w:p>
              </w:tc>
              <w:tc>
                <w:tcPr>
                  <w:tcW w:w="503" w:type="pct"/>
                  <w:tcBorders>
                    <w:top w:val="single" w:sz="4" w:space="0" w:color="auto"/>
                    <w:left w:val="single" w:sz="4" w:space="0" w:color="auto"/>
                    <w:right w:val="single" w:sz="4" w:space="0" w:color="000000"/>
                  </w:tcBorders>
                  <w:shd w:val="clear" w:color="auto" w:fill="FFFFFF"/>
                  <w:vAlign w:val="center"/>
                </w:tcPr>
                <w:p w14:paraId="541129C6" w14:textId="77777777" w:rsidR="00476A07" w:rsidRDefault="00FF2951">
                  <w:pPr>
                    <w:pStyle w:val="afa"/>
                    <w:spacing w:before="120" w:after="120"/>
                  </w:pPr>
                  <w:r>
                    <w:t>1.6</w:t>
                  </w:r>
                </w:p>
              </w:tc>
              <w:tc>
                <w:tcPr>
                  <w:tcW w:w="584" w:type="pct"/>
                  <w:tcBorders>
                    <w:top w:val="single" w:sz="4" w:space="0" w:color="auto"/>
                    <w:left w:val="single" w:sz="4" w:space="0" w:color="000000"/>
                  </w:tcBorders>
                  <w:shd w:val="clear" w:color="auto" w:fill="FFFFFF"/>
                  <w:vAlign w:val="center"/>
                </w:tcPr>
                <w:p w14:paraId="317C806D" w14:textId="77777777" w:rsidR="00476A07" w:rsidRDefault="00FF2951">
                  <w:pPr>
                    <w:pStyle w:val="afa"/>
                    <w:spacing w:before="120" w:after="120"/>
                  </w:pPr>
                  <w:r>
                    <w:rPr>
                      <w:rFonts w:hint="eastAsia"/>
                    </w:rPr>
                    <w:t>≤</w:t>
                  </w:r>
                  <w:r>
                    <w:rPr>
                      <w:rFonts w:hint="eastAsia"/>
                    </w:rPr>
                    <w:t>1</w:t>
                  </w:r>
                  <w:r>
                    <w:t>0</w:t>
                  </w:r>
                </w:p>
              </w:tc>
              <w:tc>
                <w:tcPr>
                  <w:tcW w:w="504" w:type="pct"/>
                  <w:tcBorders>
                    <w:top w:val="single" w:sz="4" w:space="0" w:color="auto"/>
                    <w:left w:val="single" w:sz="4" w:space="0" w:color="000000"/>
                  </w:tcBorders>
                  <w:shd w:val="clear" w:color="auto" w:fill="FFFFFF"/>
                  <w:vAlign w:val="center"/>
                </w:tcPr>
                <w:p w14:paraId="105793DE" w14:textId="77777777" w:rsidR="00476A07" w:rsidRDefault="00FF2951">
                  <w:pPr>
                    <w:pStyle w:val="afa"/>
                    <w:spacing w:before="120" w:after="120"/>
                  </w:pPr>
                  <w:r>
                    <w:rPr>
                      <w:rFonts w:hint="eastAsia"/>
                    </w:rPr>
                    <w:t>是</w:t>
                  </w:r>
                </w:p>
              </w:tc>
            </w:tr>
            <w:tr w:rsidR="00476A07" w14:paraId="0DF439A8" w14:textId="77777777">
              <w:trPr>
                <w:trHeight w:hRule="exact" w:val="634"/>
              </w:trPr>
              <w:tc>
                <w:tcPr>
                  <w:tcW w:w="500" w:type="pct"/>
                  <w:vMerge/>
                  <w:shd w:val="clear" w:color="auto" w:fill="FFFFFF"/>
                  <w:vAlign w:val="center"/>
                </w:tcPr>
                <w:p w14:paraId="768AC40B"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448FDE2B" w14:textId="77777777" w:rsidR="00476A07" w:rsidRDefault="00FF2951">
                  <w:pPr>
                    <w:pStyle w:val="afa"/>
                    <w:spacing w:afterLines="0"/>
                  </w:pPr>
                  <w:r>
                    <w:t>阴离子表面活性剂</w:t>
                  </w:r>
                  <w:r>
                    <w:t xml:space="preserve"> </w:t>
                  </w: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5E4B0158" w14:textId="77777777" w:rsidR="00476A07" w:rsidRDefault="00FF2951">
                  <w:pPr>
                    <w:pStyle w:val="afa"/>
                    <w:spacing w:before="120" w:after="120"/>
                  </w:pPr>
                  <w:r>
                    <w:t>0.050L</w:t>
                  </w:r>
                </w:p>
              </w:tc>
              <w:tc>
                <w:tcPr>
                  <w:tcW w:w="500" w:type="pct"/>
                  <w:tcBorders>
                    <w:top w:val="single" w:sz="4" w:space="0" w:color="auto"/>
                    <w:left w:val="single" w:sz="4" w:space="0" w:color="auto"/>
                  </w:tcBorders>
                  <w:shd w:val="clear" w:color="auto" w:fill="FFFFFF"/>
                  <w:vAlign w:val="center"/>
                </w:tcPr>
                <w:p w14:paraId="7E7F721E" w14:textId="77777777" w:rsidR="00476A07" w:rsidRDefault="00FF2951">
                  <w:pPr>
                    <w:pStyle w:val="afa"/>
                    <w:spacing w:before="120" w:after="120"/>
                  </w:pPr>
                  <w:r>
                    <w:t>0.050L</w:t>
                  </w:r>
                </w:p>
              </w:tc>
              <w:tc>
                <w:tcPr>
                  <w:tcW w:w="501" w:type="pct"/>
                  <w:tcBorders>
                    <w:top w:val="single" w:sz="4" w:space="0" w:color="auto"/>
                    <w:left w:val="single" w:sz="4" w:space="0" w:color="auto"/>
                  </w:tcBorders>
                  <w:shd w:val="clear" w:color="auto" w:fill="FFFFFF"/>
                  <w:vAlign w:val="center"/>
                </w:tcPr>
                <w:p w14:paraId="7A49F157" w14:textId="77777777" w:rsidR="00476A07" w:rsidRDefault="00FF2951">
                  <w:pPr>
                    <w:pStyle w:val="afa"/>
                    <w:spacing w:before="120" w:after="120"/>
                  </w:pPr>
                  <w:r>
                    <w:t>0.050L</w:t>
                  </w:r>
                </w:p>
              </w:tc>
              <w:tc>
                <w:tcPr>
                  <w:tcW w:w="500" w:type="pct"/>
                  <w:tcBorders>
                    <w:top w:val="single" w:sz="4" w:space="0" w:color="auto"/>
                    <w:left w:val="single" w:sz="4" w:space="0" w:color="auto"/>
                  </w:tcBorders>
                  <w:shd w:val="clear" w:color="auto" w:fill="FFFFFF"/>
                  <w:vAlign w:val="center"/>
                </w:tcPr>
                <w:p w14:paraId="01BC8DF8" w14:textId="77777777" w:rsidR="00476A07" w:rsidRDefault="00FF2951">
                  <w:pPr>
                    <w:pStyle w:val="afa"/>
                    <w:spacing w:before="120" w:after="120"/>
                  </w:pPr>
                  <w:r>
                    <w:t>0.050L</w:t>
                  </w:r>
                </w:p>
              </w:tc>
              <w:tc>
                <w:tcPr>
                  <w:tcW w:w="503" w:type="pct"/>
                  <w:tcBorders>
                    <w:top w:val="single" w:sz="4" w:space="0" w:color="auto"/>
                    <w:left w:val="single" w:sz="4" w:space="0" w:color="auto"/>
                    <w:right w:val="single" w:sz="4" w:space="0" w:color="000000"/>
                  </w:tcBorders>
                  <w:shd w:val="clear" w:color="auto" w:fill="FFFFFF"/>
                  <w:vAlign w:val="center"/>
                </w:tcPr>
                <w:p w14:paraId="399F2435" w14:textId="77777777" w:rsidR="00476A07" w:rsidRDefault="00FF2951">
                  <w:pPr>
                    <w:pStyle w:val="afa"/>
                    <w:spacing w:before="120" w:after="120"/>
                  </w:pPr>
                  <w:r>
                    <w:t>0.050L</w:t>
                  </w:r>
                </w:p>
              </w:tc>
              <w:tc>
                <w:tcPr>
                  <w:tcW w:w="584" w:type="pct"/>
                  <w:tcBorders>
                    <w:top w:val="single" w:sz="4" w:space="0" w:color="auto"/>
                    <w:left w:val="single" w:sz="4" w:space="0" w:color="000000"/>
                  </w:tcBorders>
                  <w:shd w:val="clear" w:color="auto" w:fill="FFFFFF"/>
                  <w:vAlign w:val="center"/>
                </w:tcPr>
                <w:p w14:paraId="293CD92D" w14:textId="77777777" w:rsidR="00476A07" w:rsidRDefault="00FF2951">
                  <w:pPr>
                    <w:pStyle w:val="afa"/>
                    <w:spacing w:before="120" w:after="120"/>
                  </w:pPr>
                  <w:r>
                    <w:rPr>
                      <w:rFonts w:hint="eastAsia"/>
                    </w:rPr>
                    <w:t>≤</w:t>
                  </w:r>
                  <w:r>
                    <w:rPr>
                      <w:rFonts w:hint="eastAsia"/>
                    </w:rPr>
                    <w:t>0.5</w:t>
                  </w:r>
                </w:p>
              </w:tc>
              <w:tc>
                <w:tcPr>
                  <w:tcW w:w="504" w:type="pct"/>
                  <w:tcBorders>
                    <w:top w:val="single" w:sz="4" w:space="0" w:color="auto"/>
                    <w:left w:val="single" w:sz="4" w:space="0" w:color="000000"/>
                  </w:tcBorders>
                  <w:shd w:val="clear" w:color="auto" w:fill="FFFFFF"/>
                  <w:vAlign w:val="center"/>
                </w:tcPr>
                <w:p w14:paraId="1E646E9D" w14:textId="77777777" w:rsidR="00476A07" w:rsidRDefault="00FF2951">
                  <w:pPr>
                    <w:pStyle w:val="afa"/>
                    <w:spacing w:before="120" w:after="120"/>
                  </w:pPr>
                  <w:r>
                    <w:rPr>
                      <w:rFonts w:hint="eastAsia"/>
                    </w:rPr>
                    <w:t>是</w:t>
                  </w:r>
                </w:p>
              </w:tc>
            </w:tr>
            <w:tr w:rsidR="00476A07" w14:paraId="276185CA" w14:textId="77777777">
              <w:trPr>
                <w:trHeight w:hRule="exact" w:val="634"/>
              </w:trPr>
              <w:tc>
                <w:tcPr>
                  <w:tcW w:w="500" w:type="pct"/>
                  <w:vMerge/>
                  <w:shd w:val="clear" w:color="auto" w:fill="FFFFFF"/>
                  <w:vAlign w:val="center"/>
                </w:tcPr>
                <w:p w14:paraId="6D54937B"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60AAD163" w14:textId="77777777" w:rsidR="00476A07" w:rsidRDefault="00FF2951">
                  <w:pPr>
                    <w:pStyle w:val="afa"/>
                    <w:spacing w:afterLines="0"/>
                  </w:pPr>
                  <w:r>
                    <w:t>氨氮</w:t>
                  </w:r>
                </w:p>
                <w:p w14:paraId="142FBEF9" w14:textId="77777777" w:rsidR="00476A07" w:rsidRDefault="00FF2951">
                  <w:pPr>
                    <w:pStyle w:val="afa"/>
                    <w:spacing w:afterLines="0"/>
                  </w:pP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06BE218A" w14:textId="77777777" w:rsidR="00476A07" w:rsidRDefault="00FF2951">
                  <w:pPr>
                    <w:pStyle w:val="afa"/>
                    <w:spacing w:before="120" w:after="120"/>
                  </w:pPr>
                  <w:r>
                    <w:t>0.05</w:t>
                  </w:r>
                </w:p>
              </w:tc>
              <w:tc>
                <w:tcPr>
                  <w:tcW w:w="500" w:type="pct"/>
                  <w:tcBorders>
                    <w:top w:val="single" w:sz="4" w:space="0" w:color="auto"/>
                    <w:left w:val="single" w:sz="4" w:space="0" w:color="auto"/>
                  </w:tcBorders>
                  <w:shd w:val="clear" w:color="auto" w:fill="FFFFFF"/>
                  <w:vAlign w:val="center"/>
                </w:tcPr>
                <w:p w14:paraId="47195EC2" w14:textId="77777777" w:rsidR="00476A07" w:rsidRDefault="00FF2951">
                  <w:pPr>
                    <w:pStyle w:val="afa"/>
                    <w:spacing w:before="120" w:after="120"/>
                  </w:pPr>
                  <w:r>
                    <w:t>0.06</w:t>
                  </w:r>
                </w:p>
              </w:tc>
              <w:tc>
                <w:tcPr>
                  <w:tcW w:w="501" w:type="pct"/>
                  <w:tcBorders>
                    <w:top w:val="single" w:sz="4" w:space="0" w:color="auto"/>
                    <w:left w:val="single" w:sz="4" w:space="0" w:color="auto"/>
                  </w:tcBorders>
                  <w:shd w:val="clear" w:color="auto" w:fill="FFFFFF"/>
                  <w:vAlign w:val="center"/>
                </w:tcPr>
                <w:p w14:paraId="33551816" w14:textId="77777777" w:rsidR="00476A07" w:rsidRDefault="00FF2951">
                  <w:pPr>
                    <w:pStyle w:val="afa"/>
                    <w:spacing w:before="120" w:after="120"/>
                  </w:pPr>
                  <w:r>
                    <w:t>0.07</w:t>
                  </w:r>
                </w:p>
              </w:tc>
              <w:tc>
                <w:tcPr>
                  <w:tcW w:w="500" w:type="pct"/>
                  <w:tcBorders>
                    <w:top w:val="single" w:sz="4" w:space="0" w:color="auto"/>
                    <w:left w:val="single" w:sz="4" w:space="0" w:color="auto"/>
                  </w:tcBorders>
                  <w:shd w:val="clear" w:color="auto" w:fill="FFFFFF"/>
                  <w:vAlign w:val="center"/>
                </w:tcPr>
                <w:p w14:paraId="6289D523" w14:textId="77777777" w:rsidR="00476A07" w:rsidRDefault="00FF2951">
                  <w:pPr>
                    <w:pStyle w:val="afa"/>
                    <w:spacing w:before="120" w:after="120"/>
                  </w:pPr>
                  <w:r>
                    <w:t>0.05</w:t>
                  </w:r>
                </w:p>
              </w:tc>
              <w:tc>
                <w:tcPr>
                  <w:tcW w:w="503" w:type="pct"/>
                  <w:tcBorders>
                    <w:top w:val="single" w:sz="4" w:space="0" w:color="auto"/>
                    <w:left w:val="single" w:sz="4" w:space="0" w:color="auto"/>
                    <w:right w:val="single" w:sz="4" w:space="0" w:color="000000"/>
                  </w:tcBorders>
                  <w:shd w:val="clear" w:color="auto" w:fill="FFFFFF"/>
                  <w:vAlign w:val="center"/>
                </w:tcPr>
                <w:p w14:paraId="5CC2950D" w14:textId="77777777" w:rsidR="00476A07" w:rsidRDefault="00FF2951">
                  <w:pPr>
                    <w:pStyle w:val="afa"/>
                    <w:spacing w:before="120" w:after="120"/>
                  </w:pPr>
                  <w:r>
                    <w:t>0.06</w:t>
                  </w:r>
                </w:p>
              </w:tc>
              <w:tc>
                <w:tcPr>
                  <w:tcW w:w="584" w:type="pct"/>
                  <w:tcBorders>
                    <w:top w:val="single" w:sz="4" w:space="0" w:color="auto"/>
                    <w:left w:val="single" w:sz="4" w:space="0" w:color="000000"/>
                  </w:tcBorders>
                  <w:shd w:val="clear" w:color="auto" w:fill="FFFFFF"/>
                  <w:vAlign w:val="center"/>
                </w:tcPr>
                <w:p w14:paraId="2FDCFECC" w14:textId="77777777" w:rsidR="00476A07" w:rsidRDefault="00FF2951">
                  <w:pPr>
                    <w:pStyle w:val="afa"/>
                    <w:spacing w:before="120" w:after="120"/>
                  </w:pPr>
                  <w:r>
                    <w:rPr>
                      <w:rFonts w:hint="eastAsia"/>
                    </w:rPr>
                    <w:t>≤</w:t>
                  </w:r>
                  <w:r>
                    <w:rPr>
                      <w:rFonts w:hint="eastAsia"/>
                    </w:rPr>
                    <w:t>8</w:t>
                  </w:r>
                </w:p>
              </w:tc>
              <w:tc>
                <w:tcPr>
                  <w:tcW w:w="504" w:type="pct"/>
                  <w:tcBorders>
                    <w:top w:val="single" w:sz="4" w:space="0" w:color="auto"/>
                    <w:left w:val="single" w:sz="4" w:space="0" w:color="000000"/>
                  </w:tcBorders>
                  <w:shd w:val="clear" w:color="auto" w:fill="FFFFFF"/>
                  <w:vAlign w:val="center"/>
                </w:tcPr>
                <w:p w14:paraId="4C27A13D" w14:textId="77777777" w:rsidR="00476A07" w:rsidRDefault="00FF2951">
                  <w:pPr>
                    <w:pStyle w:val="afa"/>
                    <w:spacing w:before="120" w:after="120"/>
                  </w:pPr>
                  <w:r>
                    <w:rPr>
                      <w:rFonts w:hint="eastAsia"/>
                    </w:rPr>
                    <w:t>是</w:t>
                  </w:r>
                </w:p>
              </w:tc>
            </w:tr>
            <w:tr w:rsidR="00476A07" w14:paraId="12BBF811" w14:textId="77777777">
              <w:trPr>
                <w:trHeight w:hRule="exact" w:val="634"/>
              </w:trPr>
              <w:tc>
                <w:tcPr>
                  <w:tcW w:w="500" w:type="pct"/>
                  <w:vMerge/>
                  <w:shd w:val="clear" w:color="auto" w:fill="FFFFFF"/>
                  <w:vAlign w:val="center"/>
                </w:tcPr>
                <w:p w14:paraId="63566E0C" w14:textId="77777777" w:rsidR="00476A07" w:rsidRDefault="00476A07">
                  <w:pPr>
                    <w:pStyle w:val="afa"/>
                    <w:spacing w:before="120" w:after="120"/>
                  </w:pPr>
                </w:p>
              </w:tc>
              <w:tc>
                <w:tcPr>
                  <w:tcW w:w="907" w:type="pct"/>
                  <w:tcBorders>
                    <w:top w:val="single" w:sz="4" w:space="0" w:color="auto"/>
                    <w:left w:val="single" w:sz="4" w:space="0" w:color="auto"/>
                  </w:tcBorders>
                  <w:shd w:val="clear" w:color="auto" w:fill="FFFFFF"/>
                  <w:vAlign w:val="center"/>
                </w:tcPr>
                <w:p w14:paraId="05C8B022" w14:textId="77777777" w:rsidR="00476A07" w:rsidRDefault="00FF2951">
                  <w:pPr>
                    <w:pStyle w:val="afa"/>
                    <w:spacing w:afterLines="0"/>
                  </w:pPr>
                  <w:r>
                    <w:t>总余氯</w:t>
                  </w:r>
                  <w:r>
                    <w:t xml:space="preserve"> </w:t>
                  </w:r>
                </w:p>
                <w:p w14:paraId="7F19BFCC" w14:textId="77777777" w:rsidR="00476A07" w:rsidRDefault="00FF2951">
                  <w:pPr>
                    <w:pStyle w:val="afa"/>
                    <w:spacing w:afterLines="0"/>
                  </w:pPr>
                  <w:r>
                    <w:rPr>
                      <w:rFonts w:hint="eastAsia"/>
                    </w:rPr>
                    <w:t>（</w:t>
                  </w:r>
                  <w:r>
                    <w:t>mg/L</w:t>
                  </w:r>
                  <w:r>
                    <w:rPr>
                      <w:rFonts w:hint="eastAsia"/>
                    </w:rPr>
                    <w:t>）</w:t>
                  </w:r>
                </w:p>
              </w:tc>
              <w:tc>
                <w:tcPr>
                  <w:tcW w:w="501" w:type="pct"/>
                  <w:tcBorders>
                    <w:top w:val="single" w:sz="4" w:space="0" w:color="auto"/>
                    <w:left w:val="single" w:sz="4" w:space="0" w:color="auto"/>
                  </w:tcBorders>
                  <w:shd w:val="clear" w:color="auto" w:fill="FFFFFF"/>
                  <w:vAlign w:val="center"/>
                </w:tcPr>
                <w:p w14:paraId="19DFDED6" w14:textId="77777777" w:rsidR="00476A07" w:rsidRDefault="00FF2951">
                  <w:pPr>
                    <w:pStyle w:val="afa"/>
                    <w:spacing w:before="120" w:after="120"/>
                  </w:pPr>
                  <w:r>
                    <w:t>0.24</w:t>
                  </w:r>
                </w:p>
              </w:tc>
              <w:tc>
                <w:tcPr>
                  <w:tcW w:w="500" w:type="pct"/>
                  <w:tcBorders>
                    <w:top w:val="single" w:sz="4" w:space="0" w:color="auto"/>
                    <w:left w:val="single" w:sz="4" w:space="0" w:color="auto"/>
                  </w:tcBorders>
                  <w:shd w:val="clear" w:color="auto" w:fill="FFFFFF"/>
                  <w:vAlign w:val="center"/>
                </w:tcPr>
                <w:p w14:paraId="3C74769C" w14:textId="77777777" w:rsidR="00476A07" w:rsidRDefault="00FF2951">
                  <w:pPr>
                    <w:pStyle w:val="afa"/>
                    <w:spacing w:before="120" w:after="120"/>
                  </w:pPr>
                  <w:r>
                    <w:t>0.25</w:t>
                  </w:r>
                </w:p>
              </w:tc>
              <w:tc>
                <w:tcPr>
                  <w:tcW w:w="501" w:type="pct"/>
                  <w:tcBorders>
                    <w:top w:val="single" w:sz="4" w:space="0" w:color="auto"/>
                    <w:left w:val="single" w:sz="4" w:space="0" w:color="auto"/>
                  </w:tcBorders>
                  <w:shd w:val="clear" w:color="auto" w:fill="FFFFFF"/>
                  <w:vAlign w:val="center"/>
                </w:tcPr>
                <w:p w14:paraId="5AF7015B" w14:textId="77777777" w:rsidR="00476A07" w:rsidRDefault="00FF2951">
                  <w:pPr>
                    <w:pStyle w:val="afa"/>
                    <w:spacing w:before="120" w:after="120"/>
                  </w:pPr>
                  <w:r>
                    <w:t>0.23</w:t>
                  </w:r>
                </w:p>
              </w:tc>
              <w:tc>
                <w:tcPr>
                  <w:tcW w:w="500" w:type="pct"/>
                  <w:tcBorders>
                    <w:top w:val="single" w:sz="4" w:space="0" w:color="auto"/>
                    <w:left w:val="single" w:sz="4" w:space="0" w:color="auto"/>
                  </w:tcBorders>
                  <w:shd w:val="clear" w:color="auto" w:fill="FFFFFF"/>
                  <w:vAlign w:val="center"/>
                </w:tcPr>
                <w:p w14:paraId="50FBF339" w14:textId="77777777" w:rsidR="00476A07" w:rsidRDefault="00FF2951">
                  <w:pPr>
                    <w:pStyle w:val="afa"/>
                    <w:spacing w:before="120" w:after="120"/>
                  </w:pPr>
                  <w:r>
                    <w:t>0.24</w:t>
                  </w:r>
                </w:p>
              </w:tc>
              <w:tc>
                <w:tcPr>
                  <w:tcW w:w="503" w:type="pct"/>
                  <w:tcBorders>
                    <w:top w:val="single" w:sz="4" w:space="0" w:color="auto"/>
                    <w:left w:val="single" w:sz="4" w:space="0" w:color="auto"/>
                    <w:right w:val="single" w:sz="4" w:space="0" w:color="000000"/>
                  </w:tcBorders>
                  <w:shd w:val="clear" w:color="auto" w:fill="FFFFFF"/>
                  <w:vAlign w:val="center"/>
                </w:tcPr>
                <w:p w14:paraId="6CAEB283" w14:textId="77777777" w:rsidR="00476A07" w:rsidRDefault="00FF2951">
                  <w:pPr>
                    <w:pStyle w:val="afa"/>
                    <w:spacing w:before="120" w:after="120"/>
                  </w:pPr>
                  <w:r>
                    <w:t>0.24</w:t>
                  </w:r>
                </w:p>
              </w:tc>
              <w:tc>
                <w:tcPr>
                  <w:tcW w:w="584" w:type="pct"/>
                  <w:tcBorders>
                    <w:top w:val="single" w:sz="4" w:space="0" w:color="auto"/>
                    <w:left w:val="single" w:sz="4" w:space="0" w:color="000000"/>
                  </w:tcBorders>
                  <w:shd w:val="clear" w:color="auto" w:fill="FFFFFF"/>
                  <w:vAlign w:val="center"/>
                </w:tcPr>
                <w:p w14:paraId="05033F82" w14:textId="77777777" w:rsidR="00476A07" w:rsidRDefault="00FF2951">
                  <w:pPr>
                    <w:pStyle w:val="afa"/>
                    <w:spacing w:before="120" w:after="120"/>
                  </w:pPr>
                  <w:r>
                    <w:rPr>
                      <w:rFonts w:hint="eastAsia"/>
                    </w:rPr>
                    <w:t>≥</w:t>
                  </w:r>
                  <w:r>
                    <w:rPr>
                      <w:rFonts w:hint="eastAsia"/>
                    </w:rPr>
                    <w:t>0.2</w:t>
                  </w:r>
                </w:p>
              </w:tc>
              <w:tc>
                <w:tcPr>
                  <w:tcW w:w="504" w:type="pct"/>
                  <w:tcBorders>
                    <w:top w:val="single" w:sz="4" w:space="0" w:color="auto"/>
                    <w:left w:val="single" w:sz="4" w:space="0" w:color="000000"/>
                  </w:tcBorders>
                  <w:shd w:val="clear" w:color="auto" w:fill="FFFFFF"/>
                  <w:vAlign w:val="center"/>
                </w:tcPr>
                <w:p w14:paraId="68A811B3" w14:textId="77777777" w:rsidR="00476A07" w:rsidRDefault="00FF2951">
                  <w:pPr>
                    <w:pStyle w:val="afa"/>
                    <w:spacing w:before="120" w:after="120"/>
                  </w:pPr>
                  <w:r>
                    <w:rPr>
                      <w:rFonts w:hint="eastAsia"/>
                    </w:rPr>
                    <w:t>是</w:t>
                  </w:r>
                </w:p>
              </w:tc>
            </w:tr>
            <w:tr w:rsidR="00476A07" w14:paraId="101575CD" w14:textId="77777777">
              <w:trPr>
                <w:trHeight w:hRule="exact" w:val="634"/>
              </w:trPr>
              <w:tc>
                <w:tcPr>
                  <w:tcW w:w="500" w:type="pct"/>
                  <w:vMerge/>
                  <w:shd w:val="clear" w:color="auto" w:fill="FFFFFF"/>
                  <w:vAlign w:val="center"/>
                </w:tcPr>
                <w:p w14:paraId="50285734" w14:textId="77777777" w:rsidR="00476A07" w:rsidRDefault="00476A07">
                  <w:pPr>
                    <w:pStyle w:val="afa"/>
                    <w:spacing w:before="120" w:after="120"/>
                  </w:pPr>
                </w:p>
              </w:tc>
              <w:tc>
                <w:tcPr>
                  <w:tcW w:w="907" w:type="pct"/>
                  <w:tcBorders>
                    <w:top w:val="single" w:sz="4" w:space="0" w:color="auto"/>
                    <w:left w:val="single" w:sz="4" w:space="0" w:color="auto"/>
                    <w:bottom w:val="single" w:sz="4" w:space="0" w:color="auto"/>
                  </w:tcBorders>
                  <w:shd w:val="clear" w:color="auto" w:fill="FFFFFF"/>
                  <w:vAlign w:val="center"/>
                </w:tcPr>
                <w:p w14:paraId="36A6341E" w14:textId="77777777" w:rsidR="00476A07" w:rsidRDefault="00FF2951">
                  <w:pPr>
                    <w:pStyle w:val="afa"/>
                    <w:spacing w:afterLines="0"/>
                  </w:pPr>
                  <w:r>
                    <w:t>大肠埃希氏菌</w:t>
                  </w:r>
                </w:p>
                <w:p w14:paraId="212A2EA7" w14:textId="77777777" w:rsidR="00476A07" w:rsidRDefault="00FF2951">
                  <w:pPr>
                    <w:pStyle w:val="afa"/>
                    <w:spacing w:afterLines="0"/>
                  </w:pPr>
                  <w:r>
                    <w:rPr>
                      <w:rFonts w:hint="eastAsia"/>
                    </w:rPr>
                    <w:t>（</w:t>
                  </w:r>
                  <w:r>
                    <w:t>CFU/100mL</w:t>
                  </w:r>
                  <w:r>
                    <w:rPr>
                      <w:rFonts w:hint="eastAsia"/>
                    </w:rPr>
                    <w:t>）</w:t>
                  </w:r>
                </w:p>
              </w:tc>
              <w:tc>
                <w:tcPr>
                  <w:tcW w:w="501" w:type="pct"/>
                  <w:tcBorders>
                    <w:top w:val="single" w:sz="4" w:space="0" w:color="auto"/>
                    <w:left w:val="single" w:sz="4" w:space="0" w:color="auto"/>
                    <w:bottom w:val="single" w:sz="4" w:space="0" w:color="auto"/>
                  </w:tcBorders>
                  <w:shd w:val="clear" w:color="auto" w:fill="FFFFFF"/>
                  <w:vAlign w:val="center"/>
                </w:tcPr>
                <w:p w14:paraId="6A4C88A5" w14:textId="77777777" w:rsidR="00476A07" w:rsidRDefault="00FF2951">
                  <w:pPr>
                    <w:pStyle w:val="afa"/>
                    <w:spacing w:before="120" w:after="120"/>
                  </w:pPr>
                  <w:r>
                    <w:t>未检出</w:t>
                  </w:r>
                </w:p>
              </w:tc>
              <w:tc>
                <w:tcPr>
                  <w:tcW w:w="500" w:type="pct"/>
                  <w:tcBorders>
                    <w:top w:val="single" w:sz="4" w:space="0" w:color="auto"/>
                    <w:left w:val="single" w:sz="4" w:space="0" w:color="auto"/>
                    <w:bottom w:val="single" w:sz="4" w:space="0" w:color="auto"/>
                  </w:tcBorders>
                  <w:shd w:val="clear" w:color="auto" w:fill="FFFFFF"/>
                  <w:vAlign w:val="center"/>
                </w:tcPr>
                <w:p w14:paraId="152302D4" w14:textId="77777777" w:rsidR="00476A07" w:rsidRDefault="00FF2951">
                  <w:pPr>
                    <w:pStyle w:val="afa"/>
                    <w:spacing w:before="120" w:after="120"/>
                  </w:pPr>
                  <w:r>
                    <w:t>未检出</w:t>
                  </w:r>
                </w:p>
              </w:tc>
              <w:tc>
                <w:tcPr>
                  <w:tcW w:w="501" w:type="pct"/>
                  <w:tcBorders>
                    <w:top w:val="single" w:sz="4" w:space="0" w:color="auto"/>
                    <w:left w:val="single" w:sz="4" w:space="0" w:color="auto"/>
                    <w:bottom w:val="single" w:sz="4" w:space="0" w:color="auto"/>
                  </w:tcBorders>
                  <w:shd w:val="clear" w:color="auto" w:fill="FFFFFF"/>
                  <w:vAlign w:val="center"/>
                </w:tcPr>
                <w:p w14:paraId="7B302D2B" w14:textId="77777777" w:rsidR="00476A07" w:rsidRDefault="00FF2951">
                  <w:pPr>
                    <w:pStyle w:val="afa"/>
                    <w:spacing w:before="120" w:after="120"/>
                  </w:pPr>
                  <w:r>
                    <w:t>未检出</w:t>
                  </w:r>
                </w:p>
              </w:tc>
              <w:tc>
                <w:tcPr>
                  <w:tcW w:w="500" w:type="pct"/>
                  <w:tcBorders>
                    <w:top w:val="single" w:sz="4" w:space="0" w:color="auto"/>
                    <w:left w:val="single" w:sz="4" w:space="0" w:color="auto"/>
                    <w:bottom w:val="single" w:sz="4" w:space="0" w:color="auto"/>
                  </w:tcBorders>
                  <w:shd w:val="clear" w:color="auto" w:fill="FFFFFF"/>
                  <w:vAlign w:val="center"/>
                </w:tcPr>
                <w:p w14:paraId="0241C6A2" w14:textId="77777777" w:rsidR="00476A07" w:rsidRDefault="00FF2951">
                  <w:pPr>
                    <w:pStyle w:val="afa"/>
                    <w:spacing w:before="120" w:after="120"/>
                  </w:pPr>
                  <w:r>
                    <w:t>未检出</w:t>
                  </w:r>
                </w:p>
              </w:tc>
              <w:tc>
                <w:tcPr>
                  <w:tcW w:w="503" w:type="pct"/>
                  <w:tcBorders>
                    <w:top w:val="single" w:sz="4" w:space="0" w:color="auto"/>
                    <w:left w:val="single" w:sz="4" w:space="0" w:color="auto"/>
                    <w:bottom w:val="single" w:sz="4" w:space="0" w:color="auto"/>
                    <w:right w:val="single" w:sz="4" w:space="0" w:color="000000"/>
                  </w:tcBorders>
                  <w:shd w:val="clear" w:color="auto" w:fill="FFFFFF"/>
                  <w:vAlign w:val="center"/>
                </w:tcPr>
                <w:p w14:paraId="306DD9A5" w14:textId="77777777" w:rsidR="00476A07" w:rsidRDefault="00FF2951">
                  <w:pPr>
                    <w:pStyle w:val="afa"/>
                    <w:spacing w:before="120" w:after="120"/>
                  </w:pPr>
                  <w:r>
                    <w:t>未检出</w:t>
                  </w:r>
                </w:p>
              </w:tc>
              <w:tc>
                <w:tcPr>
                  <w:tcW w:w="584" w:type="pct"/>
                  <w:tcBorders>
                    <w:top w:val="single" w:sz="4" w:space="0" w:color="auto"/>
                    <w:left w:val="single" w:sz="4" w:space="0" w:color="000000"/>
                    <w:bottom w:val="single" w:sz="4" w:space="0" w:color="auto"/>
                  </w:tcBorders>
                  <w:shd w:val="clear" w:color="auto" w:fill="FFFFFF"/>
                  <w:vAlign w:val="center"/>
                </w:tcPr>
                <w:p w14:paraId="0143498B" w14:textId="77777777" w:rsidR="00476A07" w:rsidRDefault="00FF2951">
                  <w:pPr>
                    <w:pStyle w:val="afa"/>
                    <w:spacing w:before="120" w:after="120"/>
                  </w:pPr>
                  <w:r>
                    <w:rPr>
                      <w:rFonts w:hint="eastAsia"/>
                    </w:rPr>
                    <w:t>无</w:t>
                  </w:r>
                </w:p>
              </w:tc>
              <w:tc>
                <w:tcPr>
                  <w:tcW w:w="504" w:type="pct"/>
                  <w:tcBorders>
                    <w:top w:val="single" w:sz="4" w:space="0" w:color="auto"/>
                    <w:left w:val="single" w:sz="4" w:space="0" w:color="000000"/>
                    <w:bottom w:val="single" w:sz="4" w:space="0" w:color="auto"/>
                  </w:tcBorders>
                  <w:shd w:val="clear" w:color="auto" w:fill="FFFFFF"/>
                  <w:vAlign w:val="center"/>
                </w:tcPr>
                <w:p w14:paraId="0D68FF43" w14:textId="77777777" w:rsidR="00476A07" w:rsidRDefault="00FF2951">
                  <w:pPr>
                    <w:pStyle w:val="afa"/>
                    <w:spacing w:before="120" w:after="120"/>
                  </w:pPr>
                  <w:r>
                    <w:rPr>
                      <w:rFonts w:hint="eastAsia"/>
                    </w:rPr>
                    <w:t>是</w:t>
                  </w:r>
                </w:p>
              </w:tc>
            </w:tr>
            <w:tr w:rsidR="00476A07" w14:paraId="708A16C4" w14:textId="77777777">
              <w:trPr>
                <w:trHeight w:hRule="exact" w:val="518"/>
              </w:trPr>
              <w:tc>
                <w:tcPr>
                  <w:tcW w:w="500" w:type="pct"/>
                  <w:vMerge/>
                  <w:tcBorders>
                    <w:bottom w:val="single" w:sz="12" w:space="0" w:color="auto"/>
                  </w:tcBorders>
                  <w:shd w:val="clear" w:color="auto" w:fill="FFFFFF"/>
                  <w:vAlign w:val="center"/>
                </w:tcPr>
                <w:p w14:paraId="2254EAE4" w14:textId="77777777" w:rsidR="00476A07" w:rsidRDefault="00476A07">
                  <w:pPr>
                    <w:pStyle w:val="afa"/>
                    <w:spacing w:before="120" w:after="120"/>
                  </w:pPr>
                </w:p>
              </w:tc>
              <w:tc>
                <w:tcPr>
                  <w:tcW w:w="907" w:type="pct"/>
                  <w:tcBorders>
                    <w:top w:val="single" w:sz="4" w:space="0" w:color="auto"/>
                    <w:left w:val="single" w:sz="4" w:space="0" w:color="auto"/>
                    <w:bottom w:val="single" w:sz="12" w:space="0" w:color="auto"/>
                  </w:tcBorders>
                  <w:shd w:val="clear" w:color="auto" w:fill="FFFFFF"/>
                  <w:vAlign w:val="center"/>
                </w:tcPr>
                <w:p w14:paraId="2EC3EB82" w14:textId="77777777" w:rsidR="00476A07" w:rsidRDefault="00FF2951">
                  <w:pPr>
                    <w:pStyle w:val="afa"/>
                    <w:spacing w:afterLines="0"/>
                  </w:pPr>
                  <w:r>
                    <w:t>样品状态</w:t>
                  </w:r>
                </w:p>
              </w:tc>
              <w:tc>
                <w:tcPr>
                  <w:tcW w:w="3594" w:type="pct"/>
                  <w:gridSpan w:val="7"/>
                  <w:tcBorders>
                    <w:top w:val="single" w:sz="4" w:space="0" w:color="auto"/>
                    <w:left w:val="single" w:sz="4" w:space="0" w:color="auto"/>
                    <w:bottom w:val="single" w:sz="12" w:space="0" w:color="auto"/>
                  </w:tcBorders>
                  <w:shd w:val="clear" w:color="auto" w:fill="FFFFFF"/>
                  <w:vAlign w:val="center"/>
                </w:tcPr>
                <w:p w14:paraId="2D2E9EAD" w14:textId="77777777" w:rsidR="00476A07" w:rsidRDefault="00FF2951">
                  <w:pPr>
                    <w:pStyle w:val="afa"/>
                    <w:spacing w:before="120" w:after="120"/>
                  </w:pPr>
                  <w:r>
                    <w:t>无色、无气味</w:t>
                  </w:r>
                </w:p>
              </w:tc>
            </w:tr>
          </w:tbl>
          <w:p w14:paraId="7C98636F" w14:textId="77777777" w:rsidR="00476A07" w:rsidRDefault="00FF2951">
            <w:pPr>
              <w:pStyle w:val="-"/>
              <w:spacing w:afterLines="0"/>
              <w:ind w:firstLineChars="196" w:firstLine="472"/>
              <w:jc w:val="left"/>
              <w:rPr>
                <w:rFonts w:eastAsiaTheme="minorEastAsia" w:hAnsiTheme="minorEastAsia"/>
              </w:rPr>
            </w:pPr>
            <w:r>
              <w:rPr>
                <w:rFonts w:eastAsiaTheme="minorEastAsia" w:hAnsiTheme="minorEastAsia" w:hint="eastAsia"/>
              </w:rPr>
              <w:t>②噪声</w:t>
            </w:r>
          </w:p>
          <w:p w14:paraId="7D2B9614" w14:textId="77777777" w:rsidR="00476A07" w:rsidRDefault="00FF2951">
            <w:pPr>
              <w:spacing w:beforeLines="0" w:afterLines="0"/>
              <w:ind w:firstLine="480"/>
              <w:rPr>
                <w:rFonts w:hAnsi="宋体"/>
              </w:rPr>
            </w:pPr>
            <w:r>
              <w:rPr>
                <w:rFonts w:hAnsi="宋体" w:hint="eastAsia"/>
              </w:rPr>
              <w:t>厦门通鉴检测技术有限公司于</w:t>
            </w:r>
            <w:r>
              <w:rPr>
                <w:rFonts w:hAnsi="宋体" w:hint="eastAsia"/>
              </w:rPr>
              <w:t>20</w:t>
            </w:r>
            <w:r>
              <w:rPr>
                <w:rFonts w:hAnsi="宋体"/>
              </w:rPr>
              <w:t>21</w:t>
            </w:r>
            <w:r>
              <w:rPr>
                <w:rFonts w:hAnsi="宋体" w:hint="eastAsia"/>
              </w:rPr>
              <w:t>年</w:t>
            </w:r>
            <w:r>
              <w:rPr>
                <w:rFonts w:hAnsi="宋体"/>
              </w:rPr>
              <w:t>6</w:t>
            </w:r>
            <w:r>
              <w:rPr>
                <w:rFonts w:hAnsi="宋体" w:hint="eastAsia"/>
              </w:rPr>
              <w:t>月</w:t>
            </w:r>
            <w:r>
              <w:rPr>
                <w:rFonts w:hAnsi="宋体"/>
              </w:rPr>
              <w:t>9</w:t>
            </w:r>
            <w:r>
              <w:rPr>
                <w:rFonts w:hAnsi="宋体" w:hint="eastAsia"/>
              </w:rPr>
              <w:t>日及</w:t>
            </w:r>
            <w:r>
              <w:rPr>
                <w:rFonts w:hAnsi="宋体" w:hint="eastAsia"/>
              </w:rPr>
              <w:t>20</w:t>
            </w:r>
            <w:r>
              <w:rPr>
                <w:rFonts w:hAnsi="宋体"/>
              </w:rPr>
              <w:t>21</w:t>
            </w:r>
            <w:r>
              <w:rPr>
                <w:rFonts w:hAnsi="宋体" w:hint="eastAsia"/>
              </w:rPr>
              <w:t>年</w:t>
            </w:r>
            <w:r>
              <w:rPr>
                <w:rFonts w:hAnsi="宋体"/>
              </w:rPr>
              <w:t>6</w:t>
            </w:r>
            <w:r>
              <w:rPr>
                <w:rFonts w:hAnsi="宋体" w:hint="eastAsia"/>
              </w:rPr>
              <w:t>月</w:t>
            </w:r>
            <w:r>
              <w:rPr>
                <w:rFonts w:hAnsi="宋体"/>
              </w:rPr>
              <w:t>10</w:t>
            </w:r>
            <w:r>
              <w:rPr>
                <w:rFonts w:hAnsi="宋体" w:hint="eastAsia"/>
              </w:rPr>
              <w:t>日对项目边界噪声进行监测，监测结果详见</w:t>
            </w:r>
            <w:r>
              <w:rPr>
                <w:rFonts w:hAnsi="宋体" w:hint="eastAsia"/>
                <w:b/>
                <w:bCs/>
              </w:rPr>
              <w:t>表</w:t>
            </w:r>
            <w:r>
              <w:rPr>
                <w:rFonts w:hAnsi="宋体" w:hint="eastAsia"/>
                <w:b/>
                <w:bCs/>
              </w:rPr>
              <w:t>8</w:t>
            </w:r>
            <w:r>
              <w:rPr>
                <w:rFonts w:hAnsi="宋体"/>
                <w:b/>
                <w:bCs/>
              </w:rPr>
              <w:t>-2</w:t>
            </w:r>
            <w:r>
              <w:rPr>
                <w:rFonts w:hAnsi="宋体" w:hint="eastAsia"/>
              </w:rPr>
              <w:t>，详见</w:t>
            </w:r>
            <w:r>
              <w:rPr>
                <w:rFonts w:hAnsi="宋体" w:hint="eastAsia"/>
                <w:b/>
                <w:color w:val="000000"/>
              </w:rPr>
              <w:t>附件</w:t>
            </w:r>
            <w:r>
              <w:rPr>
                <w:rFonts w:hAnsi="宋体" w:hint="eastAsia"/>
                <w:b/>
                <w:color w:val="000000"/>
              </w:rPr>
              <w:t>8</w:t>
            </w:r>
            <w:r>
              <w:rPr>
                <w:rFonts w:hAnsi="宋体" w:hint="eastAsia"/>
              </w:rPr>
              <w:t>。</w:t>
            </w:r>
          </w:p>
          <w:p w14:paraId="0C2967BE" w14:textId="77777777" w:rsidR="00476A07" w:rsidRDefault="00476A07">
            <w:pPr>
              <w:spacing w:beforeLines="0" w:afterLines="0"/>
              <w:ind w:firstLine="480"/>
              <w:rPr>
                <w:rFonts w:hAnsi="宋体"/>
              </w:rPr>
            </w:pPr>
          </w:p>
          <w:p w14:paraId="2B7D9BD9" w14:textId="77777777" w:rsidR="00476A07" w:rsidRDefault="00FF2951">
            <w:pPr>
              <w:pStyle w:val="-"/>
              <w:spacing w:afterLines="0"/>
              <w:ind w:firstLine="480"/>
              <w:rPr>
                <w:bCs/>
              </w:rPr>
            </w:pPr>
            <w:r>
              <w:rPr>
                <w:rFonts w:hint="eastAsia"/>
              </w:rPr>
              <w:lastRenderedPageBreak/>
              <w:t>表</w:t>
            </w:r>
            <w:r>
              <w:rPr>
                <w:rFonts w:hint="eastAsia"/>
              </w:rPr>
              <w:t>8</w:t>
            </w:r>
            <w:r>
              <w:t xml:space="preserve">-2  </w:t>
            </w:r>
            <w:r>
              <w:rPr>
                <w:rFonts w:hint="eastAsia"/>
                <w:bCs/>
              </w:rPr>
              <w:t>噪声监测结果一览表</w:t>
            </w:r>
          </w:p>
          <w:tbl>
            <w:tblPr>
              <w:tblW w:w="5000" w:type="pct"/>
              <w:jc w:val="center"/>
              <w:tblCellMar>
                <w:left w:w="10" w:type="dxa"/>
                <w:right w:w="10" w:type="dxa"/>
              </w:tblCellMar>
              <w:tblLook w:val="04A0" w:firstRow="1" w:lastRow="0" w:firstColumn="1" w:lastColumn="0" w:noHBand="0" w:noVBand="1"/>
            </w:tblPr>
            <w:tblGrid>
              <w:gridCol w:w="1542"/>
              <w:gridCol w:w="1157"/>
              <w:gridCol w:w="1414"/>
              <w:gridCol w:w="1555"/>
              <w:gridCol w:w="1131"/>
              <w:gridCol w:w="973"/>
              <w:gridCol w:w="733"/>
            </w:tblGrid>
            <w:tr w:rsidR="00476A07" w14:paraId="4552791E" w14:textId="77777777">
              <w:trPr>
                <w:trHeight w:hRule="exact" w:val="643"/>
                <w:jc w:val="center"/>
              </w:trPr>
              <w:tc>
                <w:tcPr>
                  <w:tcW w:w="906" w:type="pct"/>
                  <w:tcBorders>
                    <w:top w:val="single" w:sz="12" w:space="0" w:color="auto"/>
                  </w:tcBorders>
                  <w:shd w:val="clear" w:color="auto" w:fill="FFFFFF"/>
                  <w:vAlign w:val="center"/>
                </w:tcPr>
                <w:p w14:paraId="0CD093AD" w14:textId="77777777" w:rsidR="00476A07" w:rsidRDefault="00FF2951">
                  <w:pPr>
                    <w:pStyle w:val="afa"/>
                    <w:spacing w:after="120"/>
                    <w:rPr>
                      <w:b/>
                      <w:bCs/>
                    </w:rPr>
                  </w:pPr>
                  <w:r>
                    <w:rPr>
                      <w:b/>
                      <w:bCs/>
                    </w:rPr>
                    <w:t>检测日期</w:t>
                  </w:r>
                </w:p>
              </w:tc>
              <w:tc>
                <w:tcPr>
                  <w:tcW w:w="680" w:type="pct"/>
                  <w:tcBorders>
                    <w:top w:val="single" w:sz="12" w:space="0" w:color="auto"/>
                    <w:left w:val="single" w:sz="4" w:space="0" w:color="auto"/>
                  </w:tcBorders>
                  <w:shd w:val="clear" w:color="auto" w:fill="FFFFFF"/>
                  <w:vAlign w:val="center"/>
                </w:tcPr>
                <w:p w14:paraId="38BDFE08" w14:textId="77777777" w:rsidR="00476A07" w:rsidRDefault="00FF2951">
                  <w:pPr>
                    <w:pStyle w:val="afa"/>
                    <w:spacing w:after="120"/>
                    <w:rPr>
                      <w:b/>
                      <w:bCs/>
                    </w:rPr>
                  </w:pPr>
                  <w:r>
                    <w:rPr>
                      <w:b/>
                      <w:bCs/>
                    </w:rPr>
                    <w:t>检测点位</w:t>
                  </w:r>
                </w:p>
              </w:tc>
              <w:tc>
                <w:tcPr>
                  <w:tcW w:w="831" w:type="pct"/>
                  <w:tcBorders>
                    <w:top w:val="single" w:sz="12" w:space="0" w:color="auto"/>
                    <w:left w:val="single" w:sz="4" w:space="0" w:color="auto"/>
                  </w:tcBorders>
                  <w:shd w:val="clear" w:color="auto" w:fill="FFFFFF"/>
                  <w:vAlign w:val="center"/>
                </w:tcPr>
                <w:p w14:paraId="6BC75CDC" w14:textId="77777777" w:rsidR="00476A07" w:rsidRDefault="00FF2951">
                  <w:pPr>
                    <w:pStyle w:val="afa"/>
                    <w:spacing w:after="120"/>
                    <w:rPr>
                      <w:b/>
                      <w:bCs/>
                    </w:rPr>
                  </w:pPr>
                  <w:r>
                    <w:rPr>
                      <w:b/>
                      <w:bCs/>
                    </w:rPr>
                    <w:t>主要声源</w:t>
                  </w:r>
                </w:p>
              </w:tc>
              <w:tc>
                <w:tcPr>
                  <w:tcW w:w="914" w:type="pct"/>
                  <w:tcBorders>
                    <w:top w:val="single" w:sz="12" w:space="0" w:color="auto"/>
                    <w:left w:val="single" w:sz="4" w:space="0" w:color="auto"/>
                  </w:tcBorders>
                  <w:shd w:val="clear" w:color="auto" w:fill="FFFFFF"/>
                  <w:vAlign w:val="center"/>
                </w:tcPr>
                <w:p w14:paraId="5A424999" w14:textId="77777777" w:rsidR="00476A07" w:rsidRDefault="00FF2951">
                  <w:pPr>
                    <w:pStyle w:val="afa"/>
                    <w:spacing w:after="120"/>
                    <w:rPr>
                      <w:b/>
                      <w:bCs/>
                    </w:rPr>
                  </w:pPr>
                  <w:r>
                    <w:rPr>
                      <w:b/>
                      <w:bCs/>
                    </w:rPr>
                    <w:t>检测时间</w:t>
                  </w:r>
                </w:p>
              </w:tc>
              <w:tc>
                <w:tcPr>
                  <w:tcW w:w="665" w:type="pct"/>
                  <w:tcBorders>
                    <w:top w:val="single" w:sz="12" w:space="0" w:color="auto"/>
                    <w:left w:val="single" w:sz="4" w:space="0" w:color="auto"/>
                    <w:right w:val="single" w:sz="4" w:space="0" w:color="000000"/>
                  </w:tcBorders>
                  <w:shd w:val="clear" w:color="auto" w:fill="FFFFFF"/>
                  <w:vAlign w:val="center"/>
                </w:tcPr>
                <w:p w14:paraId="3C0E5F27" w14:textId="77777777" w:rsidR="00476A07" w:rsidRDefault="00FF2951">
                  <w:pPr>
                    <w:pStyle w:val="afa"/>
                    <w:spacing w:after="120"/>
                    <w:rPr>
                      <w:b/>
                      <w:bCs/>
                    </w:rPr>
                  </w:pPr>
                  <w:r>
                    <w:rPr>
                      <w:b/>
                      <w:bCs/>
                    </w:rPr>
                    <w:t>检测结果</w:t>
                  </w:r>
                  <w:proofErr w:type="spellStart"/>
                  <w:r>
                    <w:rPr>
                      <w:b/>
                      <w:bCs/>
                    </w:rPr>
                    <w:t>L</w:t>
                  </w:r>
                  <w:r>
                    <w:rPr>
                      <w:rFonts w:hint="eastAsia"/>
                      <w:b/>
                      <w:bCs/>
                      <w:sz w:val="15"/>
                      <w:szCs w:val="15"/>
                    </w:rPr>
                    <w:t>e</w:t>
                  </w:r>
                  <w:r>
                    <w:rPr>
                      <w:b/>
                      <w:bCs/>
                      <w:sz w:val="15"/>
                      <w:szCs w:val="15"/>
                    </w:rPr>
                    <w:t>q</w:t>
                  </w:r>
                  <w:proofErr w:type="spellEnd"/>
                  <w:r>
                    <w:rPr>
                      <w:b/>
                      <w:bCs/>
                    </w:rPr>
                    <w:t xml:space="preserve"> dB</w:t>
                  </w:r>
                  <w:r>
                    <w:rPr>
                      <w:b/>
                      <w:bCs/>
                    </w:rPr>
                    <w:t>（</w:t>
                  </w:r>
                  <w:r>
                    <w:rPr>
                      <w:b/>
                      <w:bCs/>
                    </w:rPr>
                    <w:t>A</w:t>
                  </w:r>
                  <w:r>
                    <w:rPr>
                      <w:b/>
                      <w:bCs/>
                    </w:rPr>
                    <w:t>）</w:t>
                  </w:r>
                </w:p>
              </w:tc>
              <w:tc>
                <w:tcPr>
                  <w:tcW w:w="572" w:type="pct"/>
                  <w:tcBorders>
                    <w:top w:val="single" w:sz="12" w:space="0" w:color="auto"/>
                    <w:left w:val="single" w:sz="4" w:space="0" w:color="000000"/>
                  </w:tcBorders>
                  <w:shd w:val="clear" w:color="auto" w:fill="FFFFFF"/>
                  <w:vAlign w:val="center"/>
                </w:tcPr>
                <w:p w14:paraId="0E653C94" w14:textId="77777777" w:rsidR="00476A07" w:rsidRDefault="00FF2951">
                  <w:pPr>
                    <w:pStyle w:val="afa"/>
                    <w:spacing w:after="120"/>
                    <w:rPr>
                      <w:b/>
                      <w:bCs/>
                    </w:rPr>
                  </w:pPr>
                  <w:r>
                    <w:rPr>
                      <w:rFonts w:hint="eastAsia"/>
                      <w:b/>
                      <w:bCs/>
                    </w:rPr>
                    <w:t>标准限值</w:t>
                  </w:r>
                </w:p>
                <w:p w14:paraId="5CD1B256" w14:textId="77777777" w:rsidR="00476A07" w:rsidRDefault="00FF2951">
                  <w:pPr>
                    <w:pStyle w:val="afa"/>
                    <w:spacing w:after="120"/>
                    <w:rPr>
                      <w:b/>
                      <w:bCs/>
                    </w:rPr>
                  </w:pPr>
                  <w:r>
                    <w:rPr>
                      <w:b/>
                      <w:bCs/>
                    </w:rPr>
                    <w:t>dB</w:t>
                  </w:r>
                  <w:r>
                    <w:rPr>
                      <w:b/>
                      <w:bCs/>
                    </w:rPr>
                    <w:t>（</w:t>
                  </w:r>
                  <w:r>
                    <w:rPr>
                      <w:b/>
                      <w:bCs/>
                    </w:rPr>
                    <w:t>A</w:t>
                  </w:r>
                  <w:r>
                    <w:rPr>
                      <w:b/>
                      <w:bCs/>
                    </w:rPr>
                    <w:t>）</w:t>
                  </w:r>
                </w:p>
              </w:tc>
              <w:tc>
                <w:tcPr>
                  <w:tcW w:w="431" w:type="pct"/>
                  <w:tcBorders>
                    <w:top w:val="single" w:sz="12" w:space="0" w:color="auto"/>
                    <w:left w:val="single" w:sz="4" w:space="0" w:color="000000"/>
                  </w:tcBorders>
                  <w:shd w:val="clear" w:color="auto" w:fill="FFFFFF"/>
                  <w:vAlign w:val="center"/>
                </w:tcPr>
                <w:p w14:paraId="73B36C66" w14:textId="77777777" w:rsidR="00476A07" w:rsidRDefault="00FF2951">
                  <w:pPr>
                    <w:pStyle w:val="afa"/>
                    <w:spacing w:after="120"/>
                    <w:rPr>
                      <w:b/>
                      <w:bCs/>
                    </w:rPr>
                  </w:pPr>
                  <w:r>
                    <w:rPr>
                      <w:rFonts w:hint="eastAsia"/>
                      <w:b/>
                      <w:bCs/>
                    </w:rPr>
                    <w:t>是否达标</w:t>
                  </w:r>
                </w:p>
              </w:tc>
            </w:tr>
            <w:tr w:rsidR="00476A07" w14:paraId="5865C56C" w14:textId="77777777">
              <w:trPr>
                <w:trHeight w:hRule="exact" w:val="317"/>
                <w:jc w:val="center"/>
              </w:trPr>
              <w:tc>
                <w:tcPr>
                  <w:tcW w:w="906" w:type="pct"/>
                  <w:vMerge w:val="restart"/>
                  <w:tcBorders>
                    <w:top w:val="single" w:sz="4" w:space="0" w:color="auto"/>
                  </w:tcBorders>
                  <w:shd w:val="clear" w:color="auto" w:fill="FFFFFF"/>
                  <w:vAlign w:val="center"/>
                </w:tcPr>
                <w:p w14:paraId="07FD5BAE" w14:textId="77777777" w:rsidR="00476A07" w:rsidRDefault="00FF2951">
                  <w:pPr>
                    <w:pStyle w:val="afa"/>
                    <w:spacing w:after="120"/>
                  </w:pPr>
                  <w:r>
                    <w:t>2021</w:t>
                  </w:r>
                  <w:r>
                    <w:t>年</w:t>
                  </w:r>
                </w:p>
                <w:p w14:paraId="1DB2C548" w14:textId="77777777" w:rsidR="00476A07" w:rsidRDefault="00FF2951">
                  <w:pPr>
                    <w:pStyle w:val="afa"/>
                    <w:spacing w:after="120"/>
                  </w:pPr>
                  <w:r>
                    <w:t>06</w:t>
                  </w:r>
                  <w:r>
                    <w:t>月</w:t>
                  </w:r>
                  <w:r>
                    <w:t>09</w:t>
                  </w:r>
                  <w:r>
                    <w:t>日</w:t>
                  </w:r>
                </w:p>
              </w:tc>
              <w:tc>
                <w:tcPr>
                  <w:tcW w:w="680" w:type="pct"/>
                  <w:vMerge w:val="restart"/>
                  <w:tcBorders>
                    <w:top w:val="single" w:sz="4" w:space="0" w:color="auto"/>
                    <w:left w:val="single" w:sz="4" w:space="0" w:color="auto"/>
                  </w:tcBorders>
                  <w:shd w:val="clear" w:color="auto" w:fill="FFFFFF"/>
                  <w:vAlign w:val="center"/>
                </w:tcPr>
                <w:p w14:paraId="6E470EEE" w14:textId="77777777" w:rsidR="00476A07" w:rsidRDefault="00FF2951">
                  <w:pPr>
                    <w:pStyle w:val="afa"/>
                    <w:spacing w:after="120"/>
                  </w:pPr>
                  <w:r>
                    <w:t>厂界</w:t>
                  </w:r>
                  <w:r>
                    <w:t>1#</w:t>
                  </w:r>
                </w:p>
              </w:tc>
              <w:tc>
                <w:tcPr>
                  <w:tcW w:w="831" w:type="pct"/>
                  <w:tcBorders>
                    <w:top w:val="single" w:sz="4" w:space="0" w:color="auto"/>
                    <w:left w:val="single" w:sz="4" w:space="0" w:color="auto"/>
                  </w:tcBorders>
                  <w:shd w:val="clear" w:color="auto" w:fill="FFFFFF"/>
                  <w:vAlign w:val="center"/>
                </w:tcPr>
                <w:p w14:paraId="3714AE02" w14:textId="77777777" w:rsidR="00476A07" w:rsidRDefault="00FF2951">
                  <w:pPr>
                    <w:pStyle w:val="afa"/>
                    <w:spacing w:after="120"/>
                  </w:pPr>
                  <w:r>
                    <w:t>交通噪声</w:t>
                  </w:r>
                </w:p>
              </w:tc>
              <w:tc>
                <w:tcPr>
                  <w:tcW w:w="914" w:type="pct"/>
                  <w:tcBorders>
                    <w:top w:val="single" w:sz="4" w:space="0" w:color="auto"/>
                    <w:left w:val="single" w:sz="4" w:space="0" w:color="auto"/>
                  </w:tcBorders>
                  <w:shd w:val="clear" w:color="auto" w:fill="FFFFFF"/>
                  <w:vAlign w:val="center"/>
                </w:tcPr>
                <w:p w14:paraId="2F644BC8" w14:textId="77777777" w:rsidR="00476A07" w:rsidRDefault="00FF2951">
                  <w:pPr>
                    <w:pStyle w:val="afa"/>
                    <w:spacing w:after="120"/>
                  </w:pPr>
                  <w:r>
                    <w:t>昼间</w:t>
                  </w:r>
                  <w:r>
                    <w:t>09:26</w:t>
                  </w:r>
                </w:p>
              </w:tc>
              <w:tc>
                <w:tcPr>
                  <w:tcW w:w="665" w:type="pct"/>
                  <w:tcBorders>
                    <w:top w:val="single" w:sz="4" w:space="0" w:color="auto"/>
                    <w:left w:val="single" w:sz="4" w:space="0" w:color="auto"/>
                    <w:right w:val="single" w:sz="4" w:space="0" w:color="000000"/>
                  </w:tcBorders>
                  <w:shd w:val="clear" w:color="auto" w:fill="FFFFFF"/>
                  <w:vAlign w:val="center"/>
                </w:tcPr>
                <w:p w14:paraId="35BC1551" w14:textId="77777777" w:rsidR="00476A07" w:rsidRDefault="00FF2951">
                  <w:pPr>
                    <w:pStyle w:val="afa"/>
                    <w:spacing w:after="120"/>
                  </w:pPr>
                  <w:r>
                    <w:t>49.9</w:t>
                  </w:r>
                </w:p>
              </w:tc>
              <w:tc>
                <w:tcPr>
                  <w:tcW w:w="572" w:type="pct"/>
                  <w:tcBorders>
                    <w:top w:val="single" w:sz="4" w:space="0" w:color="auto"/>
                    <w:left w:val="single" w:sz="4" w:space="0" w:color="000000"/>
                  </w:tcBorders>
                  <w:shd w:val="clear" w:color="auto" w:fill="FFFFFF"/>
                  <w:vAlign w:val="center"/>
                </w:tcPr>
                <w:p w14:paraId="0B8AA037" w14:textId="77777777" w:rsidR="00476A07" w:rsidRDefault="00FF2951">
                  <w:pPr>
                    <w:pStyle w:val="afa"/>
                    <w:spacing w:after="120"/>
                  </w:pPr>
                  <w:r>
                    <w:rPr>
                      <w:rFonts w:hint="eastAsia"/>
                      <w:color w:val="auto"/>
                    </w:rPr>
                    <w:t>≤</w:t>
                  </w:r>
                  <w:r>
                    <w:rPr>
                      <w:rFonts w:hint="eastAsia"/>
                      <w:color w:val="auto"/>
                    </w:rPr>
                    <w:t>60</w:t>
                  </w:r>
                </w:p>
              </w:tc>
              <w:tc>
                <w:tcPr>
                  <w:tcW w:w="431" w:type="pct"/>
                  <w:tcBorders>
                    <w:top w:val="single" w:sz="4" w:space="0" w:color="auto"/>
                    <w:left w:val="single" w:sz="4" w:space="0" w:color="000000"/>
                  </w:tcBorders>
                  <w:shd w:val="clear" w:color="auto" w:fill="FFFFFF"/>
                  <w:vAlign w:val="center"/>
                </w:tcPr>
                <w:p w14:paraId="60312503" w14:textId="77777777" w:rsidR="00476A07" w:rsidRDefault="00FF2951">
                  <w:pPr>
                    <w:pStyle w:val="afa"/>
                    <w:spacing w:after="120"/>
                  </w:pPr>
                  <w:r>
                    <w:rPr>
                      <w:rFonts w:hint="eastAsia"/>
                    </w:rPr>
                    <w:t>是</w:t>
                  </w:r>
                </w:p>
              </w:tc>
            </w:tr>
            <w:tr w:rsidR="00476A07" w14:paraId="3C4FCAE3" w14:textId="77777777">
              <w:trPr>
                <w:trHeight w:hRule="exact" w:val="326"/>
                <w:jc w:val="center"/>
              </w:trPr>
              <w:tc>
                <w:tcPr>
                  <w:tcW w:w="906" w:type="pct"/>
                  <w:vMerge/>
                  <w:shd w:val="clear" w:color="auto" w:fill="FFFFFF"/>
                  <w:vAlign w:val="center"/>
                </w:tcPr>
                <w:p w14:paraId="53539833" w14:textId="77777777" w:rsidR="00476A07" w:rsidRDefault="00476A07">
                  <w:pPr>
                    <w:pStyle w:val="afa"/>
                    <w:spacing w:after="120"/>
                  </w:pPr>
                </w:p>
              </w:tc>
              <w:tc>
                <w:tcPr>
                  <w:tcW w:w="680" w:type="pct"/>
                  <w:vMerge/>
                  <w:tcBorders>
                    <w:left w:val="single" w:sz="4" w:space="0" w:color="auto"/>
                  </w:tcBorders>
                  <w:shd w:val="clear" w:color="auto" w:fill="FFFFFF"/>
                  <w:vAlign w:val="center"/>
                </w:tcPr>
                <w:p w14:paraId="4902BFCF" w14:textId="77777777" w:rsidR="00476A07" w:rsidRDefault="00476A07">
                  <w:pPr>
                    <w:pStyle w:val="afa"/>
                    <w:spacing w:after="120"/>
                  </w:pPr>
                </w:p>
              </w:tc>
              <w:tc>
                <w:tcPr>
                  <w:tcW w:w="831" w:type="pct"/>
                  <w:tcBorders>
                    <w:top w:val="single" w:sz="4" w:space="0" w:color="auto"/>
                    <w:left w:val="single" w:sz="4" w:space="0" w:color="auto"/>
                  </w:tcBorders>
                  <w:shd w:val="clear" w:color="auto" w:fill="FFFFFF"/>
                  <w:vAlign w:val="center"/>
                </w:tcPr>
                <w:p w14:paraId="09853587"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566340E7" w14:textId="77777777" w:rsidR="00476A07" w:rsidRDefault="00FF2951">
                  <w:pPr>
                    <w:pStyle w:val="afa"/>
                    <w:spacing w:after="120"/>
                  </w:pPr>
                  <w:r>
                    <w:t>夜间</w:t>
                  </w:r>
                  <w:r>
                    <w:t>22:23</w:t>
                  </w:r>
                </w:p>
              </w:tc>
              <w:tc>
                <w:tcPr>
                  <w:tcW w:w="665" w:type="pct"/>
                  <w:tcBorders>
                    <w:top w:val="single" w:sz="4" w:space="0" w:color="auto"/>
                    <w:left w:val="single" w:sz="4" w:space="0" w:color="auto"/>
                    <w:right w:val="single" w:sz="4" w:space="0" w:color="000000"/>
                  </w:tcBorders>
                  <w:shd w:val="clear" w:color="auto" w:fill="FFFFFF"/>
                  <w:vAlign w:val="center"/>
                </w:tcPr>
                <w:p w14:paraId="38BDB4FC" w14:textId="77777777" w:rsidR="00476A07" w:rsidRDefault="00FF2951">
                  <w:pPr>
                    <w:pStyle w:val="afa"/>
                    <w:spacing w:after="120"/>
                  </w:pPr>
                  <w:r>
                    <w:t>44.5</w:t>
                  </w:r>
                </w:p>
              </w:tc>
              <w:tc>
                <w:tcPr>
                  <w:tcW w:w="572" w:type="pct"/>
                  <w:tcBorders>
                    <w:top w:val="single" w:sz="4" w:space="0" w:color="auto"/>
                    <w:left w:val="single" w:sz="4" w:space="0" w:color="000000"/>
                  </w:tcBorders>
                  <w:shd w:val="clear" w:color="auto" w:fill="FFFFFF"/>
                  <w:vAlign w:val="center"/>
                </w:tcPr>
                <w:p w14:paraId="60D503EF" w14:textId="77777777" w:rsidR="00476A07" w:rsidRDefault="00FF2951">
                  <w:pPr>
                    <w:pStyle w:val="afa"/>
                    <w:spacing w:after="120"/>
                  </w:pPr>
                  <w:r>
                    <w:rPr>
                      <w:rFonts w:hint="eastAsia"/>
                      <w:color w:val="auto"/>
                    </w:rPr>
                    <w:t>≤</w:t>
                  </w:r>
                  <w:r>
                    <w:rPr>
                      <w:rFonts w:hint="eastAsia"/>
                      <w:color w:val="auto"/>
                    </w:rPr>
                    <w:t>50</w:t>
                  </w:r>
                </w:p>
              </w:tc>
              <w:tc>
                <w:tcPr>
                  <w:tcW w:w="431" w:type="pct"/>
                  <w:tcBorders>
                    <w:top w:val="single" w:sz="4" w:space="0" w:color="auto"/>
                    <w:left w:val="single" w:sz="4" w:space="0" w:color="000000"/>
                  </w:tcBorders>
                  <w:shd w:val="clear" w:color="auto" w:fill="FFFFFF"/>
                  <w:vAlign w:val="center"/>
                </w:tcPr>
                <w:p w14:paraId="6704C03D" w14:textId="77777777" w:rsidR="00476A07" w:rsidRDefault="00FF2951">
                  <w:pPr>
                    <w:pStyle w:val="afa"/>
                    <w:spacing w:after="120"/>
                  </w:pPr>
                  <w:r>
                    <w:rPr>
                      <w:rFonts w:hint="eastAsia"/>
                    </w:rPr>
                    <w:t>是</w:t>
                  </w:r>
                </w:p>
              </w:tc>
            </w:tr>
            <w:tr w:rsidR="00476A07" w14:paraId="10EBA7A7" w14:textId="77777777">
              <w:trPr>
                <w:trHeight w:hRule="exact" w:val="322"/>
                <w:jc w:val="center"/>
              </w:trPr>
              <w:tc>
                <w:tcPr>
                  <w:tcW w:w="906" w:type="pct"/>
                  <w:vMerge/>
                  <w:shd w:val="clear" w:color="auto" w:fill="FFFFFF"/>
                  <w:vAlign w:val="center"/>
                </w:tcPr>
                <w:p w14:paraId="5C27416D" w14:textId="77777777" w:rsidR="00476A07" w:rsidRDefault="00476A07">
                  <w:pPr>
                    <w:pStyle w:val="afa"/>
                    <w:spacing w:after="120"/>
                  </w:pPr>
                </w:p>
              </w:tc>
              <w:tc>
                <w:tcPr>
                  <w:tcW w:w="680" w:type="pct"/>
                  <w:vMerge w:val="restart"/>
                  <w:tcBorders>
                    <w:top w:val="single" w:sz="4" w:space="0" w:color="auto"/>
                    <w:left w:val="single" w:sz="4" w:space="0" w:color="auto"/>
                  </w:tcBorders>
                  <w:shd w:val="clear" w:color="auto" w:fill="FFFFFF"/>
                  <w:vAlign w:val="center"/>
                </w:tcPr>
                <w:p w14:paraId="6905E011" w14:textId="77777777" w:rsidR="00476A07" w:rsidRDefault="00FF2951">
                  <w:pPr>
                    <w:pStyle w:val="afa"/>
                    <w:spacing w:after="120"/>
                  </w:pPr>
                  <w:r>
                    <w:t>厂界</w:t>
                  </w:r>
                  <w:r>
                    <w:t>2#</w:t>
                  </w:r>
                </w:p>
              </w:tc>
              <w:tc>
                <w:tcPr>
                  <w:tcW w:w="831" w:type="pct"/>
                  <w:tcBorders>
                    <w:top w:val="single" w:sz="4" w:space="0" w:color="auto"/>
                    <w:left w:val="single" w:sz="4" w:space="0" w:color="auto"/>
                  </w:tcBorders>
                  <w:shd w:val="clear" w:color="auto" w:fill="FFFFFF"/>
                  <w:vAlign w:val="center"/>
                </w:tcPr>
                <w:p w14:paraId="2171D47A"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26F1202B" w14:textId="77777777" w:rsidR="00476A07" w:rsidRDefault="00FF2951">
                  <w:pPr>
                    <w:pStyle w:val="afa"/>
                    <w:spacing w:after="120"/>
                  </w:pPr>
                  <w:r>
                    <w:t>昼间</w:t>
                  </w:r>
                  <w:r>
                    <w:t>10:27</w:t>
                  </w:r>
                </w:p>
              </w:tc>
              <w:tc>
                <w:tcPr>
                  <w:tcW w:w="665" w:type="pct"/>
                  <w:tcBorders>
                    <w:top w:val="single" w:sz="4" w:space="0" w:color="auto"/>
                    <w:left w:val="single" w:sz="4" w:space="0" w:color="auto"/>
                    <w:right w:val="single" w:sz="4" w:space="0" w:color="000000"/>
                  </w:tcBorders>
                  <w:shd w:val="clear" w:color="auto" w:fill="FFFFFF"/>
                  <w:vAlign w:val="center"/>
                </w:tcPr>
                <w:p w14:paraId="0B6BCEEA" w14:textId="77777777" w:rsidR="00476A07" w:rsidRDefault="00FF2951">
                  <w:pPr>
                    <w:pStyle w:val="afa"/>
                    <w:spacing w:after="120"/>
                  </w:pPr>
                  <w:r>
                    <w:t>48.9</w:t>
                  </w:r>
                </w:p>
              </w:tc>
              <w:tc>
                <w:tcPr>
                  <w:tcW w:w="572" w:type="pct"/>
                  <w:tcBorders>
                    <w:top w:val="single" w:sz="4" w:space="0" w:color="auto"/>
                    <w:left w:val="single" w:sz="4" w:space="0" w:color="000000"/>
                  </w:tcBorders>
                  <w:shd w:val="clear" w:color="auto" w:fill="FFFFFF"/>
                  <w:vAlign w:val="center"/>
                </w:tcPr>
                <w:p w14:paraId="41EDB0D0" w14:textId="77777777" w:rsidR="00476A07" w:rsidRDefault="00FF2951">
                  <w:pPr>
                    <w:pStyle w:val="afa"/>
                    <w:spacing w:after="120"/>
                  </w:pPr>
                  <w:r>
                    <w:rPr>
                      <w:rFonts w:hint="eastAsia"/>
                      <w:color w:val="auto"/>
                    </w:rPr>
                    <w:t>≤</w:t>
                  </w:r>
                  <w:r>
                    <w:rPr>
                      <w:rFonts w:hint="eastAsia"/>
                      <w:color w:val="auto"/>
                    </w:rPr>
                    <w:t>60</w:t>
                  </w:r>
                </w:p>
              </w:tc>
              <w:tc>
                <w:tcPr>
                  <w:tcW w:w="431" w:type="pct"/>
                  <w:tcBorders>
                    <w:top w:val="single" w:sz="4" w:space="0" w:color="auto"/>
                    <w:left w:val="single" w:sz="4" w:space="0" w:color="000000"/>
                  </w:tcBorders>
                  <w:shd w:val="clear" w:color="auto" w:fill="FFFFFF"/>
                  <w:vAlign w:val="center"/>
                </w:tcPr>
                <w:p w14:paraId="56A4F22E" w14:textId="77777777" w:rsidR="00476A07" w:rsidRDefault="00FF2951">
                  <w:pPr>
                    <w:pStyle w:val="afa"/>
                    <w:spacing w:after="120"/>
                  </w:pPr>
                  <w:r>
                    <w:rPr>
                      <w:rFonts w:hint="eastAsia"/>
                    </w:rPr>
                    <w:t>是</w:t>
                  </w:r>
                </w:p>
              </w:tc>
            </w:tr>
            <w:tr w:rsidR="00476A07" w14:paraId="73936FE5" w14:textId="77777777">
              <w:trPr>
                <w:trHeight w:hRule="exact" w:val="322"/>
                <w:jc w:val="center"/>
              </w:trPr>
              <w:tc>
                <w:tcPr>
                  <w:tcW w:w="906" w:type="pct"/>
                  <w:vMerge/>
                  <w:shd w:val="clear" w:color="auto" w:fill="FFFFFF"/>
                  <w:vAlign w:val="center"/>
                </w:tcPr>
                <w:p w14:paraId="3B8B7C72" w14:textId="77777777" w:rsidR="00476A07" w:rsidRDefault="00476A07">
                  <w:pPr>
                    <w:pStyle w:val="afa"/>
                    <w:spacing w:after="120"/>
                  </w:pPr>
                </w:p>
              </w:tc>
              <w:tc>
                <w:tcPr>
                  <w:tcW w:w="680" w:type="pct"/>
                  <w:vMerge/>
                  <w:tcBorders>
                    <w:left w:val="single" w:sz="4" w:space="0" w:color="auto"/>
                  </w:tcBorders>
                  <w:shd w:val="clear" w:color="auto" w:fill="FFFFFF"/>
                  <w:vAlign w:val="center"/>
                </w:tcPr>
                <w:p w14:paraId="713205E4" w14:textId="77777777" w:rsidR="00476A07" w:rsidRDefault="00476A07">
                  <w:pPr>
                    <w:pStyle w:val="afa"/>
                    <w:spacing w:after="120"/>
                  </w:pPr>
                </w:p>
              </w:tc>
              <w:tc>
                <w:tcPr>
                  <w:tcW w:w="831" w:type="pct"/>
                  <w:tcBorders>
                    <w:top w:val="single" w:sz="4" w:space="0" w:color="auto"/>
                    <w:left w:val="single" w:sz="4" w:space="0" w:color="auto"/>
                  </w:tcBorders>
                  <w:shd w:val="clear" w:color="auto" w:fill="FFFFFF"/>
                  <w:vAlign w:val="center"/>
                </w:tcPr>
                <w:p w14:paraId="2718EBEC"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021F8C63" w14:textId="77777777" w:rsidR="00476A07" w:rsidRDefault="00FF2951">
                  <w:pPr>
                    <w:pStyle w:val="afa"/>
                    <w:spacing w:after="120"/>
                  </w:pPr>
                  <w:r>
                    <w:t>夜间</w:t>
                  </w:r>
                  <w:r>
                    <w:t>22:53</w:t>
                  </w:r>
                </w:p>
              </w:tc>
              <w:tc>
                <w:tcPr>
                  <w:tcW w:w="665" w:type="pct"/>
                  <w:tcBorders>
                    <w:top w:val="single" w:sz="4" w:space="0" w:color="auto"/>
                    <w:left w:val="single" w:sz="4" w:space="0" w:color="auto"/>
                    <w:right w:val="single" w:sz="4" w:space="0" w:color="000000"/>
                  </w:tcBorders>
                  <w:shd w:val="clear" w:color="auto" w:fill="FFFFFF"/>
                  <w:vAlign w:val="center"/>
                </w:tcPr>
                <w:p w14:paraId="0F5968AA" w14:textId="77777777" w:rsidR="00476A07" w:rsidRDefault="00FF2951">
                  <w:pPr>
                    <w:pStyle w:val="afa"/>
                    <w:spacing w:after="120"/>
                  </w:pPr>
                  <w:r>
                    <w:t>44.7</w:t>
                  </w:r>
                </w:p>
              </w:tc>
              <w:tc>
                <w:tcPr>
                  <w:tcW w:w="572" w:type="pct"/>
                  <w:tcBorders>
                    <w:top w:val="single" w:sz="4" w:space="0" w:color="auto"/>
                    <w:left w:val="single" w:sz="4" w:space="0" w:color="000000"/>
                  </w:tcBorders>
                  <w:shd w:val="clear" w:color="auto" w:fill="FFFFFF"/>
                  <w:vAlign w:val="center"/>
                </w:tcPr>
                <w:p w14:paraId="74110C29" w14:textId="77777777" w:rsidR="00476A07" w:rsidRDefault="00FF2951">
                  <w:pPr>
                    <w:pStyle w:val="afa"/>
                    <w:spacing w:after="120"/>
                  </w:pPr>
                  <w:r>
                    <w:rPr>
                      <w:rFonts w:hint="eastAsia"/>
                      <w:color w:val="auto"/>
                    </w:rPr>
                    <w:t>≤</w:t>
                  </w:r>
                  <w:r>
                    <w:rPr>
                      <w:rFonts w:hint="eastAsia"/>
                      <w:color w:val="auto"/>
                    </w:rPr>
                    <w:t>50</w:t>
                  </w:r>
                </w:p>
              </w:tc>
              <w:tc>
                <w:tcPr>
                  <w:tcW w:w="431" w:type="pct"/>
                  <w:tcBorders>
                    <w:top w:val="single" w:sz="4" w:space="0" w:color="auto"/>
                    <w:left w:val="single" w:sz="4" w:space="0" w:color="000000"/>
                  </w:tcBorders>
                  <w:shd w:val="clear" w:color="auto" w:fill="FFFFFF"/>
                  <w:vAlign w:val="center"/>
                </w:tcPr>
                <w:p w14:paraId="4D0C7FE6" w14:textId="77777777" w:rsidR="00476A07" w:rsidRDefault="00FF2951">
                  <w:pPr>
                    <w:pStyle w:val="afa"/>
                    <w:spacing w:after="120"/>
                  </w:pPr>
                  <w:r>
                    <w:rPr>
                      <w:rFonts w:hint="eastAsia"/>
                    </w:rPr>
                    <w:t>是</w:t>
                  </w:r>
                </w:p>
              </w:tc>
            </w:tr>
            <w:tr w:rsidR="00476A07" w14:paraId="42E3175D" w14:textId="77777777">
              <w:trPr>
                <w:trHeight w:hRule="exact" w:val="326"/>
                <w:jc w:val="center"/>
              </w:trPr>
              <w:tc>
                <w:tcPr>
                  <w:tcW w:w="906" w:type="pct"/>
                  <w:vMerge/>
                  <w:shd w:val="clear" w:color="auto" w:fill="FFFFFF"/>
                  <w:vAlign w:val="center"/>
                </w:tcPr>
                <w:p w14:paraId="7A38A01F" w14:textId="77777777" w:rsidR="00476A07" w:rsidRDefault="00476A07">
                  <w:pPr>
                    <w:pStyle w:val="afa"/>
                    <w:spacing w:after="120"/>
                  </w:pPr>
                </w:p>
              </w:tc>
              <w:tc>
                <w:tcPr>
                  <w:tcW w:w="680" w:type="pct"/>
                  <w:vMerge w:val="restart"/>
                  <w:tcBorders>
                    <w:top w:val="single" w:sz="4" w:space="0" w:color="auto"/>
                    <w:left w:val="single" w:sz="4" w:space="0" w:color="auto"/>
                  </w:tcBorders>
                  <w:shd w:val="clear" w:color="auto" w:fill="FFFFFF"/>
                  <w:vAlign w:val="center"/>
                </w:tcPr>
                <w:p w14:paraId="6963AFE2" w14:textId="77777777" w:rsidR="00476A07" w:rsidRDefault="00FF2951">
                  <w:pPr>
                    <w:pStyle w:val="afa"/>
                    <w:spacing w:after="120"/>
                  </w:pPr>
                  <w:r>
                    <w:t>厂界</w:t>
                  </w:r>
                  <w:r>
                    <w:t>3#</w:t>
                  </w:r>
                </w:p>
              </w:tc>
              <w:tc>
                <w:tcPr>
                  <w:tcW w:w="831" w:type="pct"/>
                  <w:tcBorders>
                    <w:top w:val="single" w:sz="4" w:space="0" w:color="auto"/>
                    <w:left w:val="single" w:sz="4" w:space="0" w:color="auto"/>
                  </w:tcBorders>
                  <w:shd w:val="clear" w:color="auto" w:fill="FFFFFF"/>
                  <w:vAlign w:val="center"/>
                </w:tcPr>
                <w:p w14:paraId="305F5D39"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558831AB" w14:textId="77777777" w:rsidR="00476A07" w:rsidRDefault="00FF2951">
                  <w:pPr>
                    <w:pStyle w:val="afa"/>
                    <w:spacing w:after="120"/>
                  </w:pPr>
                  <w:r>
                    <w:t>昼间</w:t>
                  </w:r>
                  <w:r>
                    <w:t>10:41</w:t>
                  </w:r>
                </w:p>
              </w:tc>
              <w:tc>
                <w:tcPr>
                  <w:tcW w:w="665" w:type="pct"/>
                  <w:tcBorders>
                    <w:top w:val="single" w:sz="4" w:space="0" w:color="auto"/>
                    <w:left w:val="single" w:sz="4" w:space="0" w:color="auto"/>
                    <w:right w:val="single" w:sz="4" w:space="0" w:color="000000"/>
                  </w:tcBorders>
                  <w:shd w:val="clear" w:color="auto" w:fill="FFFFFF"/>
                  <w:vAlign w:val="center"/>
                </w:tcPr>
                <w:p w14:paraId="64E63E6B" w14:textId="77777777" w:rsidR="00476A07" w:rsidRDefault="00FF2951">
                  <w:pPr>
                    <w:pStyle w:val="afa"/>
                    <w:spacing w:after="120"/>
                  </w:pPr>
                  <w:r>
                    <w:t>50.2</w:t>
                  </w:r>
                </w:p>
              </w:tc>
              <w:tc>
                <w:tcPr>
                  <w:tcW w:w="572" w:type="pct"/>
                  <w:tcBorders>
                    <w:top w:val="single" w:sz="4" w:space="0" w:color="auto"/>
                    <w:left w:val="single" w:sz="4" w:space="0" w:color="000000"/>
                  </w:tcBorders>
                  <w:shd w:val="clear" w:color="auto" w:fill="FFFFFF"/>
                  <w:vAlign w:val="center"/>
                </w:tcPr>
                <w:p w14:paraId="6FF56BC8" w14:textId="77777777" w:rsidR="00476A07" w:rsidRDefault="00FF2951">
                  <w:pPr>
                    <w:pStyle w:val="afa"/>
                    <w:spacing w:after="120"/>
                  </w:pPr>
                  <w:r>
                    <w:rPr>
                      <w:rFonts w:hint="eastAsia"/>
                      <w:color w:val="auto"/>
                    </w:rPr>
                    <w:t>≤</w:t>
                  </w:r>
                  <w:r>
                    <w:rPr>
                      <w:rFonts w:hint="eastAsia"/>
                      <w:color w:val="auto"/>
                    </w:rPr>
                    <w:t>60</w:t>
                  </w:r>
                </w:p>
              </w:tc>
              <w:tc>
                <w:tcPr>
                  <w:tcW w:w="431" w:type="pct"/>
                  <w:tcBorders>
                    <w:top w:val="single" w:sz="4" w:space="0" w:color="auto"/>
                    <w:left w:val="single" w:sz="4" w:space="0" w:color="000000"/>
                  </w:tcBorders>
                  <w:shd w:val="clear" w:color="auto" w:fill="FFFFFF"/>
                  <w:vAlign w:val="center"/>
                </w:tcPr>
                <w:p w14:paraId="3534BA7D" w14:textId="77777777" w:rsidR="00476A07" w:rsidRDefault="00FF2951">
                  <w:pPr>
                    <w:pStyle w:val="afa"/>
                    <w:spacing w:after="120"/>
                  </w:pPr>
                  <w:r>
                    <w:rPr>
                      <w:rFonts w:hint="eastAsia"/>
                    </w:rPr>
                    <w:t>是</w:t>
                  </w:r>
                </w:p>
              </w:tc>
            </w:tr>
            <w:tr w:rsidR="00476A07" w14:paraId="60562688" w14:textId="77777777">
              <w:trPr>
                <w:trHeight w:hRule="exact" w:val="317"/>
                <w:jc w:val="center"/>
              </w:trPr>
              <w:tc>
                <w:tcPr>
                  <w:tcW w:w="906" w:type="pct"/>
                  <w:vMerge/>
                  <w:shd w:val="clear" w:color="auto" w:fill="FFFFFF"/>
                  <w:vAlign w:val="center"/>
                </w:tcPr>
                <w:p w14:paraId="1D042F57" w14:textId="77777777" w:rsidR="00476A07" w:rsidRDefault="00476A07">
                  <w:pPr>
                    <w:pStyle w:val="afa"/>
                    <w:spacing w:after="120"/>
                  </w:pPr>
                </w:p>
              </w:tc>
              <w:tc>
                <w:tcPr>
                  <w:tcW w:w="680" w:type="pct"/>
                  <w:vMerge/>
                  <w:tcBorders>
                    <w:left w:val="single" w:sz="4" w:space="0" w:color="auto"/>
                  </w:tcBorders>
                  <w:shd w:val="clear" w:color="auto" w:fill="FFFFFF"/>
                  <w:vAlign w:val="center"/>
                </w:tcPr>
                <w:p w14:paraId="4498ED4E" w14:textId="77777777" w:rsidR="00476A07" w:rsidRDefault="00476A07">
                  <w:pPr>
                    <w:pStyle w:val="afa"/>
                    <w:spacing w:after="120"/>
                  </w:pPr>
                </w:p>
              </w:tc>
              <w:tc>
                <w:tcPr>
                  <w:tcW w:w="831" w:type="pct"/>
                  <w:tcBorders>
                    <w:top w:val="single" w:sz="4" w:space="0" w:color="auto"/>
                    <w:left w:val="single" w:sz="4" w:space="0" w:color="auto"/>
                  </w:tcBorders>
                  <w:shd w:val="clear" w:color="auto" w:fill="FFFFFF"/>
                  <w:vAlign w:val="center"/>
                </w:tcPr>
                <w:p w14:paraId="39D494DD"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2B5FBFB9" w14:textId="77777777" w:rsidR="00476A07" w:rsidRDefault="00FF2951">
                  <w:pPr>
                    <w:pStyle w:val="afa"/>
                    <w:spacing w:after="120"/>
                  </w:pPr>
                  <w:r>
                    <w:t>夜间</w:t>
                  </w:r>
                  <w:r>
                    <w:t>23:39</w:t>
                  </w:r>
                </w:p>
              </w:tc>
              <w:tc>
                <w:tcPr>
                  <w:tcW w:w="665" w:type="pct"/>
                  <w:tcBorders>
                    <w:top w:val="single" w:sz="4" w:space="0" w:color="auto"/>
                    <w:left w:val="single" w:sz="4" w:space="0" w:color="auto"/>
                    <w:right w:val="single" w:sz="4" w:space="0" w:color="000000"/>
                  </w:tcBorders>
                  <w:shd w:val="clear" w:color="auto" w:fill="FFFFFF"/>
                  <w:vAlign w:val="center"/>
                </w:tcPr>
                <w:p w14:paraId="134AE318" w14:textId="77777777" w:rsidR="00476A07" w:rsidRDefault="00FF2951">
                  <w:pPr>
                    <w:pStyle w:val="afa"/>
                    <w:spacing w:after="120"/>
                  </w:pPr>
                  <w:r>
                    <w:t>45.8</w:t>
                  </w:r>
                </w:p>
              </w:tc>
              <w:tc>
                <w:tcPr>
                  <w:tcW w:w="572" w:type="pct"/>
                  <w:tcBorders>
                    <w:top w:val="single" w:sz="4" w:space="0" w:color="auto"/>
                    <w:left w:val="single" w:sz="4" w:space="0" w:color="000000"/>
                  </w:tcBorders>
                  <w:shd w:val="clear" w:color="auto" w:fill="FFFFFF"/>
                  <w:vAlign w:val="center"/>
                </w:tcPr>
                <w:p w14:paraId="3AF6BCC0" w14:textId="77777777" w:rsidR="00476A07" w:rsidRDefault="00FF2951">
                  <w:pPr>
                    <w:pStyle w:val="afa"/>
                    <w:spacing w:after="120"/>
                  </w:pPr>
                  <w:r>
                    <w:rPr>
                      <w:rFonts w:hint="eastAsia"/>
                      <w:color w:val="auto"/>
                    </w:rPr>
                    <w:t>≤</w:t>
                  </w:r>
                  <w:r>
                    <w:rPr>
                      <w:rFonts w:hint="eastAsia"/>
                      <w:color w:val="auto"/>
                    </w:rPr>
                    <w:t>50</w:t>
                  </w:r>
                </w:p>
              </w:tc>
              <w:tc>
                <w:tcPr>
                  <w:tcW w:w="431" w:type="pct"/>
                  <w:tcBorders>
                    <w:top w:val="single" w:sz="4" w:space="0" w:color="auto"/>
                    <w:left w:val="single" w:sz="4" w:space="0" w:color="000000"/>
                  </w:tcBorders>
                  <w:shd w:val="clear" w:color="auto" w:fill="FFFFFF"/>
                  <w:vAlign w:val="center"/>
                </w:tcPr>
                <w:p w14:paraId="26B3F1F6" w14:textId="77777777" w:rsidR="00476A07" w:rsidRDefault="00FF2951">
                  <w:pPr>
                    <w:pStyle w:val="afa"/>
                    <w:spacing w:after="120"/>
                  </w:pPr>
                  <w:r>
                    <w:rPr>
                      <w:rFonts w:hint="eastAsia"/>
                    </w:rPr>
                    <w:t>是</w:t>
                  </w:r>
                </w:p>
              </w:tc>
            </w:tr>
            <w:tr w:rsidR="00476A07" w14:paraId="382DD8EA" w14:textId="77777777">
              <w:trPr>
                <w:trHeight w:hRule="exact" w:val="326"/>
                <w:jc w:val="center"/>
              </w:trPr>
              <w:tc>
                <w:tcPr>
                  <w:tcW w:w="906" w:type="pct"/>
                  <w:vMerge/>
                  <w:shd w:val="clear" w:color="auto" w:fill="FFFFFF"/>
                  <w:vAlign w:val="center"/>
                </w:tcPr>
                <w:p w14:paraId="64112A23" w14:textId="77777777" w:rsidR="00476A07" w:rsidRDefault="00476A07">
                  <w:pPr>
                    <w:pStyle w:val="afa"/>
                    <w:spacing w:after="120"/>
                  </w:pPr>
                </w:p>
              </w:tc>
              <w:tc>
                <w:tcPr>
                  <w:tcW w:w="680" w:type="pct"/>
                  <w:vMerge w:val="restart"/>
                  <w:tcBorders>
                    <w:top w:val="single" w:sz="4" w:space="0" w:color="auto"/>
                    <w:left w:val="single" w:sz="4" w:space="0" w:color="auto"/>
                  </w:tcBorders>
                  <w:shd w:val="clear" w:color="auto" w:fill="FFFFFF"/>
                  <w:vAlign w:val="center"/>
                </w:tcPr>
                <w:p w14:paraId="018A6ECA" w14:textId="77777777" w:rsidR="00476A07" w:rsidRDefault="00FF2951">
                  <w:pPr>
                    <w:pStyle w:val="afa"/>
                    <w:spacing w:after="120"/>
                  </w:pPr>
                  <w:r>
                    <w:t>厂界</w:t>
                  </w:r>
                  <w:r>
                    <w:t>4#</w:t>
                  </w:r>
                </w:p>
              </w:tc>
              <w:tc>
                <w:tcPr>
                  <w:tcW w:w="831" w:type="pct"/>
                  <w:tcBorders>
                    <w:top w:val="single" w:sz="4" w:space="0" w:color="auto"/>
                    <w:left w:val="single" w:sz="4" w:space="0" w:color="auto"/>
                  </w:tcBorders>
                  <w:shd w:val="clear" w:color="auto" w:fill="FFFFFF"/>
                  <w:vAlign w:val="center"/>
                </w:tcPr>
                <w:p w14:paraId="36C8E857" w14:textId="77777777" w:rsidR="00476A07" w:rsidRDefault="00FF2951">
                  <w:pPr>
                    <w:pStyle w:val="afa"/>
                    <w:spacing w:after="120"/>
                  </w:pPr>
                  <w:r>
                    <w:t>交通噪声</w:t>
                  </w:r>
                </w:p>
              </w:tc>
              <w:tc>
                <w:tcPr>
                  <w:tcW w:w="914" w:type="pct"/>
                  <w:tcBorders>
                    <w:top w:val="single" w:sz="4" w:space="0" w:color="auto"/>
                    <w:left w:val="single" w:sz="4" w:space="0" w:color="auto"/>
                  </w:tcBorders>
                  <w:shd w:val="clear" w:color="auto" w:fill="FFFFFF"/>
                  <w:vAlign w:val="center"/>
                </w:tcPr>
                <w:p w14:paraId="54862AD8" w14:textId="77777777" w:rsidR="00476A07" w:rsidRDefault="00FF2951">
                  <w:pPr>
                    <w:pStyle w:val="afa"/>
                    <w:spacing w:after="120"/>
                  </w:pPr>
                  <w:r>
                    <w:t>昼间</w:t>
                  </w:r>
                  <w:r>
                    <w:t>09:11</w:t>
                  </w:r>
                </w:p>
              </w:tc>
              <w:tc>
                <w:tcPr>
                  <w:tcW w:w="665" w:type="pct"/>
                  <w:tcBorders>
                    <w:top w:val="single" w:sz="4" w:space="0" w:color="auto"/>
                    <w:left w:val="single" w:sz="4" w:space="0" w:color="auto"/>
                    <w:right w:val="single" w:sz="4" w:space="0" w:color="000000"/>
                  </w:tcBorders>
                  <w:shd w:val="clear" w:color="auto" w:fill="FFFFFF"/>
                  <w:vAlign w:val="center"/>
                </w:tcPr>
                <w:p w14:paraId="3A269296" w14:textId="77777777" w:rsidR="00476A07" w:rsidRDefault="00FF2951">
                  <w:pPr>
                    <w:pStyle w:val="afa"/>
                    <w:spacing w:after="120"/>
                  </w:pPr>
                  <w:r>
                    <w:t>50.4</w:t>
                  </w:r>
                </w:p>
              </w:tc>
              <w:tc>
                <w:tcPr>
                  <w:tcW w:w="572" w:type="pct"/>
                  <w:tcBorders>
                    <w:top w:val="single" w:sz="4" w:space="0" w:color="auto"/>
                    <w:left w:val="single" w:sz="4" w:space="0" w:color="000000"/>
                  </w:tcBorders>
                  <w:shd w:val="clear" w:color="auto" w:fill="FFFFFF"/>
                  <w:vAlign w:val="center"/>
                </w:tcPr>
                <w:p w14:paraId="74D25077" w14:textId="77777777" w:rsidR="00476A07" w:rsidRDefault="00FF2951">
                  <w:pPr>
                    <w:pStyle w:val="afa"/>
                    <w:spacing w:after="120"/>
                  </w:pPr>
                  <w:r>
                    <w:rPr>
                      <w:rFonts w:hint="eastAsia"/>
                      <w:color w:val="auto"/>
                    </w:rPr>
                    <w:t>≤</w:t>
                  </w:r>
                  <w:r>
                    <w:rPr>
                      <w:rFonts w:hint="eastAsia"/>
                      <w:color w:val="auto"/>
                    </w:rPr>
                    <w:t>70</w:t>
                  </w:r>
                </w:p>
              </w:tc>
              <w:tc>
                <w:tcPr>
                  <w:tcW w:w="431" w:type="pct"/>
                  <w:tcBorders>
                    <w:top w:val="single" w:sz="4" w:space="0" w:color="auto"/>
                    <w:left w:val="single" w:sz="4" w:space="0" w:color="000000"/>
                  </w:tcBorders>
                  <w:shd w:val="clear" w:color="auto" w:fill="FFFFFF"/>
                  <w:vAlign w:val="center"/>
                </w:tcPr>
                <w:p w14:paraId="4365EC7A" w14:textId="77777777" w:rsidR="00476A07" w:rsidRDefault="00FF2951">
                  <w:pPr>
                    <w:pStyle w:val="afa"/>
                    <w:spacing w:after="120"/>
                  </w:pPr>
                  <w:r>
                    <w:rPr>
                      <w:rFonts w:hint="eastAsia"/>
                    </w:rPr>
                    <w:t>是</w:t>
                  </w:r>
                </w:p>
              </w:tc>
            </w:tr>
            <w:tr w:rsidR="00476A07" w14:paraId="00303E5E" w14:textId="77777777">
              <w:trPr>
                <w:trHeight w:hRule="exact" w:val="317"/>
                <w:jc w:val="center"/>
              </w:trPr>
              <w:tc>
                <w:tcPr>
                  <w:tcW w:w="906" w:type="pct"/>
                  <w:vMerge/>
                  <w:shd w:val="clear" w:color="auto" w:fill="FFFFFF"/>
                  <w:vAlign w:val="center"/>
                </w:tcPr>
                <w:p w14:paraId="51E7659E" w14:textId="77777777" w:rsidR="00476A07" w:rsidRDefault="00476A07">
                  <w:pPr>
                    <w:pStyle w:val="afa"/>
                    <w:spacing w:after="120"/>
                  </w:pPr>
                </w:p>
              </w:tc>
              <w:tc>
                <w:tcPr>
                  <w:tcW w:w="680" w:type="pct"/>
                  <w:vMerge/>
                  <w:tcBorders>
                    <w:left w:val="single" w:sz="4" w:space="0" w:color="auto"/>
                  </w:tcBorders>
                  <w:shd w:val="clear" w:color="auto" w:fill="FFFFFF"/>
                  <w:vAlign w:val="center"/>
                </w:tcPr>
                <w:p w14:paraId="35324BB8" w14:textId="77777777" w:rsidR="00476A07" w:rsidRDefault="00476A07">
                  <w:pPr>
                    <w:pStyle w:val="afa"/>
                    <w:spacing w:after="120"/>
                  </w:pPr>
                </w:p>
              </w:tc>
              <w:tc>
                <w:tcPr>
                  <w:tcW w:w="831" w:type="pct"/>
                  <w:tcBorders>
                    <w:top w:val="single" w:sz="4" w:space="0" w:color="auto"/>
                    <w:left w:val="single" w:sz="4" w:space="0" w:color="auto"/>
                  </w:tcBorders>
                  <w:shd w:val="clear" w:color="auto" w:fill="FFFFFF"/>
                  <w:vAlign w:val="center"/>
                </w:tcPr>
                <w:p w14:paraId="658FAC35"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53CE4957" w14:textId="77777777" w:rsidR="00476A07" w:rsidRDefault="00FF2951">
                  <w:pPr>
                    <w:pStyle w:val="afa"/>
                    <w:spacing w:after="120"/>
                  </w:pPr>
                  <w:r>
                    <w:t>夜间</w:t>
                  </w:r>
                  <w:r>
                    <w:t>22:09</w:t>
                  </w:r>
                </w:p>
              </w:tc>
              <w:tc>
                <w:tcPr>
                  <w:tcW w:w="665" w:type="pct"/>
                  <w:tcBorders>
                    <w:top w:val="single" w:sz="4" w:space="0" w:color="auto"/>
                    <w:left w:val="single" w:sz="4" w:space="0" w:color="auto"/>
                    <w:right w:val="single" w:sz="4" w:space="0" w:color="000000"/>
                  </w:tcBorders>
                  <w:shd w:val="clear" w:color="auto" w:fill="FFFFFF"/>
                  <w:vAlign w:val="center"/>
                </w:tcPr>
                <w:p w14:paraId="2BE07183" w14:textId="77777777" w:rsidR="00476A07" w:rsidRDefault="00FF2951">
                  <w:pPr>
                    <w:pStyle w:val="afa"/>
                    <w:spacing w:after="120"/>
                  </w:pPr>
                  <w:r>
                    <w:t>47.4</w:t>
                  </w:r>
                </w:p>
              </w:tc>
              <w:tc>
                <w:tcPr>
                  <w:tcW w:w="572" w:type="pct"/>
                  <w:tcBorders>
                    <w:top w:val="single" w:sz="4" w:space="0" w:color="auto"/>
                    <w:left w:val="single" w:sz="4" w:space="0" w:color="000000"/>
                  </w:tcBorders>
                  <w:shd w:val="clear" w:color="auto" w:fill="FFFFFF"/>
                  <w:vAlign w:val="center"/>
                </w:tcPr>
                <w:p w14:paraId="5C6F7F70" w14:textId="77777777" w:rsidR="00476A07" w:rsidRDefault="00FF2951">
                  <w:pPr>
                    <w:pStyle w:val="afa"/>
                    <w:spacing w:after="120"/>
                  </w:pPr>
                  <w:r>
                    <w:rPr>
                      <w:rFonts w:hint="eastAsia"/>
                      <w:color w:val="auto"/>
                    </w:rPr>
                    <w:t>≤</w:t>
                  </w:r>
                  <w:r>
                    <w:rPr>
                      <w:rFonts w:hint="eastAsia"/>
                      <w:color w:val="auto"/>
                    </w:rPr>
                    <w:t>55</w:t>
                  </w:r>
                </w:p>
              </w:tc>
              <w:tc>
                <w:tcPr>
                  <w:tcW w:w="431" w:type="pct"/>
                  <w:tcBorders>
                    <w:top w:val="single" w:sz="4" w:space="0" w:color="auto"/>
                    <w:left w:val="single" w:sz="4" w:space="0" w:color="000000"/>
                  </w:tcBorders>
                  <w:shd w:val="clear" w:color="auto" w:fill="FFFFFF"/>
                  <w:vAlign w:val="center"/>
                </w:tcPr>
                <w:p w14:paraId="3C78C527" w14:textId="77777777" w:rsidR="00476A07" w:rsidRDefault="00FF2951">
                  <w:pPr>
                    <w:pStyle w:val="afa"/>
                    <w:spacing w:after="120"/>
                  </w:pPr>
                  <w:r>
                    <w:rPr>
                      <w:rFonts w:hint="eastAsia"/>
                    </w:rPr>
                    <w:t>是</w:t>
                  </w:r>
                </w:p>
              </w:tc>
            </w:tr>
            <w:tr w:rsidR="00476A07" w14:paraId="332F5AA6" w14:textId="77777777">
              <w:trPr>
                <w:trHeight w:hRule="exact" w:val="326"/>
                <w:jc w:val="center"/>
              </w:trPr>
              <w:tc>
                <w:tcPr>
                  <w:tcW w:w="906" w:type="pct"/>
                  <w:vMerge w:val="restart"/>
                  <w:tcBorders>
                    <w:top w:val="single" w:sz="4" w:space="0" w:color="auto"/>
                  </w:tcBorders>
                  <w:shd w:val="clear" w:color="auto" w:fill="FFFFFF"/>
                  <w:vAlign w:val="center"/>
                </w:tcPr>
                <w:p w14:paraId="55D53D6A" w14:textId="77777777" w:rsidR="00476A07" w:rsidRDefault="00FF2951">
                  <w:pPr>
                    <w:pStyle w:val="afa"/>
                    <w:spacing w:after="120"/>
                  </w:pPr>
                  <w:r>
                    <w:t>2021</w:t>
                  </w:r>
                  <w:r>
                    <w:t>年</w:t>
                  </w:r>
                </w:p>
                <w:p w14:paraId="70A1FE39" w14:textId="77777777" w:rsidR="00476A07" w:rsidRDefault="00FF2951">
                  <w:pPr>
                    <w:pStyle w:val="afa"/>
                    <w:spacing w:after="120"/>
                  </w:pPr>
                  <w:r>
                    <w:t>06</w:t>
                  </w:r>
                  <w:r>
                    <w:t>月</w:t>
                  </w:r>
                  <w:r>
                    <w:t>10</w:t>
                  </w:r>
                  <w:r>
                    <w:t>日</w:t>
                  </w:r>
                </w:p>
              </w:tc>
              <w:tc>
                <w:tcPr>
                  <w:tcW w:w="680" w:type="pct"/>
                  <w:vMerge w:val="restart"/>
                  <w:tcBorders>
                    <w:top w:val="single" w:sz="4" w:space="0" w:color="auto"/>
                    <w:left w:val="single" w:sz="4" w:space="0" w:color="auto"/>
                  </w:tcBorders>
                  <w:shd w:val="clear" w:color="auto" w:fill="FFFFFF"/>
                  <w:vAlign w:val="center"/>
                </w:tcPr>
                <w:p w14:paraId="11A2BC75" w14:textId="77777777" w:rsidR="00476A07" w:rsidRDefault="00FF2951">
                  <w:pPr>
                    <w:pStyle w:val="afa"/>
                    <w:spacing w:after="120"/>
                  </w:pPr>
                  <w:r>
                    <w:t>厂界</w:t>
                  </w:r>
                  <w:r>
                    <w:t>1#</w:t>
                  </w:r>
                </w:p>
              </w:tc>
              <w:tc>
                <w:tcPr>
                  <w:tcW w:w="831" w:type="pct"/>
                  <w:tcBorders>
                    <w:top w:val="single" w:sz="4" w:space="0" w:color="auto"/>
                    <w:left w:val="single" w:sz="4" w:space="0" w:color="auto"/>
                  </w:tcBorders>
                  <w:shd w:val="clear" w:color="auto" w:fill="FFFFFF"/>
                  <w:vAlign w:val="center"/>
                </w:tcPr>
                <w:p w14:paraId="2B248FC6" w14:textId="77777777" w:rsidR="00476A07" w:rsidRDefault="00FF2951">
                  <w:pPr>
                    <w:pStyle w:val="afa"/>
                    <w:spacing w:after="120"/>
                  </w:pPr>
                  <w:r>
                    <w:t>交通噪声</w:t>
                  </w:r>
                </w:p>
              </w:tc>
              <w:tc>
                <w:tcPr>
                  <w:tcW w:w="914" w:type="pct"/>
                  <w:tcBorders>
                    <w:top w:val="single" w:sz="4" w:space="0" w:color="auto"/>
                    <w:left w:val="single" w:sz="4" w:space="0" w:color="auto"/>
                  </w:tcBorders>
                  <w:shd w:val="clear" w:color="auto" w:fill="FFFFFF"/>
                  <w:vAlign w:val="center"/>
                </w:tcPr>
                <w:p w14:paraId="34AC6C68" w14:textId="77777777" w:rsidR="00476A07" w:rsidRDefault="00FF2951">
                  <w:pPr>
                    <w:pStyle w:val="afa"/>
                    <w:spacing w:after="120"/>
                  </w:pPr>
                  <w:r>
                    <w:t>昼间</w:t>
                  </w:r>
                  <w:r>
                    <w:t>13:55</w:t>
                  </w:r>
                </w:p>
              </w:tc>
              <w:tc>
                <w:tcPr>
                  <w:tcW w:w="665" w:type="pct"/>
                  <w:tcBorders>
                    <w:top w:val="single" w:sz="4" w:space="0" w:color="auto"/>
                    <w:left w:val="single" w:sz="4" w:space="0" w:color="auto"/>
                    <w:right w:val="single" w:sz="4" w:space="0" w:color="000000"/>
                  </w:tcBorders>
                  <w:shd w:val="clear" w:color="auto" w:fill="FFFFFF"/>
                  <w:vAlign w:val="center"/>
                </w:tcPr>
                <w:p w14:paraId="55C7A493" w14:textId="77777777" w:rsidR="00476A07" w:rsidRDefault="00FF2951">
                  <w:pPr>
                    <w:pStyle w:val="afa"/>
                    <w:spacing w:after="120"/>
                  </w:pPr>
                  <w:r>
                    <w:t>50.4</w:t>
                  </w:r>
                </w:p>
              </w:tc>
              <w:tc>
                <w:tcPr>
                  <w:tcW w:w="572" w:type="pct"/>
                  <w:tcBorders>
                    <w:top w:val="single" w:sz="4" w:space="0" w:color="auto"/>
                    <w:left w:val="single" w:sz="4" w:space="0" w:color="000000"/>
                  </w:tcBorders>
                  <w:shd w:val="clear" w:color="auto" w:fill="FFFFFF"/>
                  <w:vAlign w:val="center"/>
                </w:tcPr>
                <w:p w14:paraId="67019097" w14:textId="77777777" w:rsidR="00476A07" w:rsidRDefault="00FF2951">
                  <w:pPr>
                    <w:pStyle w:val="afa"/>
                    <w:spacing w:after="120"/>
                  </w:pPr>
                  <w:r>
                    <w:rPr>
                      <w:rFonts w:hint="eastAsia"/>
                      <w:color w:val="auto"/>
                    </w:rPr>
                    <w:t>≤</w:t>
                  </w:r>
                  <w:r>
                    <w:rPr>
                      <w:rFonts w:hint="eastAsia"/>
                      <w:color w:val="auto"/>
                    </w:rPr>
                    <w:t>60</w:t>
                  </w:r>
                </w:p>
              </w:tc>
              <w:tc>
                <w:tcPr>
                  <w:tcW w:w="431" w:type="pct"/>
                  <w:tcBorders>
                    <w:top w:val="single" w:sz="4" w:space="0" w:color="auto"/>
                    <w:left w:val="single" w:sz="4" w:space="0" w:color="000000"/>
                  </w:tcBorders>
                  <w:shd w:val="clear" w:color="auto" w:fill="FFFFFF"/>
                  <w:vAlign w:val="center"/>
                </w:tcPr>
                <w:p w14:paraId="4214CDFE" w14:textId="77777777" w:rsidR="00476A07" w:rsidRDefault="00FF2951">
                  <w:pPr>
                    <w:pStyle w:val="afa"/>
                    <w:spacing w:after="120"/>
                  </w:pPr>
                  <w:r>
                    <w:rPr>
                      <w:rFonts w:hint="eastAsia"/>
                    </w:rPr>
                    <w:t>是</w:t>
                  </w:r>
                </w:p>
              </w:tc>
            </w:tr>
            <w:tr w:rsidR="00476A07" w14:paraId="5824C2FD" w14:textId="77777777">
              <w:trPr>
                <w:trHeight w:hRule="exact" w:val="317"/>
                <w:jc w:val="center"/>
              </w:trPr>
              <w:tc>
                <w:tcPr>
                  <w:tcW w:w="906" w:type="pct"/>
                  <w:vMerge/>
                  <w:shd w:val="clear" w:color="auto" w:fill="FFFFFF"/>
                  <w:vAlign w:val="center"/>
                </w:tcPr>
                <w:p w14:paraId="3AB54FD2" w14:textId="77777777" w:rsidR="00476A07" w:rsidRDefault="00476A07">
                  <w:pPr>
                    <w:pStyle w:val="afa"/>
                    <w:spacing w:after="120"/>
                  </w:pPr>
                </w:p>
              </w:tc>
              <w:tc>
                <w:tcPr>
                  <w:tcW w:w="680" w:type="pct"/>
                  <w:vMerge/>
                  <w:tcBorders>
                    <w:left w:val="single" w:sz="4" w:space="0" w:color="auto"/>
                  </w:tcBorders>
                  <w:shd w:val="clear" w:color="auto" w:fill="FFFFFF"/>
                  <w:vAlign w:val="center"/>
                </w:tcPr>
                <w:p w14:paraId="58C409FF" w14:textId="77777777" w:rsidR="00476A07" w:rsidRDefault="00476A07">
                  <w:pPr>
                    <w:pStyle w:val="afa"/>
                    <w:spacing w:after="120"/>
                  </w:pPr>
                </w:p>
              </w:tc>
              <w:tc>
                <w:tcPr>
                  <w:tcW w:w="831" w:type="pct"/>
                  <w:tcBorders>
                    <w:top w:val="single" w:sz="4" w:space="0" w:color="auto"/>
                    <w:left w:val="single" w:sz="4" w:space="0" w:color="auto"/>
                  </w:tcBorders>
                  <w:shd w:val="clear" w:color="auto" w:fill="FFFFFF"/>
                  <w:vAlign w:val="center"/>
                </w:tcPr>
                <w:p w14:paraId="73C06C40"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3805D3AE" w14:textId="77777777" w:rsidR="00476A07" w:rsidRDefault="00FF2951">
                  <w:pPr>
                    <w:pStyle w:val="afa"/>
                    <w:spacing w:after="120"/>
                  </w:pPr>
                  <w:r>
                    <w:t>夜间</w:t>
                  </w:r>
                  <w:r>
                    <w:t>22:22</w:t>
                  </w:r>
                </w:p>
              </w:tc>
              <w:tc>
                <w:tcPr>
                  <w:tcW w:w="665" w:type="pct"/>
                  <w:tcBorders>
                    <w:top w:val="single" w:sz="4" w:space="0" w:color="auto"/>
                    <w:left w:val="single" w:sz="4" w:space="0" w:color="auto"/>
                    <w:right w:val="single" w:sz="4" w:space="0" w:color="000000"/>
                  </w:tcBorders>
                  <w:shd w:val="clear" w:color="auto" w:fill="FFFFFF"/>
                  <w:vAlign w:val="center"/>
                </w:tcPr>
                <w:p w14:paraId="52967A93" w14:textId="77777777" w:rsidR="00476A07" w:rsidRDefault="00FF2951">
                  <w:pPr>
                    <w:pStyle w:val="afa"/>
                    <w:spacing w:after="120"/>
                  </w:pPr>
                  <w:r>
                    <w:t>46.2</w:t>
                  </w:r>
                </w:p>
              </w:tc>
              <w:tc>
                <w:tcPr>
                  <w:tcW w:w="572" w:type="pct"/>
                  <w:tcBorders>
                    <w:top w:val="single" w:sz="4" w:space="0" w:color="auto"/>
                    <w:left w:val="single" w:sz="4" w:space="0" w:color="000000"/>
                  </w:tcBorders>
                  <w:shd w:val="clear" w:color="auto" w:fill="FFFFFF"/>
                  <w:vAlign w:val="center"/>
                </w:tcPr>
                <w:p w14:paraId="71E9345D" w14:textId="77777777" w:rsidR="00476A07" w:rsidRDefault="00FF2951">
                  <w:pPr>
                    <w:pStyle w:val="afa"/>
                    <w:spacing w:after="120"/>
                  </w:pPr>
                  <w:r>
                    <w:rPr>
                      <w:rFonts w:hint="eastAsia"/>
                      <w:color w:val="auto"/>
                    </w:rPr>
                    <w:t>≤</w:t>
                  </w:r>
                  <w:r>
                    <w:rPr>
                      <w:rFonts w:hint="eastAsia"/>
                      <w:color w:val="auto"/>
                    </w:rPr>
                    <w:t>50</w:t>
                  </w:r>
                </w:p>
              </w:tc>
              <w:tc>
                <w:tcPr>
                  <w:tcW w:w="431" w:type="pct"/>
                  <w:tcBorders>
                    <w:top w:val="single" w:sz="4" w:space="0" w:color="auto"/>
                    <w:left w:val="single" w:sz="4" w:space="0" w:color="000000"/>
                  </w:tcBorders>
                  <w:shd w:val="clear" w:color="auto" w:fill="FFFFFF"/>
                  <w:vAlign w:val="center"/>
                </w:tcPr>
                <w:p w14:paraId="1A8AC142" w14:textId="77777777" w:rsidR="00476A07" w:rsidRDefault="00FF2951">
                  <w:pPr>
                    <w:pStyle w:val="afa"/>
                    <w:spacing w:after="120"/>
                  </w:pPr>
                  <w:r>
                    <w:rPr>
                      <w:rFonts w:hint="eastAsia"/>
                    </w:rPr>
                    <w:t>是</w:t>
                  </w:r>
                </w:p>
              </w:tc>
            </w:tr>
            <w:tr w:rsidR="00476A07" w14:paraId="141C4629" w14:textId="77777777">
              <w:trPr>
                <w:trHeight w:hRule="exact" w:val="326"/>
                <w:jc w:val="center"/>
              </w:trPr>
              <w:tc>
                <w:tcPr>
                  <w:tcW w:w="906" w:type="pct"/>
                  <w:vMerge/>
                  <w:shd w:val="clear" w:color="auto" w:fill="FFFFFF"/>
                  <w:vAlign w:val="center"/>
                </w:tcPr>
                <w:p w14:paraId="15593EBA" w14:textId="77777777" w:rsidR="00476A07" w:rsidRDefault="00476A07">
                  <w:pPr>
                    <w:pStyle w:val="afa"/>
                    <w:spacing w:after="120"/>
                  </w:pPr>
                </w:p>
              </w:tc>
              <w:tc>
                <w:tcPr>
                  <w:tcW w:w="680" w:type="pct"/>
                  <w:vMerge w:val="restart"/>
                  <w:tcBorders>
                    <w:top w:val="single" w:sz="4" w:space="0" w:color="auto"/>
                    <w:left w:val="single" w:sz="4" w:space="0" w:color="auto"/>
                  </w:tcBorders>
                  <w:shd w:val="clear" w:color="auto" w:fill="FFFFFF"/>
                  <w:vAlign w:val="center"/>
                </w:tcPr>
                <w:p w14:paraId="1BC81EBE" w14:textId="77777777" w:rsidR="00476A07" w:rsidRDefault="00FF2951">
                  <w:pPr>
                    <w:pStyle w:val="afa"/>
                    <w:spacing w:after="120"/>
                  </w:pPr>
                  <w:r>
                    <w:t>厂界</w:t>
                  </w:r>
                  <w:r>
                    <w:t>2#</w:t>
                  </w:r>
                </w:p>
              </w:tc>
              <w:tc>
                <w:tcPr>
                  <w:tcW w:w="831" w:type="pct"/>
                  <w:tcBorders>
                    <w:top w:val="single" w:sz="4" w:space="0" w:color="auto"/>
                    <w:left w:val="single" w:sz="4" w:space="0" w:color="auto"/>
                  </w:tcBorders>
                  <w:shd w:val="clear" w:color="auto" w:fill="FFFFFF"/>
                  <w:vAlign w:val="center"/>
                </w:tcPr>
                <w:p w14:paraId="67502933"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094982FD" w14:textId="77777777" w:rsidR="00476A07" w:rsidRDefault="00FF2951">
                  <w:pPr>
                    <w:pStyle w:val="afa"/>
                    <w:spacing w:after="120"/>
                  </w:pPr>
                  <w:r>
                    <w:t>昼间</w:t>
                  </w:r>
                  <w:r>
                    <w:t>14:46</w:t>
                  </w:r>
                </w:p>
              </w:tc>
              <w:tc>
                <w:tcPr>
                  <w:tcW w:w="665" w:type="pct"/>
                  <w:tcBorders>
                    <w:top w:val="single" w:sz="4" w:space="0" w:color="auto"/>
                    <w:left w:val="single" w:sz="4" w:space="0" w:color="auto"/>
                    <w:right w:val="single" w:sz="4" w:space="0" w:color="000000"/>
                  </w:tcBorders>
                  <w:shd w:val="clear" w:color="auto" w:fill="FFFFFF"/>
                  <w:vAlign w:val="center"/>
                </w:tcPr>
                <w:p w14:paraId="6432E83E" w14:textId="77777777" w:rsidR="00476A07" w:rsidRDefault="00FF2951">
                  <w:pPr>
                    <w:pStyle w:val="afa"/>
                    <w:spacing w:after="120"/>
                  </w:pPr>
                  <w:r>
                    <w:t>49.9</w:t>
                  </w:r>
                </w:p>
              </w:tc>
              <w:tc>
                <w:tcPr>
                  <w:tcW w:w="572" w:type="pct"/>
                  <w:tcBorders>
                    <w:top w:val="single" w:sz="4" w:space="0" w:color="auto"/>
                    <w:left w:val="single" w:sz="4" w:space="0" w:color="000000"/>
                  </w:tcBorders>
                  <w:shd w:val="clear" w:color="auto" w:fill="FFFFFF"/>
                  <w:vAlign w:val="center"/>
                </w:tcPr>
                <w:p w14:paraId="1004858B" w14:textId="77777777" w:rsidR="00476A07" w:rsidRDefault="00FF2951">
                  <w:pPr>
                    <w:pStyle w:val="afa"/>
                    <w:spacing w:after="120"/>
                  </w:pPr>
                  <w:r>
                    <w:rPr>
                      <w:rFonts w:hint="eastAsia"/>
                      <w:color w:val="auto"/>
                    </w:rPr>
                    <w:t>≤</w:t>
                  </w:r>
                  <w:r>
                    <w:rPr>
                      <w:rFonts w:hint="eastAsia"/>
                      <w:color w:val="auto"/>
                    </w:rPr>
                    <w:t>60</w:t>
                  </w:r>
                </w:p>
              </w:tc>
              <w:tc>
                <w:tcPr>
                  <w:tcW w:w="431" w:type="pct"/>
                  <w:tcBorders>
                    <w:top w:val="single" w:sz="4" w:space="0" w:color="auto"/>
                    <w:left w:val="single" w:sz="4" w:space="0" w:color="000000"/>
                  </w:tcBorders>
                  <w:shd w:val="clear" w:color="auto" w:fill="FFFFFF"/>
                  <w:vAlign w:val="center"/>
                </w:tcPr>
                <w:p w14:paraId="1883D202" w14:textId="77777777" w:rsidR="00476A07" w:rsidRDefault="00FF2951">
                  <w:pPr>
                    <w:pStyle w:val="afa"/>
                    <w:spacing w:after="120"/>
                  </w:pPr>
                  <w:r>
                    <w:rPr>
                      <w:rFonts w:hint="eastAsia"/>
                    </w:rPr>
                    <w:t>是</w:t>
                  </w:r>
                </w:p>
              </w:tc>
            </w:tr>
            <w:tr w:rsidR="00476A07" w14:paraId="66ECD60B" w14:textId="77777777">
              <w:trPr>
                <w:trHeight w:hRule="exact" w:val="317"/>
                <w:jc w:val="center"/>
              </w:trPr>
              <w:tc>
                <w:tcPr>
                  <w:tcW w:w="906" w:type="pct"/>
                  <w:vMerge/>
                  <w:shd w:val="clear" w:color="auto" w:fill="FFFFFF"/>
                  <w:vAlign w:val="center"/>
                </w:tcPr>
                <w:p w14:paraId="1BBC458C" w14:textId="77777777" w:rsidR="00476A07" w:rsidRDefault="00476A07">
                  <w:pPr>
                    <w:pStyle w:val="afa"/>
                    <w:spacing w:after="120"/>
                  </w:pPr>
                </w:p>
              </w:tc>
              <w:tc>
                <w:tcPr>
                  <w:tcW w:w="680" w:type="pct"/>
                  <w:vMerge/>
                  <w:tcBorders>
                    <w:left w:val="single" w:sz="4" w:space="0" w:color="auto"/>
                  </w:tcBorders>
                  <w:shd w:val="clear" w:color="auto" w:fill="FFFFFF"/>
                  <w:vAlign w:val="center"/>
                </w:tcPr>
                <w:p w14:paraId="20C4DD9C" w14:textId="77777777" w:rsidR="00476A07" w:rsidRDefault="00476A07">
                  <w:pPr>
                    <w:pStyle w:val="afa"/>
                    <w:spacing w:after="120"/>
                  </w:pPr>
                </w:p>
              </w:tc>
              <w:tc>
                <w:tcPr>
                  <w:tcW w:w="831" w:type="pct"/>
                  <w:tcBorders>
                    <w:top w:val="single" w:sz="4" w:space="0" w:color="auto"/>
                    <w:left w:val="single" w:sz="4" w:space="0" w:color="auto"/>
                  </w:tcBorders>
                  <w:shd w:val="clear" w:color="auto" w:fill="FFFFFF"/>
                  <w:vAlign w:val="center"/>
                </w:tcPr>
                <w:p w14:paraId="3B7663AB"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47DA613A" w14:textId="77777777" w:rsidR="00476A07" w:rsidRDefault="00FF2951">
                  <w:pPr>
                    <w:pStyle w:val="afa"/>
                    <w:spacing w:after="120"/>
                  </w:pPr>
                  <w:r>
                    <w:t>夜间</w:t>
                  </w:r>
                  <w:r>
                    <w:t>23:09</w:t>
                  </w:r>
                </w:p>
              </w:tc>
              <w:tc>
                <w:tcPr>
                  <w:tcW w:w="665" w:type="pct"/>
                  <w:tcBorders>
                    <w:top w:val="single" w:sz="4" w:space="0" w:color="auto"/>
                    <w:left w:val="single" w:sz="4" w:space="0" w:color="auto"/>
                    <w:right w:val="single" w:sz="4" w:space="0" w:color="000000"/>
                  </w:tcBorders>
                  <w:shd w:val="clear" w:color="auto" w:fill="FFFFFF"/>
                  <w:vAlign w:val="center"/>
                </w:tcPr>
                <w:p w14:paraId="1FD0BA33" w14:textId="77777777" w:rsidR="00476A07" w:rsidRDefault="00FF2951">
                  <w:pPr>
                    <w:pStyle w:val="afa"/>
                    <w:spacing w:after="120"/>
                  </w:pPr>
                  <w:r>
                    <w:t>43.5</w:t>
                  </w:r>
                </w:p>
              </w:tc>
              <w:tc>
                <w:tcPr>
                  <w:tcW w:w="572" w:type="pct"/>
                  <w:tcBorders>
                    <w:top w:val="single" w:sz="4" w:space="0" w:color="auto"/>
                    <w:left w:val="single" w:sz="4" w:space="0" w:color="000000"/>
                  </w:tcBorders>
                  <w:shd w:val="clear" w:color="auto" w:fill="FFFFFF"/>
                  <w:vAlign w:val="center"/>
                </w:tcPr>
                <w:p w14:paraId="2583FEFC" w14:textId="77777777" w:rsidR="00476A07" w:rsidRDefault="00FF2951">
                  <w:pPr>
                    <w:pStyle w:val="afa"/>
                    <w:spacing w:after="120"/>
                  </w:pPr>
                  <w:r>
                    <w:rPr>
                      <w:rFonts w:hint="eastAsia"/>
                      <w:color w:val="auto"/>
                    </w:rPr>
                    <w:t>≤</w:t>
                  </w:r>
                  <w:r>
                    <w:rPr>
                      <w:rFonts w:hint="eastAsia"/>
                      <w:color w:val="auto"/>
                    </w:rPr>
                    <w:t>50</w:t>
                  </w:r>
                </w:p>
              </w:tc>
              <w:tc>
                <w:tcPr>
                  <w:tcW w:w="431" w:type="pct"/>
                  <w:tcBorders>
                    <w:top w:val="single" w:sz="4" w:space="0" w:color="auto"/>
                    <w:left w:val="single" w:sz="4" w:space="0" w:color="000000"/>
                  </w:tcBorders>
                  <w:shd w:val="clear" w:color="auto" w:fill="FFFFFF"/>
                  <w:vAlign w:val="center"/>
                </w:tcPr>
                <w:p w14:paraId="53D9D5D3" w14:textId="77777777" w:rsidR="00476A07" w:rsidRDefault="00FF2951">
                  <w:pPr>
                    <w:pStyle w:val="afa"/>
                    <w:spacing w:after="120"/>
                  </w:pPr>
                  <w:r>
                    <w:rPr>
                      <w:rFonts w:hint="eastAsia"/>
                    </w:rPr>
                    <w:t>是</w:t>
                  </w:r>
                </w:p>
              </w:tc>
            </w:tr>
            <w:tr w:rsidR="00476A07" w14:paraId="10E45D20" w14:textId="77777777">
              <w:trPr>
                <w:trHeight w:hRule="exact" w:val="326"/>
                <w:jc w:val="center"/>
              </w:trPr>
              <w:tc>
                <w:tcPr>
                  <w:tcW w:w="906" w:type="pct"/>
                  <w:vMerge/>
                  <w:shd w:val="clear" w:color="auto" w:fill="FFFFFF"/>
                  <w:vAlign w:val="center"/>
                </w:tcPr>
                <w:p w14:paraId="26DC4E65" w14:textId="77777777" w:rsidR="00476A07" w:rsidRDefault="00476A07">
                  <w:pPr>
                    <w:pStyle w:val="afa"/>
                    <w:spacing w:after="120"/>
                  </w:pPr>
                </w:p>
              </w:tc>
              <w:tc>
                <w:tcPr>
                  <w:tcW w:w="680" w:type="pct"/>
                  <w:vMerge w:val="restart"/>
                  <w:tcBorders>
                    <w:top w:val="single" w:sz="4" w:space="0" w:color="auto"/>
                    <w:left w:val="single" w:sz="4" w:space="0" w:color="auto"/>
                  </w:tcBorders>
                  <w:shd w:val="clear" w:color="auto" w:fill="FFFFFF"/>
                  <w:vAlign w:val="center"/>
                </w:tcPr>
                <w:p w14:paraId="6CB84FD5" w14:textId="77777777" w:rsidR="00476A07" w:rsidRDefault="00FF2951">
                  <w:pPr>
                    <w:pStyle w:val="afa"/>
                    <w:spacing w:after="120"/>
                  </w:pPr>
                  <w:r>
                    <w:t>厂界</w:t>
                  </w:r>
                  <w:r>
                    <w:t>3#</w:t>
                  </w:r>
                </w:p>
              </w:tc>
              <w:tc>
                <w:tcPr>
                  <w:tcW w:w="831" w:type="pct"/>
                  <w:tcBorders>
                    <w:top w:val="single" w:sz="4" w:space="0" w:color="auto"/>
                    <w:left w:val="single" w:sz="4" w:space="0" w:color="auto"/>
                  </w:tcBorders>
                  <w:shd w:val="clear" w:color="auto" w:fill="FFFFFF"/>
                  <w:vAlign w:val="center"/>
                </w:tcPr>
                <w:p w14:paraId="75DB81BB"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010CDDBF" w14:textId="77777777" w:rsidR="00476A07" w:rsidRDefault="00FF2951">
                  <w:pPr>
                    <w:pStyle w:val="afa"/>
                    <w:spacing w:after="120"/>
                  </w:pPr>
                  <w:r>
                    <w:t>昼间</w:t>
                  </w:r>
                  <w:r>
                    <w:t>15:07</w:t>
                  </w:r>
                </w:p>
              </w:tc>
              <w:tc>
                <w:tcPr>
                  <w:tcW w:w="665" w:type="pct"/>
                  <w:tcBorders>
                    <w:top w:val="single" w:sz="4" w:space="0" w:color="auto"/>
                    <w:left w:val="single" w:sz="4" w:space="0" w:color="auto"/>
                    <w:right w:val="single" w:sz="4" w:space="0" w:color="000000"/>
                  </w:tcBorders>
                  <w:shd w:val="clear" w:color="auto" w:fill="FFFFFF"/>
                  <w:vAlign w:val="center"/>
                </w:tcPr>
                <w:p w14:paraId="65A390C5" w14:textId="77777777" w:rsidR="00476A07" w:rsidRDefault="00FF2951">
                  <w:pPr>
                    <w:pStyle w:val="afa"/>
                    <w:spacing w:after="120"/>
                  </w:pPr>
                  <w:r>
                    <w:t>52.0</w:t>
                  </w:r>
                </w:p>
              </w:tc>
              <w:tc>
                <w:tcPr>
                  <w:tcW w:w="572" w:type="pct"/>
                  <w:tcBorders>
                    <w:top w:val="single" w:sz="4" w:space="0" w:color="auto"/>
                    <w:left w:val="single" w:sz="4" w:space="0" w:color="000000"/>
                  </w:tcBorders>
                  <w:shd w:val="clear" w:color="auto" w:fill="FFFFFF"/>
                  <w:vAlign w:val="center"/>
                </w:tcPr>
                <w:p w14:paraId="4EF5D219" w14:textId="77777777" w:rsidR="00476A07" w:rsidRDefault="00FF2951">
                  <w:pPr>
                    <w:pStyle w:val="afa"/>
                    <w:spacing w:after="120"/>
                  </w:pPr>
                  <w:r>
                    <w:rPr>
                      <w:rFonts w:hint="eastAsia"/>
                      <w:color w:val="auto"/>
                    </w:rPr>
                    <w:t>≤</w:t>
                  </w:r>
                  <w:r>
                    <w:rPr>
                      <w:rFonts w:hint="eastAsia"/>
                      <w:color w:val="auto"/>
                    </w:rPr>
                    <w:t>60</w:t>
                  </w:r>
                </w:p>
              </w:tc>
              <w:tc>
                <w:tcPr>
                  <w:tcW w:w="431" w:type="pct"/>
                  <w:tcBorders>
                    <w:top w:val="single" w:sz="4" w:space="0" w:color="auto"/>
                    <w:left w:val="single" w:sz="4" w:space="0" w:color="000000"/>
                  </w:tcBorders>
                  <w:shd w:val="clear" w:color="auto" w:fill="FFFFFF"/>
                  <w:vAlign w:val="center"/>
                </w:tcPr>
                <w:p w14:paraId="4789EA0A" w14:textId="77777777" w:rsidR="00476A07" w:rsidRDefault="00FF2951">
                  <w:pPr>
                    <w:pStyle w:val="afa"/>
                    <w:spacing w:after="120"/>
                  </w:pPr>
                  <w:r>
                    <w:rPr>
                      <w:rFonts w:hint="eastAsia"/>
                    </w:rPr>
                    <w:t>是</w:t>
                  </w:r>
                </w:p>
              </w:tc>
            </w:tr>
            <w:tr w:rsidR="00476A07" w14:paraId="4A2F7347" w14:textId="77777777">
              <w:trPr>
                <w:trHeight w:hRule="exact" w:val="317"/>
                <w:jc w:val="center"/>
              </w:trPr>
              <w:tc>
                <w:tcPr>
                  <w:tcW w:w="906" w:type="pct"/>
                  <w:vMerge/>
                  <w:shd w:val="clear" w:color="auto" w:fill="FFFFFF"/>
                  <w:vAlign w:val="center"/>
                </w:tcPr>
                <w:p w14:paraId="23D53FC9" w14:textId="77777777" w:rsidR="00476A07" w:rsidRDefault="00476A07">
                  <w:pPr>
                    <w:pStyle w:val="afa"/>
                    <w:spacing w:after="120"/>
                  </w:pPr>
                </w:p>
              </w:tc>
              <w:tc>
                <w:tcPr>
                  <w:tcW w:w="680" w:type="pct"/>
                  <w:vMerge/>
                  <w:tcBorders>
                    <w:left w:val="single" w:sz="4" w:space="0" w:color="auto"/>
                  </w:tcBorders>
                  <w:shd w:val="clear" w:color="auto" w:fill="FFFFFF"/>
                  <w:vAlign w:val="center"/>
                </w:tcPr>
                <w:p w14:paraId="46FCCD79" w14:textId="77777777" w:rsidR="00476A07" w:rsidRDefault="00476A07">
                  <w:pPr>
                    <w:pStyle w:val="afa"/>
                    <w:spacing w:after="120"/>
                  </w:pPr>
                </w:p>
              </w:tc>
              <w:tc>
                <w:tcPr>
                  <w:tcW w:w="831" w:type="pct"/>
                  <w:tcBorders>
                    <w:top w:val="single" w:sz="4" w:space="0" w:color="auto"/>
                    <w:left w:val="single" w:sz="4" w:space="0" w:color="auto"/>
                  </w:tcBorders>
                  <w:shd w:val="clear" w:color="auto" w:fill="FFFFFF"/>
                  <w:vAlign w:val="center"/>
                </w:tcPr>
                <w:p w14:paraId="6B63716C" w14:textId="77777777" w:rsidR="00476A07" w:rsidRDefault="00FF2951">
                  <w:pPr>
                    <w:pStyle w:val="afa"/>
                    <w:spacing w:after="120"/>
                  </w:pPr>
                  <w:r>
                    <w:t>环境噪声</w:t>
                  </w:r>
                </w:p>
              </w:tc>
              <w:tc>
                <w:tcPr>
                  <w:tcW w:w="914" w:type="pct"/>
                  <w:tcBorders>
                    <w:top w:val="single" w:sz="4" w:space="0" w:color="auto"/>
                    <w:left w:val="single" w:sz="4" w:space="0" w:color="auto"/>
                  </w:tcBorders>
                  <w:shd w:val="clear" w:color="auto" w:fill="FFFFFF"/>
                  <w:vAlign w:val="center"/>
                </w:tcPr>
                <w:p w14:paraId="61032D99" w14:textId="77777777" w:rsidR="00476A07" w:rsidRDefault="00FF2951">
                  <w:pPr>
                    <w:pStyle w:val="afa"/>
                    <w:spacing w:after="120"/>
                  </w:pPr>
                  <w:r>
                    <w:t>夜间</w:t>
                  </w:r>
                  <w:r>
                    <w:t>23:27</w:t>
                  </w:r>
                </w:p>
              </w:tc>
              <w:tc>
                <w:tcPr>
                  <w:tcW w:w="665" w:type="pct"/>
                  <w:tcBorders>
                    <w:top w:val="single" w:sz="4" w:space="0" w:color="auto"/>
                    <w:left w:val="single" w:sz="4" w:space="0" w:color="auto"/>
                    <w:right w:val="single" w:sz="4" w:space="0" w:color="000000"/>
                  </w:tcBorders>
                  <w:shd w:val="clear" w:color="auto" w:fill="FFFFFF"/>
                  <w:vAlign w:val="center"/>
                </w:tcPr>
                <w:p w14:paraId="51F9400A" w14:textId="77777777" w:rsidR="00476A07" w:rsidRDefault="00FF2951">
                  <w:pPr>
                    <w:pStyle w:val="afa"/>
                    <w:spacing w:after="120"/>
                  </w:pPr>
                  <w:r>
                    <w:t>45.2</w:t>
                  </w:r>
                </w:p>
              </w:tc>
              <w:tc>
                <w:tcPr>
                  <w:tcW w:w="572" w:type="pct"/>
                  <w:tcBorders>
                    <w:top w:val="single" w:sz="4" w:space="0" w:color="auto"/>
                    <w:left w:val="single" w:sz="4" w:space="0" w:color="000000"/>
                  </w:tcBorders>
                  <w:shd w:val="clear" w:color="auto" w:fill="FFFFFF"/>
                  <w:vAlign w:val="center"/>
                </w:tcPr>
                <w:p w14:paraId="621AAA54" w14:textId="77777777" w:rsidR="00476A07" w:rsidRDefault="00FF2951">
                  <w:pPr>
                    <w:pStyle w:val="afa"/>
                    <w:spacing w:after="120"/>
                  </w:pPr>
                  <w:r>
                    <w:rPr>
                      <w:rFonts w:hint="eastAsia"/>
                      <w:color w:val="auto"/>
                    </w:rPr>
                    <w:t>≤</w:t>
                  </w:r>
                  <w:r>
                    <w:rPr>
                      <w:rFonts w:hint="eastAsia"/>
                      <w:color w:val="auto"/>
                    </w:rPr>
                    <w:t>50</w:t>
                  </w:r>
                </w:p>
              </w:tc>
              <w:tc>
                <w:tcPr>
                  <w:tcW w:w="431" w:type="pct"/>
                  <w:tcBorders>
                    <w:top w:val="single" w:sz="4" w:space="0" w:color="auto"/>
                    <w:left w:val="single" w:sz="4" w:space="0" w:color="000000"/>
                  </w:tcBorders>
                  <w:shd w:val="clear" w:color="auto" w:fill="FFFFFF"/>
                  <w:vAlign w:val="center"/>
                </w:tcPr>
                <w:p w14:paraId="34054B88" w14:textId="77777777" w:rsidR="00476A07" w:rsidRDefault="00FF2951">
                  <w:pPr>
                    <w:pStyle w:val="afa"/>
                    <w:spacing w:after="120"/>
                  </w:pPr>
                  <w:r>
                    <w:rPr>
                      <w:rFonts w:hint="eastAsia"/>
                    </w:rPr>
                    <w:t>是</w:t>
                  </w:r>
                </w:p>
              </w:tc>
            </w:tr>
            <w:tr w:rsidR="00476A07" w14:paraId="60B78119" w14:textId="77777777">
              <w:trPr>
                <w:trHeight w:hRule="exact" w:val="326"/>
                <w:jc w:val="center"/>
              </w:trPr>
              <w:tc>
                <w:tcPr>
                  <w:tcW w:w="906" w:type="pct"/>
                  <w:vMerge/>
                  <w:shd w:val="clear" w:color="auto" w:fill="FFFFFF"/>
                  <w:vAlign w:val="center"/>
                </w:tcPr>
                <w:p w14:paraId="19664097" w14:textId="77777777" w:rsidR="00476A07" w:rsidRDefault="00476A07">
                  <w:pPr>
                    <w:pStyle w:val="afa"/>
                    <w:spacing w:after="120"/>
                  </w:pPr>
                </w:p>
              </w:tc>
              <w:tc>
                <w:tcPr>
                  <w:tcW w:w="680" w:type="pct"/>
                  <w:vMerge w:val="restart"/>
                  <w:tcBorders>
                    <w:top w:val="single" w:sz="4" w:space="0" w:color="auto"/>
                    <w:left w:val="single" w:sz="4" w:space="0" w:color="auto"/>
                  </w:tcBorders>
                  <w:shd w:val="clear" w:color="auto" w:fill="FFFFFF"/>
                  <w:vAlign w:val="center"/>
                </w:tcPr>
                <w:p w14:paraId="02C89383" w14:textId="77777777" w:rsidR="00476A07" w:rsidRDefault="00FF2951">
                  <w:pPr>
                    <w:pStyle w:val="afa"/>
                    <w:spacing w:after="120"/>
                  </w:pPr>
                  <w:r>
                    <w:t>厂界</w:t>
                  </w:r>
                  <w:r>
                    <w:t>4#</w:t>
                  </w:r>
                </w:p>
              </w:tc>
              <w:tc>
                <w:tcPr>
                  <w:tcW w:w="831" w:type="pct"/>
                  <w:tcBorders>
                    <w:top w:val="single" w:sz="4" w:space="0" w:color="auto"/>
                    <w:left w:val="single" w:sz="4" w:space="0" w:color="auto"/>
                  </w:tcBorders>
                  <w:shd w:val="clear" w:color="auto" w:fill="FFFFFF"/>
                  <w:vAlign w:val="center"/>
                </w:tcPr>
                <w:p w14:paraId="63CFB3F9" w14:textId="77777777" w:rsidR="00476A07" w:rsidRDefault="00FF2951">
                  <w:pPr>
                    <w:pStyle w:val="afa"/>
                    <w:spacing w:after="120"/>
                  </w:pPr>
                  <w:r>
                    <w:t>交通噪声</w:t>
                  </w:r>
                </w:p>
              </w:tc>
              <w:tc>
                <w:tcPr>
                  <w:tcW w:w="914" w:type="pct"/>
                  <w:tcBorders>
                    <w:top w:val="single" w:sz="4" w:space="0" w:color="auto"/>
                    <w:left w:val="single" w:sz="4" w:space="0" w:color="auto"/>
                  </w:tcBorders>
                  <w:shd w:val="clear" w:color="auto" w:fill="FFFFFF"/>
                  <w:vAlign w:val="center"/>
                </w:tcPr>
                <w:p w14:paraId="323837D1" w14:textId="77777777" w:rsidR="00476A07" w:rsidRDefault="00FF2951">
                  <w:pPr>
                    <w:pStyle w:val="afa"/>
                    <w:spacing w:after="120"/>
                  </w:pPr>
                  <w:r>
                    <w:t>昼间</w:t>
                  </w:r>
                  <w:r>
                    <w:t>13:40</w:t>
                  </w:r>
                </w:p>
              </w:tc>
              <w:tc>
                <w:tcPr>
                  <w:tcW w:w="665" w:type="pct"/>
                  <w:tcBorders>
                    <w:top w:val="single" w:sz="4" w:space="0" w:color="auto"/>
                    <w:left w:val="single" w:sz="4" w:space="0" w:color="auto"/>
                    <w:right w:val="single" w:sz="4" w:space="0" w:color="000000"/>
                  </w:tcBorders>
                  <w:shd w:val="clear" w:color="auto" w:fill="FFFFFF"/>
                  <w:vAlign w:val="center"/>
                </w:tcPr>
                <w:p w14:paraId="31C22E09" w14:textId="77777777" w:rsidR="00476A07" w:rsidRDefault="00FF2951">
                  <w:pPr>
                    <w:pStyle w:val="afa"/>
                    <w:spacing w:after="120"/>
                  </w:pPr>
                  <w:r>
                    <w:t>51.6</w:t>
                  </w:r>
                </w:p>
              </w:tc>
              <w:tc>
                <w:tcPr>
                  <w:tcW w:w="572" w:type="pct"/>
                  <w:tcBorders>
                    <w:top w:val="single" w:sz="4" w:space="0" w:color="auto"/>
                    <w:left w:val="single" w:sz="4" w:space="0" w:color="000000"/>
                  </w:tcBorders>
                  <w:shd w:val="clear" w:color="auto" w:fill="FFFFFF"/>
                  <w:vAlign w:val="center"/>
                </w:tcPr>
                <w:p w14:paraId="016CD256" w14:textId="77777777" w:rsidR="00476A07" w:rsidRDefault="00FF2951">
                  <w:pPr>
                    <w:pStyle w:val="afa"/>
                    <w:spacing w:after="120"/>
                  </w:pPr>
                  <w:r>
                    <w:rPr>
                      <w:rFonts w:hint="eastAsia"/>
                      <w:color w:val="auto"/>
                    </w:rPr>
                    <w:t>≤</w:t>
                  </w:r>
                  <w:r>
                    <w:rPr>
                      <w:rFonts w:hint="eastAsia"/>
                      <w:color w:val="auto"/>
                    </w:rPr>
                    <w:t>70</w:t>
                  </w:r>
                </w:p>
              </w:tc>
              <w:tc>
                <w:tcPr>
                  <w:tcW w:w="431" w:type="pct"/>
                  <w:tcBorders>
                    <w:top w:val="single" w:sz="4" w:space="0" w:color="auto"/>
                    <w:left w:val="single" w:sz="4" w:space="0" w:color="000000"/>
                  </w:tcBorders>
                  <w:shd w:val="clear" w:color="auto" w:fill="FFFFFF"/>
                  <w:vAlign w:val="center"/>
                </w:tcPr>
                <w:p w14:paraId="46CDD029" w14:textId="77777777" w:rsidR="00476A07" w:rsidRDefault="00FF2951">
                  <w:pPr>
                    <w:pStyle w:val="afa"/>
                    <w:spacing w:after="120"/>
                  </w:pPr>
                  <w:r>
                    <w:rPr>
                      <w:rFonts w:hint="eastAsia"/>
                    </w:rPr>
                    <w:t>是</w:t>
                  </w:r>
                </w:p>
              </w:tc>
            </w:tr>
            <w:tr w:rsidR="00476A07" w14:paraId="0F9922C4" w14:textId="77777777">
              <w:trPr>
                <w:trHeight w:hRule="exact" w:val="322"/>
                <w:jc w:val="center"/>
              </w:trPr>
              <w:tc>
                <w:tcPr>
                  <w:tcW w:w="906" w:type="pct"/>
                  <w:vMerge/>
                  <w:tcBorders>
                    <w:bottom w:val="single" w:sz="12" w:space="0" w:color="auto"/>
                  </w:tcBorders>
                  <w:shd w:val="clear" w:color="auto" w:fill="FFFFFF"/>
                  <w:vAlign w:val="center"/>
                </w:tcPr>
                <w:p w14:paraId="7AE076F7" w14:textId="77777777" w:rsidR="00476A07" w:rsidRDefault="00476A07">
                  <w:pPr>
                    <w:pStyle w:val="afa"/>
                    <w:spacing w:after="120"/>
                  </w:pPr>
                </w:p>
              </w:tc>
              <w:tc>
                <w:tcPr>
                  <w:tcW w:w="680" w:type="pct"/>
                  <w:vMerge/>
                  <w:tcBorders>
                    <w:left w:val="single" w:sz="4" w:space="0" w:color="auto"/>
                    <w:bottom w:val="single" w:sz="12" w:space="0" w:color="auto"/>
                  </w:tcBorders>
                  <w:shd w:val="clear" w:color="auto" w:fill="FFFFFF"/>
                  <w:vAlign w:val="center"/>
                </w:tcPr>
                <w:p w14:paraId="1040EE99" w14:textId="77777777" w:rsidR="00476A07" w:rsidRDefault="00476A07">
                  <w:pPr>
                    <w:pStyle w:val="afa"/>
                    <w:spacing w:after="120"/>
                  </w:pPr>
                </w:p>
              </w:tc>
              <w:tc>
                <w:tcPr>
                  <w:tcW w:w="831" w:type="pct"/>
                  <w:tcBorders>
                    <w:top w:val="single" w:sz="4" w:space="0" w:color="auto"/>
                    <w:left w:val="single" w:sz="4" w:space="0" w:color="auto"/>
                    <w:bottom w:val="single" w:sz="12" w:space="0" w:color="auto"/>
                  </w:tcBorders>
                  <w:shd w:val="clear" w:color="auto" w:fill="FFFFFF"/>
                  <w:vAlign w:val="center"/>
                </w:tcPr>
                <w:p w14:paraId="260E29A4" w14:textId="77777777" w:rsidR="00476A07" w:rsidRDefault="00FF2951">
                  <w:pPr>
                    <w:pStyle w:val="afa"/>
                    <w:spacing w:after="120"/>
                  </w:pPr>
                  <w:r>
                    <w:t>环境噪声</w:t>
                  </w:r>
                </w:p>
              </w:tc>
              <w:tc>
                <w:tcPr>
                  <w:tcW w:w="914" w:type="pct"/>
                  <w:tcBorders>
                    <w:top w:val="single" w:sz="4" w:space="0" w:color="auto"/>
                    <w:left w:val="single" w:sz="4" w:space="0" w:color="auto"/>
                    <w:bottom w:val="single" w:sz="12" w:space="0" w:color="auto"/>
                  </w:tcBorders>
                  <w:shd w:val="clear" w:color="auto" w:fill="FFFFFF"/>
                  <w:vAlign w:val="center"/>
                </w:tcPr>
                <w:p w14:paraId="08604C0D" w14:textId="77777777" w:rsidR="00476A07" w:rsidRDefault="00FF2951">
                  <w:pPr>
                    <w:pStyle w:val="afa"/>
                    <w:spacing w:after="120"/>
                  </w:pPr>
                  <w:r>
                    <w:t>夜间</w:t>
                  </w:r>
                  <w:r>
                    <w:t>22:06</w:t>
                  </w:r>
                </w:p>
              </w:tc>
              <w:tc>
                <w:tcPr>
                  <w:tcW w:w="665" w:type="pct"/>
                  <w:tcBorders>
                    <w:top w:val="single" w:sz="4" w:space="0" w:color="auto"/>
                    <w:left w:val="single" w:sz="4" w:space="0" w:color="auto"/>
                    <w:bottom w:val="single" w:sz="12" w:space="0" w:color="auto"/>
                    <w:right w:val="single" w:sz="4" w:space="0" w:color="000000"/>
                  </w:tcBorders>
                  <w:shd w:val="clear" w:color="auto" w:fill="FFFFFF"/>
                  <w:vAlign w:val="center"/>
                </w:tcPr>
                <w:p w14:paraId="71524F88" w14:textId="77777777" w:rsidR="00476A07" w:rsidRDefault="00FF2951">
                  <w:pPr>
                    <w:pStyle w:val="afa"/>
                    <w:spacing w:after="120"/>
                  </w:pPr>
                  <w:r>
                    <w:t>47.1</w:t>
                  </w:r>
                </w:p>
              </w:tc>
              <w:tc>
                <w:tcPr>
                  <w:tcW w:w="572" w:type="pct"/>
                  <w:tcBorders>
                    <w:top w:val="single" w:sz="4" w:space="0" w:color="auto"/>
                    <w:left w:val="single" w:sz="4" w:space="0" w:color="000000"/>
                    <w:bottom w:val="single" w:sz="12" w:space="0" w:color="auto"/>
                  </w:tcBorders>
                  <w:shd w:val="clear" w:color="auto" w:fill="FFFFFF"/>
                  <w:vAlign w:val="center"/>
                </w:tcPr>
                <w:p w14:paraId="7DC2192D" w14:textId="77777777" w:rsidR="00476A07" w:rsidRDefault="00FF2951">
                  <w:pPr>
                    <w:pStyle w:val="afa"/>
                    <w:spacing w:after="120"/>
                  </w:pPr>
                  <w:r>
                    <w:rPr>
                      <w:rFonts w:hint="eastAsia"/>
                      <w:color w:val="auto"/>
                    </w:rPr>
                    <w:t>≤</w:t>
                  </w:r>
                  <w:r>
                    <w:rPr>
                      <w:rFonts w:hint="eastAsia"/>
                      <w:color w:val="auto"/>
                    </w:rPr>
                    <w:t>55</w:t>
                  </w:r>
                </w:p>
              </w:tc>
              <w:tc>
                <w:tcPr>
                  <w:tcW w:w="431" w:type="pct"/>
                  <w:tcBorders>
                    <w:top w:val="single" w:sz="4" w:space="0" w:color="auto"/>
                    <w:left w:val="single" w:sz="4" w:space="0" w:color="000000"/>
                    <w:bottom w:val="single" w:sz="12" w:space="0" w:color="auto"/>
                  </w:tcBorders>
                  <w:shd w:val="clear" w:color="auto" w:fill="FFFFFF"/>
                  <w:vAlign w:val="center"/>
                </w:tcPr>
                <w:p w14:paraId="1A4CCE75" w14:textId="77777777" w:rsidR="00476A07" w:rsidRDefault="00FF2951">
                  <w:pPr>
                    <w:pStyle w:val="afa"/>
                    <w:spacing w:after="120"/>
                  </w:pPr>
                  <w:r>
                    <w:rPr>
                      <w:rFonts w:hint="eastAsia"/>
                    </w:rPr>
                    <w:t>是</w:t>
                  </w:r>
                </w:p>
              </w:tc>
            </w:tr>
          </w:tbl>
          <w:p w14:paraId="00D77EE4" w14:textId="77777777" w:rsidR="00476A07" w:rsidRDefault="00FF2951">
            <w:pPr>
              <w:spacing w:beforeLines="0" w:afterLines="0"/>
              <w:ind w:firstLine="482"/>
              <w:rPr>
                <w:rFonts w:hAnsi="宋体"/>
                <w:b/>
              </w:rPr>
            </w:pPr>
            <w:r>
              <w:rPr>
                <w:rFonts w:hAnsi="宋体" w:hint="eastAsia"/>
                <w:b/>
              </w:rPr>
              <w:t>③声环境</w:t>
            </w:r>
          </w:p>
          <w:p w14:paraId="662BA174" w14:textId="77777777" w:rsidR="00476A07" w:rsidRDefault="00FF2951">
            <w:pPr>
              <w:spacing w:beforeLines="0" w:afterLines="0"/>
              <w:ind w:firstLine="480"/>
              <w:rPr>
                <w:rFonts w:hAnsi="宋体"/>
              </w:rPr>
            </w:pPr>
            <w:r>
              <w:rPr>
                <w:rFonts w:hAnsi="宋体" w:hint="eastAsia"/>
              </w:rPr>
              <w:t>厦门通鉴检测技术有限公司于</w:t>
            </w:r>
            <w:r>
              <w:rPr>
                <w:rFonts w:hAnsi="宋体" w:hint="eastAsia"/>
              </w:rPr>
              <w:t>20</w:t>
            </w:r>
            <w:r>
              <w:rPr>
                <w:rFonts w:hAnsi="宋体"/>
              </w:rPr>
              <w:t>21</w:t>
            </w:r>
            <w:r>
              <w:rPr>
                <w:rFonts w:hAnsi="宋体" w:hint="eastAsia"/>
              </w:rPr>
              <w:t>年</w:t>
            </w:r>
            <w:r>
              <w:rPr>
                <w:rFonts w:hAnsi="宋体"/>
              </w:rPr>
              <w:t>6</w:t>
            </w:r>
            <w:r>
              <w:rPr>
                <w:rFonts w:hAnsi="宋体" w:hint="eastAsia"/>
              </w:rPr>
              <w:t>月</w:t>
            </w:r>
            <w:r>
              <w:rPr>
                <w:rFonts w:hAnsi="宋体"/>
              </w:rPr>
              <w:t>9</w:t>
            </w:r>
            <w:r>
              <w:rPr>
                <w:rFonts w:hAnsi="宋体" w:hint="eastAsia"/>
              </w:rPr>
              <w:t>日及</w:t>
            </w:r>
            <w:r>
              <w:rPr>
                <w:rFonts w:hAnsi="宋体" w:hint="eastAsia"/>
              </w:rPr>
              <w:t>20</w:t>
            </w:r>
            <w:r>
              <w:rPr>
                <w:rFonts w:hAnsi="宋体"/>
              </w:rPr>
              <w:t>21</w:t>
            </w:r>
            <w:r>
              <w:rPr>
                <w:rFonts w:hAnsi="宋体" w:hint="eastAsia"/>
              </w:rPr>
              <w:t>年</w:t>
            </w:r>
            <w:r>
              <w:rPr>
                <w:rFonts w:hAnsi="宋体"/>
              </w:rPr>
              <w:t>6</w:t>
            </w:r>
            <w:r>
              <w:rPr>
                <w:rFonts w:hAnsi="宋体" w:hint="eastAsia"/>
              </w:rPr>
              <w:t>月</w:t>
            </w:r>
            <w:r>
              <w:rPr>
                <w:rFonts w:hAnsi="宋体"/>
              </w:rPr>
              <w:t>10</w:t>
            </w:r>
            <w:r>
              <w:rPr>
                <w:rFonts w:hAnsi="宋体" w:hint="eastAsia"/>
              </w:rPr>
              <w:t>日对项目周边的十里村、发现</w:t>
            </w:r>
            <w:proofErr w:type="gramStart"/>
            <w:r>
              <w:rPr>
                <w:rFonts w:hAnsi="宋体" w:hint="eastAsia"/>
              </w:rPr>
              <w:t>之旅声环境</w:t>
            </w:r>
            <w:proofErr w:type="gramEnd"/>
            <w:r>
              <w:rPr>
                <w:rFonts w:hAnsi="宋体" w:hint="eastAsia"/>
              </w:rPr>
              <w:t>进行监测，监测结果详见</w:t>
            </w:r>
            <w:r>
              <w:rPr>
                <w:rFonts w:hAnsi="宋体" w:hint="eastAsia"/>
                <w:b/>
                <w:bCs/>
              </w:rPr>
              <w:t>表</w:t>
            </w:r>
            <w:r>
              <w:rPr>
                <w:rFonts w:hAnsi="宋体" w:hint="eastAsia"/>
                <w:b/>
                <w:bCs/>
              </w:rPr>
              <w:t>8</w:t>
            </w:r>
            <w:r>
              <w:rPr>
                <w:rFonts w:hAnsi="宋体"/>
                <w:b/>
                <w:bCs/>
              </w:rPr>
              <w:t>-</w:t>
            </w:r>
            <w:r>
              <w:rPr>
                <w:rFonts w:hAnsi="宋体" w:hint="eastAsia"/>
                <w:b/>
                <w:bCs/>
              </w:rPr>
              <w:t>3</w:t>
            </w:r>
            <w:r>
              <w:rPr>
                <w:rFonts w:hAnsi="宋体" w:hint="eastAsia"/>
              </w:rPr>
              <w:t>，详见</w:t>
            </w:r>
            <w:r>
              <w:rPr>
                <w:rFonts w:hAnsi="宋体" w:hint="eastAsia"/>
                <w:b/>
                <w:color w:val="000000"/>
              </w:rPr>
              <w:t>附件</w:t>
            </w:r>
            <w:r>
              <w:rPr>
                <w:rFonts w:hAnsi="宋体" w:hint="eastAsia"/>
                <w:b/>
                <w:color w:val="000000"/>
              </w:rPr>
              <w:t>8</w:t>
            </w:r>
            <w:r>
              <w:rPr>
                <w:rFonts w:hAnsi="宋体" w:hint="eastAsia"/>
              </w:rPr>
              <w:t>。</w:t>
            </w:r>
          </w:p>
          <w:p w14:paraId="32DDDAED" w14:textId="77777777" w:rsidR="00476A07" w:rsidRDefault="00FF2951">
            <w:pPr>
              <w:pStyle w:val="-"/>
              <w:spacing w:afterLines="0"/>
              <w:ind w:firstLine="200"/>
              <w:rPr>
                <w:bCs/>
              </w:rPr>
            </w:pPr>
            <w:r>
              <w:rPr>
                <w:rFonts w:hint="eastAsia"/>
              </w:rPr>
              <w:t>表</w:t>
            </w:r>
            <w:r>
              <w:rPr>
                <w:rFonts w:hint="eastAsia"/>
              </w:rPr>
              <w:t>8</w:t>
            </w:r>
            <w:r>
              <w:t>-</w:t>
            </w:r>
            <w:r>
              <w:rPr>
                <w:rFonts w:hint="eastAsia"/>
              </w:rPr>
              <w:t xml:space="preserve">3  </w:t>
            </w:r>
            <w:r>
              <w:rPr>
                <w:rFonts w:hint="eastAsia"/>
                <w:bCs/>
              </w:rPr>
              <w:t>环境噪声监测结果一览表</w:t>
            </w:r>
          </w:p>
          <w:tbl>
            <w:tblPr>
              <w:tblW w:w="5000" w:type="pct"/>
              <w:jc w:val="center"/>
              <w:tblCellMar>
                <w:left w:w="10" w:type="dxa"/>
                <w:right w:w="10" w:type="dxa"/>
              </w:tblCellMar>
              <w:tblLook w:val="04A0" w:firstRow="1" w:lastRow="0" w:firstColumn="1" w:lastColumn="0" w:noHBand="0" w:noVBand="1"/>
            </w:tblPr>
            <w:tblGrid>
              <w:gridCol w:w="1142"/>
              <w:gridCol w:w="1416"/>
              <w:gridCol w:w="1415"/>
              <w:gridCol w:w="1272"/>
              <w:gridCol w:w="1272"/>
              <w:gridCol w:w="1131"/>
              <w:gridCol w:w="857"/>
            </w:tblGrid>
            <w:tr w:rsidR="00476A07" w14:paraId="3FBB9968" w14:textId="77777777">
              <w:trPr>
                <w:trHeight w:val="340"/>
                <w:jc w:val="center"/>
              </w:trPr>
              <w:tc>
                <w:tcPr>
                  <w:tcW w:w="671" w:type="pct"/>
                  <w:tcBorders>
                    <w:top w:val="single" w:sz="12" w:space="0" w:color="auto"/>
                  </w:tcBorders>
                  <w:shd w:val="clear" w:color="auto" w:fill="FFFFFF"/>
                  <w:vAlign w:val="center"/>
                </w:tcPr>
                <w:p w14:paraId="042477BD" w14:textId="77777777" w:rsidR="00476A07" w:rsidRDefault="00FF2951">
                  <w:pPr>
                    <w:pStyle w:val="Other1"/>
                    <w:spacing w:before="120" w:after="120"/>
                    <w:rPr>
                      <w:rFonts w:ascii="Times New Roman" w:hAnsi="Times New Roman" w:cs="Times New Roman"/>
                      <w:b/>
                      <w:bCs/>
                      <w:sz w:val="21"/>
                      <w:szCs w:val="21"/>
                    </w:rPr>
                  </w:pPr>
                  <w:r>
                    <w:rPr>
                      <w:rFonts w:ascii="Times New Roman" w:hAnsi="Times New Roman" w:cs="Times New Roman"/>
                      <w:b/>
                      <w:bCs/>
                      <w:color w:val="000000"/>
                      <w:sz w:val="21"/>
                      <w:szCs w:val="21"/>
                    </w:rPr>
                    <w:t>检测日期</w:t>
                  </w:r>
                </w:p>
              </w:tc>
              <w:tc>
                <w:tcPr>
                  <w:tcW w:w="832" w:type="pct"/>
                  <w:tcBorders>
                    <w:top w:val="single" w:sz="12" w:space="0" w:color="auto"/>
                    <w:left w:val="single" w:sz="4" w:space="0" w:color="auto"/>
                  </w:tcBorders>
                  <w:shd w:val="clear" w:color="auto" w:fill="FFFFFF"/>
                  <w:vAlign w:val="center"/>
                </w:tcPr>
                <w:p w14:paraId="061245A3" w14:textId="77777777" w:rsidR="00476A07" w:rsidRDefault="00FF2951">
                  <w:pPr>
                    <w:pStyle w:val="Other1"/>
                    <w:spacing w:after="120"/>
                    <w:rPr>
                      <w:rFonts w:ascii="Times New Roman" w:hAnsi="Times New Roman" w:cs="Times New Roman"/>
                      <w:b/>
                      <w:bCs/>
                      <w:sz w:val="21"/>
                      <w:szCs w:val="21"/>
                    </w:rPr>
                  </w:pPr>
                  <w:r>
                    <w:rPr>
                      <w:rFonts w:ascii="Times New Roman" w:hAnsi="Times New Roman" w:cs="Times New Roman"/>
                      <w:b/>
                      <w:bCs/>
                      <w:color w:val="000000"/>
                      <w:sz w:val="21"/>
                      <w:szCs w:val="21"/>
                    </w:rPr>
                    <w:t>检测点位</w:t>
                  </w:r>
                </w:p>
              </w:tc>
              <w:tc>
                <w:tcPr>
                  <w:tcW w:w="831" w:type="pct"/>
                  <w:tcBorders>
                    <w:top w:val="single" w:sz="12" w:space="0" w:color="auto"/>
                    <w:left w:val="single" w:sz="4" w:space="0" w:color="auto"/>
                  </w:tcBorders>
                  <w:shd w:val="clear" w:color="auto" w:fill="FFFFFF"/>
                  <w:vAlign w:val="center"/>
                </w:tcPr>
                <w:p w14:paraId="060625A2" w14:textId="77777777" w:rsidR="00476A07" w:rsidRDefault="00FF2951">
                  <w:pPr>
                    <w:pStyle w:val="Other1"/>
                    <w:spacing w:after="120"/>
                    <w:rPr>
                      <w:rFonts w:ascii="Times New Roman" w:hAnsi="Times New Roman" w:cs="Times New Roman"/>
                      <w:b/>
                      <w:bCs/>
                      <w:sz w:val="21"/>
                      <w:szCs w:val="21"/>
                    </w:rPr>
                  </w:pPr>
                  <w:r>
                    <w:rPr>
                      <w:rFonts w:ascii="Times New Roman" w:hAnsi="Times New Roman" w:cs="Times New Roman"/>
                      <w:b/>
                      <w:bCs/>
                      <w:color w:val="000000"/>
                      <w:sz w:val="21"/>
                      <w:szCs w:val="21"/>
                    </w:rPr>
                    <w:t>主要声源</w:t>
                  </w:r>
                </w:p>
              </w:tc>
              <w:tc>
                <w:tcPr>
                  <w:tcW w:w="748" w:type="pct"/>
                  <w:tcBorders>
                    <w:top w:val="single" w:sz="12" w:space="0" w:color="auto"/>
                    <w:left w:val="single" w:sz="4" w:space="0" w:color="auto"/>
                  </w:tcBorders>
                  <w:shd w:val="clear" w:color="auto" w:fill="FFFFFF"/>
                  <w:vAlign w:val="center"/>
                </w:tcPr>
                <w:p w14:paraId="34DE59CC" w14:textId="77777777" w:rsidR="00476A07" w:rsidRDefault="00FF2951">
                  <w:pPr>
                    <w:pStyle w:val="Other1"/>
                    <w:spacing w:after="120"/>
                    <w:rPr>
                      <w:rFonts w:ascii="Times New Roman" w:hAnsi="Times New Roman" w:cs="Times New Roman"/>
                      <w:b/>
                      <w:bCs/>
                      <w:sz w:val="21"/>
                      <w:szCs w:val="21"/>
                    </w:rPr>
                  </w:pPr>
                  <w:r>
                    <w:rPr>
                      <w:rFonts w:ascii="Times New Roman" w:hAnsi="Times New Roman" w:cs="Times New Roman"/>
                      <w:b/>
                      <w:bCs/>
                      <w:color w:val="000000"/>
                      <w:sz w:val="21"/>
                      <w:szCs w:val="21"/>
                    </w:rPr>
                    <w:t>检测时间</w:t>
                  </w:r>
                </w:p>
              </w:tc>
              <w:tc>
                <w:tcPr>
                  <w:tcW w:w="748" w:type="pct"/>
                  <w:tcBorders>
                    <w:top w:val="single" w:sz="12" w:space="0" w:color="auto"/>
                    <w:left w:val="single" w:sz="4" w:space="0" w:color="auto"/>
                    <w:right w:val="single" w:sz="4" w:space="0" w:color="000000"/>
                  </w:tcBorders>
                  <w:shd w:val="clear" w:color="auto" w:fill="FFFFFF"/>
                  <w:vAlign w:val="center"/>
                </w:tcPr>
                <w:p w14:paraId="5127A573" w14:textId="77777777" w:rsidR="00476A07" w:rsidRDefault="00FF2951">
                  <w:pPr>
                    <w:pStyle w:val="Other1"/>
                    <w:spacing w:after="120"/>
                    <w:rPr>
                      <w:rFonts w:ascii="Times New Roman" w:hAnsi="Times New Roman" w:cs="Times New Roman"/>
                      <w:b/>
                      <w:bCs/>
                      <w:sz w:val="21"/>
                      <w:szCs w:val="21"/>
                    </w:rPr>
                  </w:pPr>
                  <w:r>
                    <w:rPr>
                      <w:rFonts w:ascii="Times New Roman" w:hAnsi="Times New Roman" w:cs="Times New Roman"/>
                      <w:b/>
                      <w:bCs/>
                      <w:color w:val="000000"/>
                      <w:sz w:val="21"/>
                      <w:szCs w:val="21"/>
                    </w:rPr>
                    <w:t>检测结果</w:t>
                  </w:r>
                  <w:proofErr w:type="spellStart"/>
                  <w:r>
                    <w:rPr>
                      <w:rFonts w:ascii="Times New Roman" w:hAnsi="Times New Roman" w:cs="Times New Roman"/>
                      <w:b/>
                      <w:bCs/>
                      <w:color w:val="000000"/>
                      <w:sz w:val="21"/>
                      <w:szCs w:val="21"/>
                      <w:lang w:val="en-US" w:eastAsia="zh-CN" w:bidi="en-US"/>
                    </w:rPr>
                    <w:t>Leq</w:t>
                  </w:r>
                  <w:proofErr w:type="spellEnd"/>
                  <w:r>
                    <w:rPr>
                      <w:rFonts w:ascii="Times New Roman" w:hAnsi="Times New Roman" w:cs="Times New Roman"/>
                      <w:b/>
                      <w:bCs/>
                      <w:color w:val="000000"/>
                      <w:sz w:val="21"/>
                      <w:szCs w:val="21"/>
                      <w:lang w:val="en-US" w:eastAsia="zh-CN" w:bidi="en-US"/>
                    </w:rPr>
                    <w:t xml:space="preserve"> dB(A)</w:t>
                  </w:r>
                </w:p>
              </w:tc>
              <w:tc>
                <w:tcPr>
                  <w:tcW w:w="665" w:type="pct"/>
                  <w:tcBorders>
                    <w:top w:val="single" w:sz="12" w:space="0" w:color="auto"/>
                    <w:left w:val="single" w:sz="4" w:space="0" w:color="000000"/>
                  </w:tcBorders>
                  <w:shd w:val="clear" w:color="auto" w:fill="FFFFFF"/>
                  <w:vAlign w:val="center"/>
                </w:tcPr>
                <w:p w14:paraId="79030B69" w14:textId="77777777" w:rsidR="00476A07" w:rsidRDefault="00FF2951">
                  <w:pPr>
                    <w:pStyle w:val="afa"/>
                    <w:spacing w:after="120"/>
                    <w:rPr>
                      <w:b/>
                      <w:bCs/>
                    </w:rPr>
                  </w:pPr>
                  <w:r>
                    <w:rPr>
                      <w:rFonts w:hint="eastAsia"/>
                      <w:b/>
                      <w:bCs/>
                    </w:rPr>
                    <w:t>标准限值</w:t>
                  </w:r>
                </w:p>
                <w:p w14:paraId="04D9A4CC" w14:textId="77777777" w:rsidR="00476A07" w:rsidRDefault="00FF2951">
                  <w:pPr>
                    <w:pStyle w:val="afa"/>
                    <w:spacing w:after="120"/>
                    <w:rPr>
                      <w:b/>
                      <w:bCs/>
                    </w:rPr>
                  </w:pPr>
                  <w:r>
                    <w:rPr>
                      <w:b/>
                      <w:bCs/>
                    </w:rPr>
                    <w:t>dB</w:t>
                  </w:r>
                  <w:r>
                    <w:rPr>
                      <w:b/>
                      <w:bCs/>
                    </w:rPr>
                    <w:t>（</w:t>
                  </w:r>
                  <w:r>
                    <w:rPr>
                      <w:b/>
                      <w:bCs/>
                    </w:rPr>
                    <w:t>A</w:t>
                  </w:r>
                  <w:r>
                    <w:rPr>
                      <w:b/>
                      <w:bCs/>
                    </w:rPr>
                    <w:t>）</w:t>
                  </w:r>
                </w:p>
              </w:tc>
              <w:tc>
                <w:tcPr>
                  <w:tcW w:w="504" w:type="pct"/>
                  <w:tcBorders>
                    <w:top w:val="single" w:sz="12" w:space="0" w:color="auto"/>
                    <w:left w:val="single" w:sz="4" w:space="0" w:color="000000"/>
                  </w:tcBorders>
                  <w:shd w:val="clear" w:color="auto" w:fill="FFFFFF"/>
                  <w:vAlign w:val="center"/>
                </w:tcPr>
                <w:p w14:paraId="2C93DE15" w14:textId="77777777" w:rsidR="00476A07" w:rsidRDefault="00FF2951">
                  <w:pPr>
                    <w:pStyle w:val="afa"/>
                    <w:spacing w:after="120"/>
                    <w:rPr>
                      <w:b/>
                      <w:bCs/>
                    </w:rPr>
                  </w:pPr>
                  <w:r>
                    <w:rPr>
                      <w:rFonts w:hint="eastAsia"/>
                      <w:b/>
                      <w:bCs/>
                    </w:rPr>
                    <w:t>是否达标</w:t>
                  </w:r>
                </w:p>
              </w:tc>
            </w:tr>
            <w:tr w:rsidR="00476A07" w14:paraId="17E9C7BB" w14:textId="77777777">
              <w:trPr>
                <w:trHeight w:val="340"/>
                <w:jc w:val="center"/>
              </w:trPr>
              <w:tc>
                <w:tcPr>
                  <w:tcW w:w="671" w:type="pct"/>
                  <w:vMerge w:val="restart"/>
                  <w:tcBorders>
                    <w:top w:val="single" w:sz="4" w:space="0" w:color="auto"/>
                  </w:tcBorders>
                  <w:shd w:val="clear" w:color="auto" w:fill="FFFFFF"/>
                  <w:vAlign w:val="center"/>
                </w:tcPr>
                <w:p w14:paraId="1AF8F317" w14:textId="77777777" w:rsidR="00476A07" w:rsidRDefault="00FF2951">
                  <w:pPr>
                    <w:pStyle w:val="Other1"/>
                    <w:spacing w:after="120"/>
                    <w:rPr>
                      <w:rFonts w:ascii="Times New Roman" w:hAnsi="Times New Roman" w:cs="Times New Roman"/>
                      <w:color w:val="000000"/>
                      <w:sz w:val="21"/>
                      <w:szCs w:val="21"/>
                      <w:lang w:eastAsia="zh-CN"/>
                    </w:rPr>
                  </w:pPr>
                  <w:r>
                    <w:rPr>
                      <w:rFonts w:ascii="Times New Roman" w:hAnsi="Times New Roman" w:cs="Times New Roman"/>
                      <w:color w:val="000000"/>
                      <w:sz w:val="21"/>
                      <w:szCs w:val="21"/>
                    </w:rPr>
                    <w:t>2021</w:t>
                  </w:r>
                  <w:r>
                    <w:rPr>
                      <w:rFonts w:ascii="Times New Roman" w:hAnsi="Times New Roman" w:cs="Times New Roman"/>
                      <w:color w:val="000000"/>
                      <w:sz w:val="21"/>
                      <w:szCs w:val="21"/>
                    </w:rPr>
                    <w:t>年</w:t>
                  </w:r>
                  <w:r>
                    <w:rPr>
                      <w:rFonts w:ascii="Times New Roman" w:hAnsi="Times New Roman" w:cs="Times New Roman"/>
                      <w:color w:val="000000"/>
                      <w:sz w:val="21"/>
                      <w:szCs w:val="21"/>
                    </w:rPr>
                    <w:t xml:space="preserve"> </w:t>
                  </w:r>
                </w:p>
                <w:p w14:paraId="5B9277B2"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06</w:t>
                  </w:r>
                  <w:r>
                    <w:rPr>
                      <w:rFonts w:ascii="Times New Roman" w:hAnsi="Times New Roman" w:cs="Times New Roman"/>
                      <w:color w:val="000000"/>
                      <w:sz w:val="21"/>
                      <w:szCs w:val="21"/>
                    </w:rPr>
                    <w:t>月</w:t>
                  </w:r>
                  <w:r>
                    <w:rPr>
                      <w:rFonts w:ascii="Times New Roman" w:hAnsi="Times New Roman" w:cs="Times New Roman"/>
                      <w:color w:val="000000"/>
                      <w:sz w:val="21"/>
                      <w:szCs w:val="21"/>
                    </w:rPr>
                    <w:t>09</w:t>
                  </w:r>
                  <w:r>
                    <w:rPr>
                      <w:rFonts w:ascii="Times New Roman" w:hAnsi="Times New Roman" w:cs="Times New Roman"/>
                      <w:color w:val="000000"/>
                      <w:sz w:val="21"/>
                      <w:szCs w:val="21"/>
                    </w:rPr>
                    <w:t>日</w:t>
                  </w:r>
                </w:p>
              </w:tc>
              <w:tc>
                <w:tcPr>
                  <w:tcW w:w="832" w:type="pct"/>
                  <w:vMerge w:val="restart"/>
                  <w:tcBorders>
                    <w:top w:val="single" w:sz="4" w:space="0" w:color="auto"/>
                    <w:left w:val="single" w:sz="4" w:space="0" w:color="auto"/>
                  </w:tcBorders>
                  <w:shd w:val="clear" w:color="auto" w:fill="FFFFFF"/>
                  <w:vAlign w:val="center"/>
                </w:tcPr>
                <w:p w14:paraId="1D06C64D"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十里村</w:t>
                  </w:r>
                  <w:r>
                    <w:rPr>
                      <w:rFonts w:ascii="Times New Roman" w:hAnsi="Times New Roman" w:cs="Times New Roman"/>
                      <w:color w:val="000000"/>
                      <w:sz w:val="21"/>
                      <w:szCs w:val="21"/>
                    </w:rPr>
                    <w:t>1#</w:t>
                  </w:r>
                </w:p>
              </w:tc>
              <w:tc>
                <w:tcPr>
                  <w:tcW w:w="831" w:type="pct"/>
                  <w:tcBorders>
                    <w:top w:val="single" w:sz="4" w:space="0" w:color="auto"/>
                    <w:left w:val="single" w:sz="4" w:space="0" w:color="auto"/>
                  </w:tcBorders>
                  <w:shd w:val="clear" w:color="auto" w:fill="FFFFFF"/>
                  <w:vAlign w:val="center"/>
                </w:tcPr>
                <w:p w14:paraId="27F23B43"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社会生活噪声</w:t>
                  </w:r>
                </w:p>
              </w:tc>
              <w:tc>
                <w:tcPr>
                  <w:tcW w:w="748" w:type="pct"/>
                  <w:tcBorders>
                    <w:top w:val="single" w:sz="4" w:space="0" w:color="auto"/>
                    <w:left w:val="single" w:sz="4" w:space="0" w:color="auto"/>
                  </w:tcBorders>
                  <w:shd w:val="clear" w:color="auto" w:fill="FFFFFF"/>
                  <w:vAlign w:val="center"/>
                </w:tcPr>
                <w:p w14:paraId="12D8312A"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昼间</w:t>
                  </w:r>
                  <w:r>
                    <w:rPr>
                      <w:rFonts w:ascii="Times New Roman" w:hAnsi="Times New Roman" w:cs="Times New Roman"/>
                      <w:color w:val="000000"/>
                      <w:sz w:val="21"/>
                      <w:szCs w:val="21"/>
                    </w:rPr>
                    <w:t>10:57</w:t>
                  </w:r>
                </w:p>
              </w:tc>
              <w:tc>
                <w:tcPr>
                  <w:tcW w:w="748" w:type="pct"/>
                  <w:tcBorders>
                    <w:top w:val="single" w:sz="4" w:space="0" w:color="auto"/>
                    <w:left w:val="single" w:sz="4" w:space="0" w:color="auto"/>
                    <w:right w:val="single" w:sz="4" w:space="0" w:color="000000"/>
                  </w:tcBorders>
                  <w:shd w:val="clear" w:color="auto" w:fill="FFFFFF"/>
                  <w:vAlign w:val="center"/>
                </w:tcPr>
                <w:p w14:paraId="0AE2D81A"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49.0</w:t>
                  </w:r>
                </w:p>
              </w:tc>
              <w:tc>
                <w:tcPr>
                  <w:tcW w:w="665" w:type="pct"/>
                  <w:tcBorders>
                    <w:top w:val="single" w:sz="4" w:space="0" w:color="auto"/>
                    <w:left w:val="single" w:sz="4" w:space="0" w:color="000000"/>
                  </w:tcBorders>
                  <w:shd w:val="clear" w:color="auto" w:fill="FFFFFF"/>
                  <w:vAlign w:val="center"/>
                </w:tcPr>
                <w:p w14:paraId="3B8907A1" w14:textId="77777777" w:rsidR="00476A07" w:rsidRDefault="00FF2951">
                  <w:pPr>
                    <w:pStyle w:val="afa"/>
                    <w:spacing w:after="120"/>
                  </w:pPr>
                  <w:r>
                    <w:rPr>
                      <w:rFonts w:hint="eastAsia"/>
                      <w:color w:val="auto"/>
                    </w:rPr>
                    <w:t>≤</w:t>
                  </w:r>
                  <w:r>
                    <w:rPr>
                      <w:rFonts w:hint="eastAsia"/>
                      <w:color w:val="auto"/>
                    </w:rPr>
                    <w:t>60</w:t>
                  </w:r>
                </w:p>
              </w:tc>
              <w:tc>
                <w:tcPr>
                  <w:tcW w:w="504" w:type="pct"/>
                  <w:tcBorders>
                    <w:top w:val="single" w:sz="4" w:space="0" w:color="auto"/>
                    <w:left w:val="single" w:sz="4" w:space="0" w:color="000000"/>
                  </w:tcBorders>
                  <w:shd w:val="clear" w:color="auto" w:fill="FFFFFF"/>
                  <w:vAlign w:val="center"/>
                </w:tcPr>
                <w:p w14:paraId="12F68F72" w14:textId="77777777" w:rsidR="00476A07" w:rsidRDefault="00FF2951">
                  <w:pPr>
                    <w:pStyle w:val="Other1"/>
                    <w:spacing w:after="120"/>
                    <w:rPr>
                      <w:rFonts w:ascii="Times New Roman" w:hAnsi="Times New Roman" w:cs="Times New Roman"/>
                      <w:sz w:val="21"/>
                      <w:szCs w:val="21"/>
                      <w:lang w:eastAsia="zh-CN"/>
                    </w:rPr>
                  </w:pPr>
                  <w:r>
                    <w:rPr>
                      <w:rFonts w:ascii="Times New Roman" w:hAnsi="Times New Roman" w:cs="Times New Roman" w:hint="eastAsia"/>
                      <w:sz w:val="21"/>
                      <w:szCs w:val="21"/>
                      <w:lang w:eastAsia="zh-CN"/>
                    </w:rPr>
                    <w:t>是</w:t>
                  </w:r>
                </w:p>
              </w:tc>
            </w:tr>
            <w:tr w:rsidR="00476A07" w14:paraId="752B062E" w14:textId="77777777">
              <w:trPr>
                <w:trHeight w:val="340"/>
                <w:jc w:val="center"/>
              </w:trPr>
              <w:tc>
                <w:tcPr>
                  <w:tcW w:w="671" w:type="pct"/>
                  <w:vMerge/>
                  <w:shd w:val="clear" w:color="auto" w:fill="FFFFFF"/>
                  <w:vAlign w:val="center"/>
                </w:tcPr>
                <w:p w14:paraId="7EA01710" w14:textId="77777777" w:rsidR="00476A07" w:rsidRDefault="00476A07">
                  <w:pPr>
                    <w:spacing w:beforeLines="0" w:after="120" w:line="240" w:lineRule="auto"/>
                    <w:ind w:firstLineChars="0" w:firstLine="0"/>
                    <w:jc w:val="center"/>
                    <w:rPr>
                      <w:sz w:val="21"/>
                      <w:szCs w:val="21"/>
                    </w:rPr>
                  </w:pPr>
                </w:p>
              </w:tc>
              <w:tc>
                <w:tcPr>
                  <w:tcW w:w="832" w:type="pct"/>
                  <w:vMerge/>
                  <w:tcBorders>
                    <w:left w:val="single" w:sz="4" w:space="0" w:color="auto"/>
                  </w:tcBorders>
                  <w:shd w:val="clear" w:color="auto" w:fill="FFFFFF"/>
                  <w:vAlign w:val="center"/>
                </w:tcPr>
                <w:p w14:paraId="5EA1C19D" w14:textId="77777777" w:rsidR="00476A07" w:rsidRDefault="00476A07">
                  <w:pPr>
                    <w:spacing w:beforeLines="0" w:after="120" w:line="240" w:lineRule="auto"/>
                    <w:ind w:firstLineChars="0" w:firstLine="0"/>
                    <w:jc w:val="center"/>
                    <w:rPr>
                      <w:sz w:val="21"/>
                      <w:szCs w:val="21"/>
                    </w:rPr>
                  </w:pPr>
                </w:p>
              </w:tc>
              <w:tc>
                <w:tcPr>
                  <w:tcW w:w="831" w:type="pct"/>
                  <w:tcBorders>
                    <w:top w:val="single" w:sz="4" w:space="0" w:color="auto"/>
                    <w:left w:val="single" w:sz="4" w:space="0" w:color="auto"/>
                  </w:tcBorders>
                  <w:shd w:val="clear" w:color="auto" w:fill="FFFFFF"/>
                  <w:vAlign w:val="center"/>
                </w:tcPr>
                <w:p w14:paraId="7E8D8729"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环境噪声</w:t>
                  </w:r>
                </w:p>
              </w:tc>
              <w:tc>
                <w:tcPr>
                  <w:tcW w:w="748" w:type="pct"/>
                  <w:tcBorders>
                    <w:top w:val="single" w:sz="4" w:space="0" w:color="auto"/>
                    <w:left w:val="single" w:sz="4" w:space="0" w:color="auto"/>
                  </w:tcBorders>
                  <w:shd w:val="clear" w:color="auto" w:fill="FFFFFF"/>
                  <w:vAlign w:val="center"/>
                </w:tcPr>
                <w:p w14:paraId="16873C03"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夜间</w:t>
                  </w:r>
                  <w:r>
                    <w:rPr>
                      <w:rFonts w:ascii="Times New Roman" w:hAnsi="Times New Roman" w:cs="Times New Roman"/>
                      <w:color w:val="000000"/>
                      <w:sz w:val="21"/>
                      <w:szCs w:val="21"/>
                    </w:rPr>
                    <w:t>23:23</w:t>
                  </w:r>
                </w:p>
              </w:tc>
              <w:tc>
                <w:tcPr>
                  <w:tcW w:w="748" w:type="pct"/>
                  <w:tcBorders>
                    <w:top w:val="single" w:sz="4" w:space="0" w:color="auto"/>
                    <w:left w:val="single" w:sz="4" w:space="0" w:color="auto"/>
                    <w:right w:val="single" w:sz="4" w:space="0" w:color="000000"/>
                  </w:tcBorders>
                  <w:shd w:val="clear" w:color="auto" w:fill="FFFFFF"/>
                  <w:vAlign w:val="center"/>
                </w:tcPr>
                <w:p w14:paraId="5D160C57"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43.5</w:t>
                  </w:r>
                </w:p>
              </w:tc>
              <w:tc>
                <w:tcPr>
                  <w:tcW w:w="665" w:type="pct"/>
                  <w:tcBorders>
                    <w:top w:val="single" w:sz="4" w:space="0" w:color="auto"/>
                    <w:left w:val="single" w:sz="4" w:space="0" w:color="000000"/>
                  </w:tcBorders>
                  <w:shd w:val="clear" w:color="auto" w:fill="FFFFFF"/>
                  <w:vAlign w:val="center"/>
                </w:tcPr>
                <w:p w14:paraId="31E449DC" w14:textId="77777777" w:rsidR="00476A07" w:rsidRDefault="00FF2951">
                  <w:pPr>
                    <w:pStyle w:val="afa"/>
                    <w:spacing w:after="120"/>
                  </w:pPr>
                  <w:r>
                    <w:rPr>
                      <w:rFonts w:hint="eastAsia"/>
                      <w:color w:val="auto"/>
                    </w:rPr>
                    <w:t>≤</w:t>
                  </w:r>
                  <w:r>
                    <w:rPr>
                      <w:rFonts w:hint="eastAsia"/>
                      <w:color w:val="auto"/>
                    </w:rPr>
                    <w:t>50</w:t>
                  </w:r>
                </w:p>
              </w:tc>
              <w:tc>
                <w:tcPr>
                  <w:tcW w:w="504" w:type="pct"/>
                  <w:tcBorders>
                    <w:top w:val="single" w:sz="4" w:space="0" w:color="auto"/>
                    <w:left w:val="single" w:sz="4" w:space="0" w:color="000000"/>
                  </w:tcBorders>
                  <w:shd w:val="clear" w:color="auto" w:fill="FFFFFF"/>
                  <w:vAlign w:val="center"/>
                </w:tcPr>
                <w:p w14:paraId="1DF2581D"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hint="eastAsia"/>
                      <w:sz w:val="21"/>
                      <w:szCs w:val="21"/>
                      <w:lang w:eastAsia="zh-CN"/>
                    </w:rPr>
                    <w:t>是</w:t>
                  </w:r>
                </w:p>
              </w:tc>
            </w:tr>
            <w:tr w:rsidR="00476A07" w14:paraId="69209A9A" w14:textId="77777777">
              <w:trPr>
                <w:trHeight w:val="340"/>
                <w:jc w:val="center"/>
              </w:trPr>
              <w:tc>
                <w:tcPr>
                  <w:tcW w:w="671" w:type="pct"/>
                  <w:vMerge/>
                  <w:shd w:val="clear" w:color="auto" w:fill="FFFFFF"/>
                  <w:vAlign w:val="center"/>
                </w:tcPr>
                <w:p w14:paraId="0E991504" w14:textId="77777777" w:rsidR="00476A07" w:rsidRDefault="00476A07">
                  <w:pPr>
                    <w:spacing w:beforeLines="0" w:after="120" w:line="240" w:lineRule="auto"/>
                    <w:ind w:firstLineChars="0" w:firstLine="0"/>
                    <w:jc w:val="center"/>
                    <w:rPr>
                      <w:sz w:val="21"/>
                      <w:szCs w:val="21"/>
                    </w:rPr>
                  </w:pPr>
                </w:p>
              </w:tc>
              <w:tc>
                <w:tcPr>
                  <w:tcW w:w="832" w:type="pct"/>
                  <w:vMerge w:val="restart"/>
                  <w:tcBorders>
                    <w:top w:val="single" w:sz="4" w:space="0" w:color="auto"/>
                    <w:left w:val="single" w:sz="4" w:space="0" w:color="auto"/>
                  </w:tcBorders>
                  <w:shd w:val="clear" w:color="auto" w:fill="FFFFFF"/>
                  <w:vAlign w:val="center"/>
                </w:tcPr>
                <w:p w14:paraId="21C7E923" w14:textId="77777777" w:rsidR="00476A07" w:rsidRDefault="00FF2951">
                  <w:pPr>
                    <w:pStyle w:val="Other1"/>
                    <w:spacing w:after="120"/>
                    <w:rPr>
                      <w:rFonts w:ascii="Times New Roman" w:eastAsia="PMingLiU" w:hAnsi="Times New Roman" w:cs="Times New Roman"/>
                      <w:sz w:val="21"/>
                      <w:szCs w:val="21"/>
                    </w:rPr>
                  </w:pPr>
                  <w:r>
                    <w:rPr>
                      <w:rFonts w:ascii="Times New Roman" w:hAnsi="Times New Roman" w:cs="Times New Roman"/>
                      <w:color w:val="000000"/>
                      <w:sz w:val="21"/>
                      <w:szCs w:val="21"/>
                    </w:rPr>
                    <w:t>发现之旅房地产</w:t>
                  </w:r>
                  <w:r>
                    <w:rPr>
                      <w:rFonts w:ascii="Times New Roman" w:hAnsi="Times New Roman" w:cs="Times New Roman"/>
                      <w:color w:val="000000"/>
                      <w:sz w:val="21"/>
                      <w:szCs w:val="21"/>
                    </w:rPr>
                    <w:t>2#</w:t>
                  </w:r>
                </w:p>
              </w:tc>
              <w:tc>
                <w:tcPr>
                  <w:tcW w:w="831" w:type="pct"/>
                  <w:tcBorders>
                    <w:top w:val="single" w:sz="4" w:space="0" w:color="auto"/>
                    <w:left w:val="single" w:sz="4" w:space="0" w:color="auto"/>
                  </w:tcBorders>
                  <w:shd w:val="clear" w:color="auto" w:fill="FFFFFF"/>
                  <w:vAlign w:val="center"/>
                </w:tcPr>
                <w:p w14:paraId="0D479D6A"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社会生活噪声</w:t>
                  </w:r>
                </w:p>
              </w:tc>
              <w:tc>
                <w:tcPr>
                  <w:tcW w:w="748" w:type="pct"/>
                  <w:tcBorders>
                    <w:top w:val="single" w:sz="4" w:space="0" w:color="auto"/>
                    <w:left w:val="single" w:sz="4" w:space="0" w:color="auto"/>
                  </w:tcBorders>
                  <w:shd w:val="clear" w:color="auto" w:fill="FFFFFF"/>
                  <w:vAlign w:val="center"/>
                </w:tcPr>
                <w:p w14:paraId="0F6E99BE"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昼间</w:t>
                  </w:r>
                  <w:r>
                    <w:rPr>
                      <w:rFonts w:ascii="Times New Roman" w:hAnsi="Times New Roman" w:cs="Times New Roman"/>
                      <w:color w:val="000000"/>
                      <w:sz w:val="21"/>
                      <w:szCs w:val="21"/>
                    </w:rPr>
                    <w:t>09:41</w:t>
                  </w:r>
                </w:p>
              </w:tc>
              <w:tc>
                <w:tcPr>
                  <w:tcW w:w="748" w:type="pct"/>
                  <w:tcBorders>
                    <w:top w:val="single" w:sz="4" w:space="0" w:color="auto"/>
                    <w:left w:val="single" w:sz="4" w:space="0" w:color="auto"/>
                    <w:right w:val="single" w:sz="4" w:space="0" w:color="000000"/>
                  </w:tcBorders>
                  <w:shd w:val="clear" w:color="auto" w:fill="FFFFFF"/>
                  <w:vAlign w:val="center"/>
                </w:tcPr>
                <w:p w14:paraId="210CC446"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51.6</w:t>
                  </w:r>
                </w:p>
              </w:tc>
              <w:tc>
                <w:tcPr>
                  <w:tcW w:w="665" w:type="pct"/>
                  <w:tcBorders>
                    <w:top w:val="single" w:sz="4" w:space="0" w:color="auto"/>
                    <w:left w:val="single" w:sz="4" w:space="0" w:color="000000"/>
                  </w:tcBorders>
                  <w:shd w:val="clear" w:color="auto" w:fill="FFFFFF"/>
                  <w:vAlign w:val="center"/>
                </w:tcPr>
                <w:p w14:paraId="01D27864" w14:textId="77777777" w:rsidR="00476A07" w:rsidRDefault="00FF2951">
                  <w:pPr>
                    <w:pStyle w:val="afa"/>
                    <w:spacing w:after="120"/>
                  </w:pPr>
                  <w:r>
                    <w:rPr>
                      <w:rFonts w:hint="eastAsia"/>
                      <w:color w:val="auto"/>
                    </w:rPr>
                    <w:t>≤</w:t>
                  </w:r>
                  <w:r>
                    <w:rPr>
                      <w:rFonts w:hint="eastAsia"/>
                      <w:color w:val="auto"/>
                    </w:rPr>
                    <w:t>60</w:t>
                  </w:r>
                </w:p>
              </w:tc>
              <w:tc>
                <w:tcPr>
                  <w:tcW w:w="504" w:type="pct"/>
                  <w:tcBorders>
                    <w:top w:val="single" w:sz="4" w:space="0" w:color="auto"/>
                    <w:left w:val="single" w:sz="4" w:space="0" w:color="000000"/>
                  </w:tcBorders>
                  <w:shd w:val="clear" w:color="auto" w:fill="FFFFFF"/>
                  <w:vAlign w:val="center"/>
                </w:tcPr>
                <w:p w14:paraId="02614855" w14:textId="77777777" w:rsidR="00476A07" w:rsidRDefault="00FF2951">
                  <w:pPr>
                    <w:pStyle w:val="Other1"/>
                    <w:spacing w:after="120"/>
                    <w:rPr>
                      <w:rFonts w:ascii="Times New Roman" w:hAnsi="Times New Roman" w:cs="Times New Roman"/>
                      <w:sz w:val="21"/>
                      <w:szCs w:val="21"/>
                      <w:lang w:eastAsia="zh-CN"/>
                    </w:rPr>
                  </w:pPr>
                  <w:r>
                    <w:rPr>
                      <w:rFonts w:ascii="Times New Roman" w:hAnsi="Times New Roman" w:cs="Times New Roman" w:hint="eastAsia"/>
                      <w:sz w:val="21"/>
                      <w:szCs w:val="21"/>
                      <w:lang w:eastAsia="zh-CN"/>
                    </w:rPr>
                    <w:t>是</w:t>
                  </w:r>
                </w:p>
              </w:tc>
            </w:tr>
            <w:tr w:rsidR="00476A07" w14:paraId="33A4CC39" w14:textId="77777777">
              <w:trPr>
                <w:trHeight w:val="340"/>
                <w:jc w:val="center"/>
              </w:trPr>
              <w:tc>
                <w:tcPr>
                  <w:tcW w:w="671" w:type="pct"/>
                  <w:vMerge/>
                  <w:shd w:val="clear" w:color="auto" w:fill="FFFFFF"/>
                  <w:vAlign w:val="center"/>
                </w:tcPr>
                <w:p w14:paraId="22D7FFDA" w14:textId="77777777" w:rsidR="00476A07" w:rsidRDefault="00476A07">
                  <w:pPr>
                    <w:spacing w:beforeLines="0" w:after="120" w:line="240" w:lineRule="auto"/>
                    <w:ind w:firstLineChars="0" w:firstLine="0"/>
                    <w:jc w:val="center"/>
                    <w:rPr>
                      <w:sz w:val="21"/>
                      <w:szCs w:val="21"/>
                    </w:rPr>
                  </w:pPr>
                </w:p>
              </w:tc>
              <w:tc>
                <w:tcPr>
                  <w:tcW w:w="832" w:type="pct"/>
                  <w:vMerge/>
                  <w:tcBorders>
                    <w:left w:val="single" w:sz="4" w:space="0" w:color="auto"/>
                  </w:tcBorders>
                  <w:shd w:val="clear" w:color="auto" w:fill="FFFFFF"/>
                  <w:vAlign w:val="center"/>
                </w:tcPr>
                <w:p w14:paraId="537F0E55" w14:textId="77777777" w:rsidR="00476A07" w:rsidRDefault="00476A07">
                  <w:pPr>
                    <w:spacing w:beforeLines="0" w:after="120" w:line="240" w:lineRule="auto"/>
                    <w:ind w:firstLineChars="0" w:firstLine="0"/>
                    <w:jc w:val="center"/>
                    <w:rPr>
                      <w:sz w:val="21"/>
                      <w:szCs w:val="21"/>
                    </w:rPr>
                  </w:pPr>
                </w:p>
              </w:tc>
              <w:tc>
                <w:tcPr>
                  <w:tcW w:w="831" w:type="pct"/>
                  <w:tcBorders>
                    <w:top w:val="single" w:sz="4" w:space="0" w:color="auto"/>
                    <w:left w:val="single" w:sz="4" w:space="0" w:color="auto"/>
                  </w:tcBorders>
                  <w:shd w:val="clear" w:color="auto" w:fill="FFFFFF"/>
                  <w:vAlign w:val="center"/>
                </w:tcPr>
                <w:p w14:paraId="4C55BF4D"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环境噪声</w:t>
                  </w:r>
                </w:p>
              </w:tc>
              <w:tc>
                <w:tcPr>
                  <w:tcW w:w="748" w:type="pct"/>
                  <w:tcBorders>
                    <w:top w:val="single" w:sz="4" w:space="0" w:color="auto"/>
                    <w:left w:val="single" w:sz="4" w:space="0" w:color="auto"/>
                  </w:tcBorders>
                  <w:shd w:val="clear" w:color="auto" w:fill="FFFFFF"/>
                  <w:vAlign w:val="center"/>
                </w:tcPr>
                <w:p w14:paraId="1098C072"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夜间</w:t>
                  </w:r>
                  <w:r>
                    <w:rPr>
                      <w:rFonts w:ascii="Times New Roman" w:hAnsi="Times New Roman" w:cs="Times New Roman"/>
                      <w:color w:val="000000"/>
                      <w:sz w:val="21"/>
                      <w:szCs w:val="21"/>
                    </w:rPr>
                    <w:t>22:39</w:t>
                  </w:r>
                </w:p>
              </w:tc>
              <w:tc>
                <w:tcPr>
                  <w:tcW w:w="748" w:type="pct"/>
                  <w:tcBorders>
                    <w:top w:val="single" w:sz="4" w:space="0" w:color="auto"/>
                    <w:left w:val="single" w:sz="4" w:space="0" w:color="auto"/>
                    <w:right w:val="single" w:sz="4" w:space="0" w:color="000000"/>
                  </w:tcBorders>
                  <w:shd w:val="clear" w:color="auto" w:fill="FFFFFF"/>
                  <w:vAlign w:val="center"/>
                </w:tcPr>
                <w:p w14:paraId="4F1B963A"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44.7</w:t>
                  </w:r>
                </w:p>
              </w:tc>
              <w:tc>
                <w:tcPr>
                  <w:tcW w:w="665" w:type="pct"/>
                  <w:tcBorders>
                    <w:top w:val="single" w:sz="4" w:space="0" w:color="auto"/>
                    <w:left w:val="single" w:sz="4" w:space="0" w:color="000000"/>
                  </w:tcBorders>
                  <w:shd w:val="clear" w:color="auto" w:fill="FFFFFF"/>
                  <w:vAlign w:val="center"/>
                </w:tcPr>
                <w:p w14:paraId="705F0D7A" w14:textId="77777777" w:rsidR="00476A07" w:rsidRDefault="00FF2951">
                  <w:pPr>
                    <w:pStyle w:val="afa"/>
                    <w:spacing w:after="120"/>
                  </w:pPr>
                  <w:r>
                    <w:rPr>
                      <w:rFonts w:hint="eastAsia"/>
                      <w:color w:val="auto"/>
                    </w:rPr>
                    <w:t>≤</w:t>
                  </w:r>
                  <w:r>
                    <w:rPr>
                      <w:rFonts w:hint="eastAsia"/>
                      <w:color w:val="auto"/>
                    </w:rPr>
                    <w:t>50</w:t>
                  </w:r>
                </w:p>
              </w:tc>
              <w:tc>
                <w:tcPr>
                  <w:tcW w:w="504" w:type="pct"/>
                  <w:tcBorders>
                    <w:top w:val="single" w:sz="4" w:space="0" w:color="auto"/>
                    <w:left w:val="single" w:sz="4" w:space="0" w:color="000000"/>
                  </w:tcBorders>
                  <w:shd w:val="clear" w:color="auto" w:fill="FFFFFF"/>
                  <w:vAlign w:val="center"/>
                </w:tcPr>
                <w:p w14:paraId="0994FC6E"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hint="eastAsia"/>
                      <w:sz w:val="21"/>
                      <w:szCs w:val="21"/>
                      <w:lang w:eastAsia="zh-CN"/>
                    </w:rPr>
                    <w:t>是</w:t>
                  </w:r>
                </w:p>
              </w:tc>
            </w:tr>
            <w:tr w:rsidR="00476A07" w14:paraId="72043893" w14:textId="77777777">
              <w:trPr>
                <w:trHeight w:val="340"/>
                <w:jc w:val="center"/>
              </w:trPr>
              <w:tc>
                <w:tcPr>
                  <w:tcW w:w="671" w:type="pct"/>
                  <w:vMerge/>
                  <w:shd w:val="clear" w:color="auto" w:fill="FFFFFF"/>
                  <w:vAlign w:val="center"/>
                </w:tcPr>
                <w:p w14:paraId="543B6C64" w14:textId="77777777" w:rsidR="00476A07" w:rsidRDefault="00476A07">
                  <w:pPr>
                    <w:spacing w:beforeLines="0" w:after="120" w:line="240" w:lineRule="auto"/>
                    <w:ind w:firstLineChars="0" w:firstLine="0"/>
                    <w:jc w:val="center"/>
                    <w:rPr>
                      <w:sz w:val="21"/>
                      <w:szCs w:val="21"/>
                    </w:rPr>
                  </w:pPr>
                </w:p>
              </w:tc>
              <w:tc>
                <w:tcPr>
                  <w:tcW w:w="832" w:type="pct"/>
                  <w:vMerge w:val="restart"/>
                  <w:tcBorders>
                    <w:top w:val="single" w:sz="4" w:space="0" w:color="auto"/>
                    <w:left w:val="single" w:sz="4" w:space="0" w:color="auto"/>
                  </w:tcBorders>
                  <w:shd w:val="clear" w:color="auto" w:fill="FFFFFF"/>
                  <w:vAlign w:val="center"/>
                </w:tcPr>
                <w:p w14:paraId="06BA0F53"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发现之旅房地产</w:t>
                  </w:r>
                  <w:r>
                    <w:rPr>
                      <w:rFonts w:ascii="Times New Roman" w:hAnsi="Times New Roman" w:cs="Times New Roman"/>
                      <w:color w:val="000000"/>
                      <w:sz w:val="21"/>
                      <w:szCs w:val="21"/>
                    </w:rPr>
                    <w:t>3#</w:t>
                  </w:r>
                </w:p>
              </w:tc>
              <w:tc>
                <w:tcPr>
                  <w:tcW w:w="831" w:type="pct"/>
                  <w:tcBorders>
                    <w:top w:val="single" w:sz="4" w:space="0" w:color="auto"/>
                    <w:left w:val="single" w:sz="4" w:space="0" w:color="auto"/>
                  </w:tcBorders>
                  <w:shd w:val="clear" w:color="auto" w:fill="FFFFFF"/>
                  <w:vAlign w:val="center"/>
                </w:tcPr>
                <w:p w14:paraId="2AEA9235"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社会生活噪声</w:t>
                  </w:r>
                </w:p>
              </w:tc>
              <w:tc>
                <w:tcPr>
                  <w:tcW w:w="748" w:type="pct"/>
                  <w:tcBorders>
                    <w:top w:val="single" w:sz="4" w:space="0" w:color="auto"/>
                    <w:left w:val="single" w:sz="4" w:space="0" w:color="auto"/>
                  </w:tcBorders>
                  <w:shd w:val="clear" w:color="auto" w:fill="FFFFFF"/>
                  <w:vAlign w:val="center"/>
                </w:tcPr>
                <w:p w14:paraId="03F7D7CB"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昼间</w:t>
                  </w:r>
                  <w:r>
                    <w:rPr>
                      <w:rFonts w:ascii="Times New Roman" w:hAnsi="Times New Roman" w:cs="Times New Roman"/>
                      <w:color w:val="000000"/>
                      <w:sz w:val="21"/>
                      <w:szCs w:val="21"/>
                    </w:rPr>
                    <w:t>10:13</w:t>
                  </w:r>
                </w:p>
              </w:tc>
              <w:tc>
                <w:tcPr>
                  <w:tcW w:w="748" w:type="pct"/>
                  <w:tcBorders>
                    <w:top w:val="single" w:sz="4" w:space="0" w:color="auto"/>
                    <w:left w:val="single" w:sz="4" w:space="0" w:color="auto"/>
                    <w:right w:val="single" w:sz="4" w:space="0" w:color="000000"/>
                  </w:tcBorders>
                  <w:shd w:val="clear" w:color="auto" w:fill="FFFFFF"/>
                  <w:vAlign w:val="center"/>
                </w:tcPr>
                <w:p w14:paraId="561E46BC"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49.4</w:t>
                  </w:r>
                </w:p>
              </w:tc>
              <w:tc>
                <w:tcPr>
                  <w:tcW w:w="665" w:type="pct"/>
                  <w:tcBorders>
                    <w:top w:val="single" w:sz="4" w:space="0" w:color="auto"/>
                    <w:left w:val="single" w:sz="4" w:space="0" w:color="000000"/>
                  </w:tcBorders>
                  <w:shd w:val="clear" w:color="auto" w:fill="FFFFFF"/>
                  <w:vAlign w:val="center"/>
                </w:tcPr>
                <w:p w14:paraId="628C78C8" w14:textId="77777777" w:rsidR="00476A07" w:rsidRDefault="00FF2951">
                  <w:pPr>
                    <w:pStyle w:val="afa"/>
                    <w:spacing w:after="120"/>
                  </w:pPr>
                  <w:r>
                    <w:rPr>
                      <w:rFonts w:hint="eastAsia"/>
                      <w:color w:val="auto"/>
                    </w:rPr>
                    <w:t>≤</w:t>
                  </w:r>
                  <w:r>
                    <w:rPr>
                      <w:rFonts w:hint="eastAsia"/>
                      <w:color w:val="auto"/>
                    </w:rPr>
                    <w:t>60</w:t>
                  </w:r>
                </w:p>
              </w:tc>
              <w:tc>
                <w:tcPr>
                  <w:tcW w:w="504" w:type="pct"/>
                  <w:tcBorders>
                    <w:top w:val="single" w:sz="4" w:space="0" w:color="auto"/>
                    <w:left w:val="single" w:sz="4" w:space="0" w:color="000000"/>
                  </w:tcBorders>
                  <w:shd w:val="clear" w:color="auto" w:fill="FFFFFF"/>
                  <w:vAlign w:val="center"/>
                </w:tcPr>
                <w:p w14:paraId="42026C5E" w14:textId="77777777" w:rsidR="00476A07" w:rsidRDefault="00FF2951">
                  <w:pPr>
                    <w:pStyle w:val="Other1"/>
                    <w:spacing w:after="120"/>
                    <w:rPr>
                      <w:rFonts w:ascii="Times New Roman" w:hAnsi="Times New Roman" w:cs="Times New Roman"/>
                      <w:sz w:val="21"/>
                      <w:szCs w:val="21"/>
                      <w:lang w:eastAsia="zh-CN"/>
                    </w:rPr>
                  </w:pPr>
                  <w:r>
                    <w:rPr>
                      <w:rFonts w:ascii="Times New Roman" w:hAnsi="Times New Roman" w:cs="Times New Roman" w:hint="eastAsia"/>
                      <w:sz w:val="21"/>
                      <w:szCs w:val="21"/>
                      <w:lang w:eastAsia="zh-CN"/>
                    </w:rPr>
                    <w:t>是</w:t>
                  </w:r>
                </w:p>
              </w:tc>
            </w:tr>
            <w:tr w:rsidR="00476A07" w14:paraId="08DD3509" w14:textId="77777777">
              <w:trPr>
                <w:trHeight w:val="340"/>
                <w:jc w:val="center"/>
              </w:trPr>
              <w:tc>
                <w:tcPr>
                  <w:tcW w:w="671" w:type="pct"/>
                  <w:vMerge/>
                  <w:shd w:val="clear" w:color="auto" w:fill="FFFFFF"/>
                  <w:vAlign w:val="center"/>
                </w:tcPr>
                <w:p w14:paraId="26FB44DB" w14:textId="77777777" w:rsidR="00476A07" w:rsidRDefault="00476A07">
                  <w:pPr>
                    <w:spacing w:beforeLines="0" w:after="120" w:line="240" w:lineRule="auto"/>
                    <w:ind w:firstLineChars="0" w:firstLine="0"/>
                    <w:jc w:val="center"/>
                    <w:rPr>
                      <w:sz w:val="21"/>
                      <w:szCs w:val="21"/>
                    </w:rPr>
                  </w:pPr>
                </w:p>
              </w:tc>
              <w:tc>
                <w:tcPr>
                  <w:tcW w:w="832" w:type="pct"/>
                  <w:vMerge/>
                  <w:tcBorders>
                    <w:left w:val="single" w:sz="4" w:space="0" w:color="auto"/>
                  </w:tcBorders>
                  <w:shd w:val="clear" w:color="auto" w:fill="FFFFFF"/>
                  <w:vAlign w:val="center"/>
                </w:tcPr>
                <w:p w14:paraId="108D5D4E" w14:textId="77777777" w:rsidR="00476A07" w:rsidRDefault="00476A07">
                  <w:pPr>
                    <w:spacing w:beforeLines="0" w:after="120" w:line="240" w:lineRule="auto"/>
                    <w:ind w:firstLineChars="0" w:firstLine="0"/>
                    <w:jc w:val="center"/>
                    <w:rPr>
                      <w:sz w:val="21"/>
                      <w:szCs w:val="21"/>
                    </w:rPr>
                  </w:pPr>
                </w:p>
              </w:tc>
              <w:tc>
                <w:tcPr>
                  <w:tcW w:w="831" w:type="pct"/>
                  <w:tcBorders>
                    <w:top w:val="single" w:sz="4" w:space="0" w:color="auto"/>
                    <w:left w:val="single" w:sz="4" w:space="0" w:color="auto"/>
                  </w:tcBorders>
                  <w:shd w:val="clear" w:color="auto" w:fill="FFFFFF"/>
                  <w:vAlign w:val="center"/>
                </w:tcPr>
                <w:p w14:paraId="1A41215A"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环境噪声</w:t>
                  </w:r>
                </w:p>
              </w:tc>
              <w:tc>
                <w:tcPr>
                  <w:tcW w:w="748" w:type="pct"/>
                  <w:tcBorders>
                    <w:top w:val="single" w:sz="4" w:space="0" w:color="auto"/>
                    <w:left w:val="single" w:sz="4" w:space="0" w:color="auto"/>
                  </w:tcBorders>
                  <w:shd w:val="clear" w:color="auto" w:fill="FFFFFF"/>
                  <w:vAlign w:val="center"/>
                </w:tcPr>
                <w:p w14:paraId="4FA92D05"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夜间</w:t>
                  </w:r>
                  <w:r>
                    <w:rPr>
                      <w:rFonts w:ascii="Times New Roman" w:hAnsi="Times New Roman" w:cs="Times New Roman"/>
                      <w:color w:val="000000"/>
                      <w:sz w:val="21"/>
                      <w:szCs w:val="21"/>
                    </w:rPr>
                    <w:t>23:09</w:t>
                  </w:r>
                </w:p>
              </w:tc>
              <w:tc>
                <w:tcPr>
                  <w:tcW w:w="748" w:type="pct"/>
                  <w:tcBorders>
                    <w:top w:val="single" w:sz="4" w:space="0" w:color="auto"/>
                    <w:left w:val="single" w:sz="4" w:space="0" w:color="auto"/>
                    <w:right w:val="single" w:sz="4" w:space="0" w:color="000000"/>
                  </w:tcBorders>
                  <w:shd w:val="clear" w:color="auto" w:fill="FFFFFF"/>
                  <w:vAlign w:val="center"/>
                </w:tcPr>
                <w:p w14:paraId="283102EB"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45.0</w:t>
                  </w:r>
                </w:p>
              </w:tc>
              <w:tc>
                <w:tcPr>
                  <w:tcW w:w="665" w:type="pct"/>
                  <w:tcBorders>
                    <w:top w:val="single" w:sz="4" w:space="0" w:color="auto"/>
                    <w:left w:val="single" w:sz="4" w:space="0" w:color="000000"/>
                  </w:tcBorders>
                  <w:shd w:val="clear" w:color="auto" w:fill="FFFFFF"/>
                  <w:vAlign w:val="center"/>
                </w:tcPr>
                <w:p w14:paraId="7B49ACA3" w14:textId="77777777" w:rsidR="00476A07" w:rsidRDefault="00FF2951">
                  <w:pPr>
                    <w:pStyle w:val="afa"/>
                    <w:spacing w:after="120"/>
                  </w:pPr>
                  <w:r>
                    <w:rPr>
                      <w:rFonts w:hint="eastAsia"/>
                      <w:color w:val="auto"/>
                    </w:rPr>
                    <w:t>≤</w:t>
                  </w:r>
                  <w:r>
                    <w:rPr>
                      <w:rFonts w:hint="eastAsia"/>
                      <w:color w:val="auto"/>
                    </w:rPr>
                    <w:t>50</w:t>
                  </w:r>
                </w:p>
              </w:tc>
              <w:tc>
                <w:tcPr>
                  <w:tcW w:w="504" w:type="pct"/>
                  <w:tcBorders>
                    <w:top w:val="single" w:sz="4" w:space="0" w:color="auto"/>
                    <w:left w:val="single" w:sz="4" w:space="0" w:color="000000"/>
                  </w:tcBorders>
                  <w:shd w:val="clear" w:color="auto" w:fill="FFFFFF"/>
                  <w:vAlign w:val="center"/>
                </w:tcPr>
                <w:p w14:paraId="5470DD0E"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hint="eastAsia"/>
                      <w:sz w:val="21"/>
                      <w:szCs w:val="21"/>
                      <w:lang w:eastAsia="zh-CN"/>
                    </w:rPr>
                    <w:t>是</w:t>
                  </w:r>
                </w:p>
              </w:tc>
            </w:tr>
            <w:tr w:rsidR="00476A07" w14:paraId="32F13D8D" w14:textId="77777777">
              <w:trPr>
                <w:trHeight w:val="340"/>
                <w:jc w:val="center"/>
              </w:trPr>
              <w:tc>
                <w:tcPr>
                  <w:tcW w:w="671" w:type="pct"/>
                  <w:vMerge w:val="restart"/>
                  <w:tcBorders>
                    <w:top w:val="single" w:sz="4" w:space="0" w:color="auto"/>
                  </w:tcBorders>
                  <w:shd w:val="clear" w:color="auto" w:fill="FFFFFF"/>
                  <w:vAlign w:val="center"/>
                </w:tcPr>
                <w:p w14:paraId="294850AB" w14:textId="77777777" w:rsidR="00476A07" w:rsidRDefault="00FF2951">
                  <w:pPr>
                    <w:pStyle w:val="Other1"/>
                    <w:spacing w:after="120"/>
                    <w:rPr>
                      <w:rFonts w:ascii="Times New Roman" w:hAnsi="Times New Roman" w:cs="Times New Roman"/>
                      <w:color w:val="000000"/>
                      <w:sz w:val="21"/>
                      <w:szCs w:val="21"/>
                      <w:lang w:eastAsia="zh-CN"/>
                    </w:rPr>
                  </w:pPr>
                  <w:r>
                    <w:rPr>
                      <w:rFonts w:ascii="Times New Roman" w:hAnsi="Times New Roman" w:cs="Times New Roman"/>
                      <w:color w:val="000000"/>
                      <w:sz w:val="21"/>
                      <w:szCs w:val="21"/>
                    </w:rPr>
                    <w:t>2021</w:t>
                  </w:r>
                  <w:r>
                    <w:rPr>
                      <w:rFonts w:ascii="Times New Roman" w:hAnsi="Times New Roman" w:cs="Times New Roman"/>
                      <w:color w:val="000000"/>
                      <w:sz w:val="21"/>
                      <w:szCs w:val="21"/>
                    </w:rPr>
                    <w:t>年</w:t>
                  </w:r>
                  <w:r>
                    <w:rPr>
                      <w:rFonts w:ascii="Times New Roman" w:hAnsi="Times New Roman" w:cs="Times New Roman"/>
                      <w:color w:val="000000"/>
                      <w:sz w:val="21"/>
                      <w:szCs w:val="21"/>
                    </w:rPr>
                    <w:t xml:space="preserve"> </w:t>
                  </w:r>
                </w:p>
                <w:p w14:paraId="564B8504"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06</w:t>
                  </w:r>
                  <w:r>
                    <w:rPr>
                      <w:rFonts w:ascii="Times New Roman" w:hAnsi="Times New Roman" w:cs="Times New Roman"/>
                      <w:color w:val="000000"/>
                      <w:sz w:val="21"/>
                      <w:szCs w:val="21"/>
                    </w:rPr>
                    <w:t>月</w:t>
                  </w:r>
                  <w:r>
                    <w:rPr>
                      <w:rFonts w:ascii="Times New Roman" w:hAnsi="Times New Roman" w:cs="Times New Roman"/>
                      <w:color w:val="000000"/>
                      <w:sz w:val="21"/>
                      <w:szCs w:val="21"/>
                    </w:rPr>
                    <w:t>10</w:t>
                  </w:r>
                  <w:r>
                    <w:rPr>
                      <w:rFonts w:ascii="Times New Roman" w:hAnsi="Times New Roman" w:cs="Times New Roman"/>
                      <w:color w:val="000000"/>
                      <w:sz w:val="21"/>
                      <w:szCs w:val="21"/>
                    </w:rPr>
                    <w:t>日</w:t>
                  </w:r>
                </w:p>
              </w:tc>
              <w:tc>
                <w:tcPr>
                  <w:tcW w:w="832" w:type="pct"/>
                  <w:vMerge w:val="restart"/>
                  <w:tcBorders>
                    <w:top w:val="single" w:sz="4" w:space="0" w:color="auto"/>
                    <w:left w:val="single" w:sz="4" w:space="0" w:color="auto"/>
                  </w:tcBorders>
                  <w:shd w:val="clear" w:color="auto" w:fill="FFFFFF"/>
                  <w:vAlign w:val="center"/>
                </w:tcPr>
                <w:p w14:paraId="2A3ABC94"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十里村</w:t>
                  </w:r>
                  <w:r>
                    <w:rPr>
                      <w:rFonts w:ascii="Times New Roman" w:hAnsi="Times New Roman" w:cs="Times New Roman"/>
                      <w:color w:val="000000"/>
                      <w:sz w:val="21"/>
                      <w:szCs w:val="21"/>
                    </w:rPr>
                    <w:t>1#</w:t>
                  </w:r>
                </w:p>
              </w:tc>
              <w:tc>
                <w:tcPr>
                  <w:tcW w:w="831" w:type="pct"/>
                  <w:tcBorders>
                    <w:top w:val="single" w:sz="4" w:space="0" w:color="auto"/>
                    <w:left w:val="single" w:sz="4" w:space="0" w:color="auto"/>
                  </w:tcBorders>
                  <w:shd w:val="clear" w:color="auto" w:fill="FFFFFF"/>
                  <w:vAlign w:val="center"/>
                </w:tcPr>
                <w:p w14:paraId="2A61303D"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社会生活噪声</w:t>
                  </w:r>
                </w:p>
              </w:tc>
              <w:tc>
                <w:tcPr>
                  <w:tcW w:w="748" w:type="pct"/>
                  <w:tcBorders>
                    <w:top w:val="single" w:sz="4" w:space="0" w:color="auto"/>
                    <w:left w:val="single" w:sz="4" w:space="0" w:color="auto"/>
                  </w:tcBorders>
                  <w:shd w:val="clear" w:color="auto" w:fill="FFFFFF"/>
                  <w:vAlign w:val="center"/>
                </w:tcPr>
                <w:p w14:paraId="6D847005"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昼间</w:t>
                  </w:r>
                  <w:r>
                    <w:rPr>
                      <w:rFonts w:ascii="Times New Roman" w:hAnsi="Times New Roman" w:cs="Times New Roman"/>
                      <w:color w:val="000000"/>
                      <w:sz w:val="21"/>
                      <w:szCs w:val="21"/>
                    </w:rPr>
                    <w:t>15:22</w:t>
                  </w:r>
                </w:p>
              </w:tc>
              <w:tc>
                <w:tcPr>
                  <w:tcW w:w="748" w:type="pct"/>
                  <w:tcBorders>
                    <w:top w:val="single" w:sz="4" w:space="0" w:color="auto"/>
                    <w:left w:val="single" w:sz="4" w:space="0" w:color="auto"/>
                    <w:right w:val="single" w:sz="4" w:space="0" w:color="000000"/>
                  </w:tcBorders>
                  <w:shd w:val="clear" w:color="auto" w:fill="FFFFFF"/>
                  <w:vAlign w:val="center"/>
                </w:tcPr>
                <w:p w14:paraId="0CCA642F"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49.2</w:t>
                  </w:r>
                </w:p>
              </w:tc>
              <w:tc>
                <w:tcPr>
                  <w:tcW w:w="665" w:type="pct"/>
                  <w:tcBorders>
                    <w:top w:val="single" w:sz="4" w:space="0" w:color="auto"/>
                    <w:left w:val="single" w:sz="4" w:space="0" w:color="000000"/>
                  </w:tcBorders>
                  <w:shd w:val="clear" w:color="auto" w:fill="FFFFFF"/>
                  <w:vAlign w:val="center"/>
                </w:tcPr>
                <w:p w14:paraId="4B7215FF" w14:textId="77777777" w:rsidR="00476A07" w:rsidRDefault="00FF2951">
                  <w:pPr>
                    <w:pStyle w:val="afa"/>
                    <w:spacing w:after="120"/>
                  </w:pPr>
                  <w:r>
                    <w:rPr>
                      <w:rFonts w:hint="eastAsia"/>
                      <w:color w:val="auto"/>
                    </w:rPr>
                    <w:t>≤</w:t>
                  </w:r>
                  <w:r>
                    <w:rPr>
                      <w:rFonts w:hint="eastAsia"/>
                      <w:color w:val="auto"/>
                    </w:rPr>
                    <w:t>60</w:t>
                  </w:r>
                </w:p>
              </w:tc>
              <w:tc>
                <w:tcPr>
                  <w:tcW w:w="504" w:type="pct"/>
                  <w:tcBorders>
                    <w:top w:val="single" w:sz="4" w:space="0" w:color="auto"/>
                    <w:left w:val="single" w:sz="4" w:space="0" w:color="000000"/>
                  </w:tcBorders>
                  <w:shd w:val="clear" w:color="auto" w:fill="FFFFFF"/>
                  <w:vAlign w:val="center"/>
                </w:tcPr>
                <w:p w14:paraId="72C2B6F1" w14:textId="77777777" w:rsidR="00476A07" w:rsidRDefault="00FF2951">
                  <w:pPr>
                    <w:pStyle w:val="Other1"/>
                    <w:spacing w:after="120"/>
                    <w:rPr>
                      <w:rFonts w:ascii="Times New Roman" w:hAnsi="Times New Roman" w:cs="Times New Roman"/>
                      <w:sz w:val="21"/>
                      <w:szCs w:val="21"/>
                      <w:lang w:eastAsia="zh-CN"/>
                    </w:rPr>
                  </w:pPr>
                  <w:r>
                    <w:rPr>
                      <w:rFonts w:ascii="Times New Roman" w:hAnsi="Times New Roman" w:cs="Times New Roman" w:hint="eastAsia"/>
                      <w:sz w:val="21"/>
                      <w:szCs w:val="21"/>
                      <w:lang w:eastAsia="zh-CN"/>
                    </w:rPr>
                    <w:t>是</w:t>
                  </w:r>
                </w:p>
              </w:tc>
            </w:tr>
            <w:tr w:rsidR="00476A07" w14:paraId="4BD6EEB0" w14:textId="77777777">
              <w:trPr>
                <w:trHeight w:val="340"/>
                <w:jc w:val="center"/>
              </w:trPr>
              <w:tc>
                <w:tcPr>
                  <w:tcW w:w="671" w:type="pct"/>
                  <w:vMerge/>
                  <w:shd w:val="clear" w:color="auto" w:fill="FFFFFF"/>
                  <w:vAlign w:val="center"/>
                </w:tcPr>
                <w:p w14:paraId="6BD329C1" w14:textId="77777777" w:rsidR="00476A07" w:rsidRDefault="00476A07">
                  <w:pPr>
                    <w:spacing w:beforeLines="0" w:after="120" w:line="240" w:lineRule="auto"/>
                    <w:ind w:firstLineChars="0" w:firstLine="0"/>
                    <w:jc w:val="center"/>
                    <w:rPr>
                      <w:sz w:val="21"/>
                      <w:szCs w:val="21"/>
                    </w:rPr>
                  </w:pPr>
                </w:p>
              </w:tc>
              <w:tc>
                <w:tcPr>
                  <w:tcW w:w="832" w:type="pct"/>
                  <w:vMerge/>
                  <w:tcBorders>
                    <w:left w:val="single" w:sz="4" w:space="0" w:color="auto"/>
                  </w:tcBorders>
                  <w:shd w:val="clear" w:color="auto" w:fill="FFFFFF"/>
                  <w:vAlign w:val="center"/>
                </w:tcPr>
                <w:p w14:paraId="1EF5C1A8" w14:textId="77777777" w:rsidR="00476A07" w:rsidRDefault="00476A07">
                  <w:pPr>
                    <w:spacing w:beforeLines="0" w:after="120" w:line="240" w:lineRule="auto"/>
                    <w:ind w:firstLineChars="0" w:firstLine="0"/>
                    <w:jc w:val="center"/>
                    <w:rPr>
                      <w:sz w:val="21"/>
                      <w:szCs w:val="21"/>
                    </w:rPr>
                  </w:pPr>
                </w:p>
              </w:tc>
              <w:tc>
                <w:tcPr>
                  <w:tcW w:w="831" w:type="pct"/>
                  <w:tcBorders>
                    <w:top w:val="single" w:sz="4" w:space="0" w:color="auto"/>
                    <w:left w:val="single" w:sz="4" w:space="0" w:color="auto"/>
                  </w:tcBorders>
                  <w:shd w:val="clear" w:color="auto" w:fill="FFFFFF"/>
                  <w:vAlign w:val="center"/>
                </w:tcPr>
                <w:p w14:paraId="55131D47"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环境噪声</w:t>
                  </w:r>
                </w:p>
              </w:tc>
              <w:tc>
                <w:tcPr>
                  <w:tcW w:w="748" w:type="pct"/>
                  <w:tcBorders>
                    <w:top w:val="single" w:sz="4" w:space="0" w:color="auto"/>
                    <w:left w:val="single" w:sz="4" w:space="0" w:color="auto"/>
                  </w:tcBorders>
                  <w:shd w:val="clear" w:color="auto" w:fill="FFFFFF"/>
                  <w:vAlign w:val="center"/>
                </w:tcPr>
                <w:p w14:paraId="5956FF10"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夜间</w:t>
                  </w:r>
                  <w:r>
                    <w:rPr>
                      <w:rFonts w:ascii="Times New Roman" w:hAnsi="Times New Roman" w:cs="Times New Roman"/>
                      <w:color w:val="000000"/>
                      <w:sz w:val="21"/>
                      <w:szCs w:val="21"/>
                    </w:rPr>
                    <w:t>23:41</w:t>
                  </w:r>
                </w:p>
              </w:tc>
              <w:tc>
                <w:tcPr>
                  <w:tcW w:w="748" w:type="pct"/>
                  <w:tcBorders>
                    <w:top w:val="single" w:sz="4" w:space="0" w:color="auto"/>
                    <w:left w:val="single" w:sz="4" w:space="0" w:color="auto"/>
                    <w:right w:val="single" w:sz="4" w:space="0" w:color="000000"/>
                  </w:tcBorders>
                  <w:shd w:val="clear" w:color="auto" w:fill="FFFFFF"/>
                  <w:vAlign w:val="center"/>
                </w:tcPr>
                <w:p w14:paraId="7983F395"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43.3</w:t>
                  </w:r>
                </w:p>
              </w:tc>
              <w:tc>
                <w:tcPr>
                  <w:tcW w:w="665" w:type="pct"/>
                  <w:tcBorders>
                    <w:top w:val="single" w:sz="4" w:space="0" w:color="auto"/>
                    <w:left w:val="single" w:sz="4" w:space="0" w:color="000000"/>
                  </w:tcBorders>
                  <w:shd w:val="clear" w:color="auto" w:fill="FFFFFF"/>
                  <w:vAlign w:val="center"/>
                </w:tcPr>
                <w:p w14:paraId="5624951C" w14:textId="77777777" w:rsidR="00476A07" w:rsidRDefault="00FF2951">
                  <w:pPr>
                    <w:pStyle w:val="afa"/>
                    <w:spacing w:after="120"/>
                  </w:pPr>
                  <w:r>
                    <w:rPr>
                      <w:rFonts w:hint="eastAsia"/>
                      <w:color w:val="auto"/>
                    </w:rPr>
                    <w:t>≤</w:t>
                  </w:r>
                  <w:r>
                    <w:rPr>
                      <w:rFonts w:hint="eastAsia"/>
                      <w:color w:val="auto"/>
                    </w:rPr>
                    <w:t>50</w:t>
                  </w:r>
                </w:p>
              </w:tc>
              <w:tc>
                <w:tcPr>
                  <w:tcW w:w="504" w:type="pct"/>
                  <w:tcBorders>
                    <w:top w:val="single" w:sz="4" w:space="0" w:color="auto"/>
                    <w:left w:val="single" w:sz="4" w:space="0" w:color="000000"/>
                  </w:tcBorders>
                  <w:shd w:val="clear" w:color="auto" w:fill="FFFFFF"/>
                  <w:vAlign w:val="center"/>
                </w:tcPr>
                <w:p w14:paraId="54794849"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hint="eastAsia"/>
                      <w:sz w:val="21"/>
                      <w:szCs w:val="21"/>
                      <w:lang w:eastAsia="zh-CN"/>
                    </w:rPr>
                    <w:t>是</w:t>
                  </w:r>
                </w:p>
              </w:tc>
            </w:tr>
            <w:tr w:rsidR="00476A07" w14:paraId="38EAD431" w14:textId="77777777">
              <w:trPr>
                <w:trHeight w:val="340"/>
                <w:jc w:val="center"/>
              </w:trPr>
              <w:tc>
                <w:tcPr>
                  <w:tcW w:w="671" w:type="pct"/>
                  <w:vMerge/>
                  <w:shd w:val="clear" w:color="auto" w:fill="FFFFFF"/>
                  <w:vAlign w:val="center"/>
                </w:tcPr>
                <w:p w14:paraId="0F8FAB6F" w14:textId="77777777" w:rsidR="00476A07" w:rsidRDefault="00476A07">
                  <w:pPr>
                    <w:spacing w:beforeLines="0" w:after="120" w:line="240" w:lineRule="auto"/>
                    <w:ind w:firstLineChars="0" w:firstLine="0"/>
                    <w:jc w:val="center"/>
                    <w:rPr>
                      <w:sz w:val="21"/>
                      <w:szCs w:val="21"/>
                    </w:rPr>
                  </w:pPr>
                </w:p>
              </w:tc>
              <w:tc>
                <w:tcPr>
                  <w:tcW w:w="832" w:type="pct"/>
                  <w:vMerge w:val="restart"/>
                  <w:tcBorders>
                    <w:top w:val="single" w:sz="4" w:space="0" w:color="auto"/>
                    <w:left w:val="single" w:sz="4" w:space="0" w:color="auto"/>
                  </w:tcBorders>
                  <w:shd w:val="clear" w:color="auto" w:fill="FFFFFF"/>
                  <w:vAlign w:val="center"/>
                </w:tcPr>
                <w:p w14:paraId="15B07E78"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发现之旅房地产</w:t>
                  </w:r>
                  <w:r>
                    <w:rPr>
                      <w:rFonts w:ascii="Times New Roman" w:hAnsi="Times New Roman" w:cs="Times New Roman"/>
                      <w:color w:val="000000"/>
                      <w:sz w:val="21"/>
                      <w:szCs w:val="21"/>
                    </w:rPr>
                    <w:t>2#</w:t>
                  </w:r>
                </w:p>
              </w:tc>
              <w:tc>
                <w:tcPr>
                  <w:tcW w:w="831" w:type="pct"/>
                  <w:tcBorders>
                    <w:top w:val="single" w:sz="4" w:space="0" w:color="auto"/>
                    <w:left w:val="single" w:sz="4" w:space="0" w:color="auto"/>
                  </w:tcBorders>
                  <w:shd w:val="clear" w:color="auto" w:fill="FFFFFF"/>
                  <w:vAlign w:val="center"/>
                </w:tcPr>
                <w:p w14:paraId="2EF07D76"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社会生活噪声</w:t>
                  </w:r>
                </w:p>
              </w:tc>
              <w:tc>
                <w:tcPr>
                  <w:tcW w:w="748" w:type="pct"/>
                  <w:tcBorders>
                    <w:top w:val="single" w:sz="4" w:space="0" w:color="auto"/>
                    <w:left w:val="single" w:sz="4" w:space="0" w:color="auto"/>
                  </w:tcBorders>
                  <w:shd w:val="clear" w:color="auto" w:fill="FFFFFF"/>
                  <w:vAlign w:val="center"/>
                </w:tcPr>
                <w:p w14:paraId="5B09F6BA"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昼间</w:t>
                  </w:r>
                  <w:r>
                    <w:rPr>
                      <w:rFonts w:ascii="Times New Roman" w:hAnsi="Times New Roman" w:cs="Times New Roman"/>
                      <w:color w:val="000000"/>
                      <w:sz w:val="21"/>
                      <w:szCs w:val="21"/>
                    </w:rPr>
                    <w:t>14:11</w:t>
                  </w:r>
                </w:p>
              </w:tc>
              <w:tc>
                <w:tcPr>
                  <w:tcW w:w="748" w:type="pct"/>
                  <w:tcBorders>
                    <w:top w:val="single" w:sz="4" w:space="0" w:color="auto"/>
                    <w:left w:val="single" w:sz="4" w:space="0" w:color="auto"/>
                    <w:right w:val="single" w:sz="4" w:space="0" w:color="000000"/>
                  </w:tcBorders>
                  <w:shd w:val="clear" w:color="auto" w:fill="FFFFFF"/>
                  <w:vAlign w:val="center"/>
                </w:tcPr>
                <w:p w14:paraId="284B15C3"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50.8</w:t>
                  </w:r>
                </w:p>
              </w:tc>
              <w:tc>
                <w:tcPr>
                  <w:tcW w:w="665" w:type="pct"/>
                  <w:tcBorders>
                    <w:top w:val="single" w:sz="4" w:space="0" w:color="auto"/>
                    <w:left w:val="single" w:sz="4" w:space="0" w:color="000000"/>
                  </w:tcBorders>
                  <w:shd w:val="clear" w:color="auto" w:fill="FFFFFF"/>
                  <w:vAlign w:val="center"/>
                </w:tcPr>
                <w:p w14:paraId="638EABA9" w14:textId="77777777" w:rsidR="00476A07" w:rsidRDefault="00FF2951">
                  <w:pPr>
                    <w:pStyle w:val="afa"/>
                    <w:spacing w:after="120"/>
                  </w:pPr>
                  <w:r>
                    <w:rPr>
                      <w:rFonts w:hint="eastAsia"/>
                      <w:color w:val="auto"/>
                    </w:rPr>
                    <w:t>≤</w:t>
                  </w:r>
                  <w:r>
                    <w:rPr>
                      <w:rFonts w:hint="eastAsia"/>
                      <w:color w:val="auto"/>
                    </w:rPr>
                    <w:t>60</w:t>
                  </w:r>
                </w:p>
              </w:tc>
              <w:tc>
                <w:tcPr>
                  <w:tcW w:w="504" w:type="pct"/>
                  <w:tcBorders>
                    <w:top w:val="single" w:sz="4" w:space="0" w:color="auto"/>
                    <w:left w:val="single" w:sz="4" w:space="0" w:color="000000"/>
                  </w:tcBorders>
                  <w:shd w:val="clear" w:color="auto" w:fill="FFFFFF"/>
                  <w:vAlign w:val="center"/>
                </w:tcPr>
                <w:p w14:paraId="735C59B8" w14:textId="77777777" w:rsidR="00476A07" w:rsidRDefault="00FF2951">
                  <w:pPr>
                    <w:pStyle w:val="Other1"/>
                    <w:spacing w:after="120"/>
                    <w:rPr>
                      <w:rFonts w:ascii="Times New Roman" w:hAnsi="Times New Roman" w:cs="Times New Roman"/>
                      <w:sz w:val="21"/>
                      <w:szCs w:val="21"/>
                      <w:lang w:eastAsia="zh-CN"/>
                    </w:rPr>
                  </w:pPr>
                  <w:r>
                    <w:rPr>
                      <w:rFonts w:ascii="Times New Roman" w:hAnsi="Times New Roman" w:cs="Times New Roman" w:hint="eastAsia"/>
                      <w:sz w:val="21"/>
                      <w:szCs w:val="21"/>
                      <w:lang w:eastAsia="zh-CN"/>
                    </w:rPr>
                    <w:t>是</w:t>
                  </w:r>
                </w:p>
              </w:tc>
            </w:tr>
            <w:tr w:rsidR="00476A07" w14:paraId="59FB9727" w14:textId="77777777">
              <w:trPr>
                <w:trHeight w:val="340"/>
                <w:jc w:val="center"/>
              </w:trPr>
              <w:tc>
                <w:tcPr>
                  <w:tcW w:w="671" w:type="pct"/>
                  <w:vMerge/>
                  <w:shd w:val="clear" w:color="auto" w:fill="FFFFFF"/>
                  <w:vAlign w:val="center"/>
                </w:tcPr>
                <w:p w14:paraId="23DB2874" w14:textId="77777777" w:rsidR="00476A07" w:rsidRDefault="00476A07">
                  <w:pPr>
                    <w:spacing w:beforeLines="0" w:after="120" w:line="240" w:lineRule="auto"/>
                    <w:ind w:firstLineChars="0" w:firstLine="0"/>
                    <w:jc w:val="center"/>
                    <w:rPr>
                      <w:sz w:val="21"/>
                      <w:szCs w:val="21"/>
                    </w:rPr>
                  </w:pPr>
                </w:p>
              </w:tc>
              <w:tc>
                <w:tcPr>
                  <w:tcW w:w="832" w:type="pct"/>
                  <w:vMerge/>
                  <w:tcBorders>
                    <w:left w:val="single" w:sz="4" w:space="0" w:color="auto"/>
                  </w:tcBorders>
                  <w:shd w:val="clear" w:color="auto" w:fill="FFFFFF"/>
                  <w:vAlign w:val="center"/>
                </w:tcPr>
                <w:p w14:paraId="29ABBD03" w14:textId="77777777" w:rsidR="00476A07" w:rsidRDefault="00476A07">
                  <w:pPr>
                    <w:spacing w:beforeLines="0" w:after="120" w:line="240" w:lineRule="auto"/>
                    <w:ind w:firstLineChars="0" w:firstLine="0"/>
                    <w:jc w:val="center"/>
                    <w:rPr>
                      <w:sz w:val="21"/>
                      <w:szCs w:val="21"/>
                    </w:rPr>
                  </w:pPr>
                </w:p>
              </w:tc>
              <w:tc>
                <w:tcPr>
                  <w:tcW w:w="831" w:type="pct"/>
                  <w:tcBorders>
                    <w:top w:val="single" w:sz="4" w:space="0" w:color="auto"/>
                    <w:left w:val="single" w:sz="4" w:space="0" w:color="auto"/>
                  </w:tcBorders>
                  <w:shd w:val="clear" w:color="auto" w:fill="FFFFFF"/>
                  <w:vAlign w:val="center"/>
                </w:tcPr>
                <w:p w14:paraId="3C7EF1E2"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环境噪声</w:t>
                  </w:r>
                </w:p>
              </w:tc>
              <w:tc>
                <w:tcPr>
                  <w:tcW w:w="748" w:type="pct"/>
                  <w:tcBorders>
                    <w:top w:val="single" w:sz="4" w:space="0" w:color="auto"/>
                    <w:left w:val="single" w:sz="4" w:space="0" w:color="auto"/>
                  </w:tcBorders>
                  <w:shd w:val="clear" w:color="auto" w:fill="FFFFFF"/>
                  <w:vAlign w:val="center"/>
                </w:tcPr>
                <w:p w14:paraId="6D12441D"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夜间</w:t>
                  </w:r>
                  <w:r>
                    <w:rPr>
                      <w:rFonts w:ascii="Times New Roman" w:hAnsi="Times New Roman" w:cs="Times New Roman"/>
                      <w:color w:val="000000"/>
                      <w:sz w:val="21"/>
                      <w:szCs w:val="21"/>
                    </w:rPr>
                    <w:t>22:37</w:t>
                  </w:r>
                </w:p>
              </w:tc>
              <w:tc>
                <w:tcPr>
                  <w:tcW w:w="748" w:type="pct"/>
                  <w:tcBorders>
                    <w:top w:val="single" w:sz="4" w:space="0" w:color="auto"/>
                    <w:left w:val="single" w:sz="4" w:space="0" w:color="auto"/>
                    <w:right w:val="single" w:sz="4" w:space="0" w:color="000000"/>
                  </w:tcBorders>
                  <w:shd w:val="clear" w:color="auto" w:fill="FFFFFF"/>
                  <w:vAlign w:val="center"/>
                </w:tcPr>
                <w:p w14:paraId="70CC04A4"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46.7</w:t>
                  </w:r>
                </w:p>
              </w:tc>
              <w:tc>
                <w:tcPr>
                  <w:tcW w:w="665" w:type="pct"/>
                  <w:tcBorders>
                    <w:top w:val="single" w:sz="4" w:space="0" w:color="auto"/>
                    <w:left w:val="single" w:sz="4" w:space="0" w:color="000000"/>
                  </w:tcBorders>
                  <w:shd w:val="clear" w:color="auto" w:fill="FFFFFF"/>
                  <w:vAlign w:val="center"/>
                </w:tcPr>
                <w:p w14:paraId="5DDB0E5F" w14:textId="77777777" w:rsidR="00476A07" w:rsidRDefault="00FF2951">
                  <w:pPr>
                    <w:pStyle w:val="afa"/>
                    <w:spacing w:after="120"/>
                  </w:pPr>
                  <w:r>
                    <w:rPr>
                      <w:rFonts w:hint="eastAsia"/>
                      <w:color w:val="auto"/>
                    </w:rPr>
                    <w:t>≤</w:t>
                  </w:r>
                  <w:r>
                    <w:rPr>
                      <w:rFonts w:hint="eastAsia"/>
                      <w:color w:val="auto"/>
                    </w:rPr>
                    <w:t>50</w:t>
                  </w:r>
                </w:p>
              </w:tc>
              <w:tc>
                <w:tcPr>
                  <w:tcW w:w="504" w:type="pct"/>
                  <w:tcBorders>
                    <w:top w:val="single" w:sz="4" w:space="0" w:color="auto"/>
                    <w:left w:val="single" w:sz="4" w:space="0" w:color="000000"/>
                  </w:tcBorders>
                  <w:shd w:val="clear" w:color="auto" w:fill="FFFFFF"/>
                  <w:vAlign w:val="center"/>
                </w:tcPr>
                <w:p w14:paraId="37C34A06"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hint="eastAsia"/>
                      <w:sz w:val="21"/>
                      <w:szCs w:val="21"/>
                      <w:lang w:eastAsia="zh-CN"/>
                    </w:rPr>
                    <w:t>是</w:t>
                  </w:r>
                </w:p>
              </w:tc>
            </w:tr>
            <w:tr w:rsidR="00476A07" w14:paraId="781EB8E1" w14:textId="77777777">
              <w:trPr>
                <w:trHeight w:val="340"/>
                <w:jc w:val="center"/>
              </w:trPr>
              <w:tc>
                <w:tcPr>
                  <w:tcW w:w="671" w:type="pct"/>
                  <w:vMerge/>
                  <w:shd w:val="clear" w:color="auto" w:fill="FFFFFF"/>
                  <w:vAlign w:val="center"/>
                </w:tcPr>
                <w:p w14:paraId="23E29E3E" w14:textId="77777777" w:rsidR="00476A07" w:rsidRDefault="00476A07">
                  <w:pPr>
                    <w:spacing w:beforeLines="0" w:after="120" w:line="240" w:lineRule="auto"/>
                    <w:ind w:firstLineChars="0" w:firstLine="0"/>
                    <w:jc w:val="center"/>
                    <w:rPr>
                      <w:sz w:val="21"/>
                      <w:szCs w:val="21"/>
                    </w:rPr>
                  </w:pPr>
                </w:p>
              </w:tc>
              <w:tc>
                <w:tcPr>
                  <w:tcW w:w="832" w:type="pct"/>
                  <w:vMerge w:val="restart"/>
                  <w:tcBorders>
                    <w:top w:val="single" w:sz="4" w:space="0" w:color="auto"/>
                    <w:left w:val="single" w:sz="4" w:space="0" w:color="auto"/>
                  </w:tcBorders>
                  <w:shd w:val="clear" w:color="auto" w:fill="FFFFFF"/>
                  <w:vAlign w:val="center"/>
                </w:tcPr>
                <w:p w14:paraId="47DD79A7"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发现之旅房地</w:t>
                  </w:r>
                  <w:r>
                    <w:rPr>
                      <w:rFonts w:ascii="Times New Roman" w:hAnsi="Times New Roman" w:cs="Times New Roman"/>
                      <w:color w:val="000000"/>
                      <w:sz w:val="21"/>
                      <w:szCs w:val="21"/>
                    </w:rPr>
                    <w:lastRenderedPageBreak/>
                    <w:t>产</w:t>
                  </w:r>
                  <w:r>
                    <w:rPr>
                      <w:rFonts w:ascii="Times New Roman" w:hAnsi="Times New Roman" w:cs="Times New Roman"/>
                      <w:color w:val="000000"/>
                      <w:sz w:val="21"/>
                      <w:szCs w:val="21"/>
                    </w:rPr>
                    <w:t>3#</w:t>
                  </w:r>
                </w:p>
              </w:tc>
              <w:tc>
                <w:tcPr>
                  <w:tcW w:w="831" w:type="pct"/>
                  <w:tcBorders>
                    <w:top w:val="single" w:sz="4" w:space="0" w:color="auto"/>
                    <w:left w:val="single" w:sz="4" w:space="0" w:color="auto"/>
                  </w:tcBorders>
                  <w:shd w:val="clear" w:color="auto" w:fill="FFFFFF"/>
                  <w:vAlign w:val="center"/>
                </w:tcPr>
                <w:p w14:paraId="1690E04D"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lastRenderedPageBreak/>
                    <w:t>社会生活噪声</w:t>
                  </w:r>
                </w:p>
              </w:tc>
              <w:tc>
                <w:tcPr>
                  <w:tcW w:w="748" w:type="pct"/>
                  <w:tcBorders>
                    <w:top w:val="single" w:sz="4" w:space="0" w:color="auto"/>
                    <w:left w:val="single" w:sz="4" w:space="0" w:color="auto"/>
                  </w:tcBorders>
                  <w:shd w:val="clear" w:color="auto" w:fill="FFFFFF"/>
                  <w:vAlign w:val="center"/>
                </w:tcPr>
                <w:p w14:paraId="4EF99B46"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昼间</w:t>
                  </w:r>
                  <w:r>
                    <w:rPr>
                      <w:rFonts w:ascii="Times New Roman" w:hAnsi="Times New Roman" w:cs="Times New Roman"/>
                      <w:color w:val="000000"/>
                      <w:sz w:val="21"/>
                      <w:szCs w:val="21"/>
                    </w:rPr>
                    <w:t>14:29</w:t>
                  </w:r>
                </w:p>
              </w:tc>
              <w:tc>
                <w:tcPr>
                  <w:tcW w:w="748" w:type="pct"/>
                  <w:tcBorders>
                    <w:top w:val="single" w:sz="4" w:space="0" w:color="auto"/>
                    <w:left w:val="single" w:sz="4" w:space="0" w:color="auto"/>
                    <w:right w:val="single" w:sz="4" w:space="0" w:color="000000"/>
                  </w:tcBorders>
                  <w:shd w:val="clear" w:color="auto" w:fill="FFFFFF"/>
                  <w:vAlign w:val="center"/>
                </w:tcPr>
                <w:p w14:paraId="58C6BA33"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48.4</w:t>
                  </w:r>
                </w:p>
              </w:tc>
              <w:tc>
                <w:tcPr>
                  <w:tcW w:w="665" w:type="pct"/>
                  <w:tcBorders>
                    <w:top w:val="single" w:sz="4" w:space="0" w:color="auto"/>
                    <w:left w:val="single" w:sz="4" w:space="0" w:color="000000"/>
                  </w:tcBorders>
                  <w:shd w:val="clear" w:color="auto" w:fill="FFFFFF"/>
                  <w:vAlign w:val="center"/>
                </w:tcPr>
                <w:p w14:paraId="5AE21456" w14:textId="77777777" w:rsidR="00476A07" w:rsidRDefault="00FF2951">
                  <w:pPr>
                    <w:pStyle w:val="afa"/>
                    <w:spacing w:after="120"/>
                  </w:pPr>
                  <w:r>
                    <w:rPr>
                      <w:rFonts w:hint="eastAsia"/>
                      <w:color w:val="auto"/>
                    </w:rPr>
                    <w:t>≤</w:t>
                  </w:r>
                  <w:r>
                    <w:rPr>
                      <w:rFonts w:hint="eastAsia"/>
                      <w:color w:val="auto"/>
                    </w:rPr>
                    <w:t>60</w:t>
                  </w:r>
                </w:p>
              </w:tc>
              <w:tc>
                <w:tcPr>
                  <w:tcW w:w="504" w:type="pct"/>
                  <w:tcBorders>
                    <w:top w:val="single" w:sz="4" w:space="0" w:color="auto"/>
                    <w:left w:val="single" w:sz="4" w:space="0" w:color="000000"/>
                  </w:tcBorders>
                  <w:shd w:val="clear" w:color="auto" w:fill="FFFFFF"/>
                  <w:vAlign w:val="center"/>
                </w:tcPr>
                <w:p w14:paraId="2E3310F8" w14:textId="77777777" w:rsidR="00476A07" w:rsidRDefault="00FF2951">
                  <w:pPr>
                    <w:pStyle w:val="Other1"/>
                    <w:spacing w:after="120"/>
                    <w:rPr>
                      <w:rFonts w:ascii="Times New Roman" w:hAnsi="Times New Roman" w:cs="Times New Roman"/>
                      <w:sz w:val="21"/>
                      <w:szCs w:val="21"/>
                      <w:lang w:eastAsia="zh-CN"/>
                    </w:rPr>
                  </w:pPr>
                  <w:r>
                    <w:rPr>
                      <w:rFonts w:ascii="Times New Roman" w:hAnsi="Times New Roman" w:cs="Times New Roman" w:hint="eastAsia"/>
                      <w:sz w:val="21"/>
                      <w:szCs w:val="21"/>
                      <w:lang w:eastAsia="zh-CN"/>
                    </w:rPr>
                    <w:t>是</w:t>
                  </w:r>
                </w:p>
              </w:tc>
            </w:tr>
            <w:tr w:rsidR="00476A07" w14:paraId="3EB7B926" w14:textId="77777777">
              <w:trPr>
                <w:trHeight w:val="340"/>
                <w:jc w:val="center"/>
              </w:trPr>
              <w:tc>
                <w:tcPr>
                  <w:tcW w:w="671" w:type="pct"/>
                  <w:vMerge/>
                  <w:tcBorders>
                    <w:bottom w:val="single" w:sz="12" w:space="0" w:color="auto"/>
                  </w:tcBorders>
                  <w:shd w:val="clear" w:color="auto" w:fill="FFFFFF"/>
                  <w:vAlign w:val="center"/>
                </w:tcPr>
                <w:p w14:paraId="4DA7982F" w14:textId="77777777" w:rsidR="00476A07" w:rsidRDefault="00476A07">
                  <w:pPr>
                    <w:spacing w:beforeLines="0" w:after="120" w:line="240" w:lineRule="auto"/>
                    <w:ind w:firstLineChars="0" w:firstLine="0"/>
                    <w:jc w:val="center"/>
                    <w:rPr>
                      <w:sz w:val="21"/>
                      <w:szCs w:val="21"/>
                    </w:rPr>
                  </w:pPr>
                </w:p>
              </w:tc>
              <w:tc>
                <w:tcPr>
                  <w:tcW w:w="832" w:type="pct"/>
                  <w:vMerge/>
                  <w:tcBorders>
                    <w:left w:val="single" w:sz="4" w:space="0" w:color="auto"/>
                    <w:bottom w:val="single" w:sz="12" w:space="0" w:color="auto"/>
                  </w:tcBorders>
                  <w:shd w:val="clear" w:color="auto" w:fill="FFFFFF"/>
                  <w:vAlign w:val="center"/>
                </w:tcPr>
                <w:p w14:paraId="31861413" w14:textId="77777777" w:rsidR="00476A07" w:rsidRDefault="00476A07">
                  <w:pPr>
                    <w:spacing w:beforeLines="0" w:after="120" w:line="240" w:lineRule="auto"/>
                    <w:ind w:firstLineChars="0" w:firstLine="0"/>
                    <w:jc w:val="center"/>
                    <w:rPr>
                      <w:sz w:val="21"/>
                      <w:szCs w:val="21"/>
                    </w:rPr>
                  </w:pPr>
                </w:p>
              </w:tc>
              <w:tc>
                <w:tcPr>
                  <w:tcW w:w="831" w:type="pct"/>
                  <w:tcBorders>
                    <w:top w:val="single" w:sz="4" w:space="0" w:color="auto"/>
                    <w:left w:val="single" w:sz="4" w:space="0" w:color="auto"/>
                    <w:bottom w:val="single" w:sz="12" w:space="0" w:color="auto"/>
                  </w:tcBorders>
                  <w:shd w:val="clear" w:color="auto" w:fill="FFFFFF"/>
                  <w:vAlign w:val="center"/>
                </w:tcPr>
                <w:p w14:paraId="7FBCDDF0"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环境噪声</w:t>
                  </w:r>
                </w:p>
              </w:tc>
              <w:tc>
                <w:tcPr>
                  <w:tcW w:w="748" w:type="pct"/>
                  <w:tcBorders>
                    <w:top w:val="single" w:sz="4" w:space="0" w:color="auto"/>
                    <w:left w:val="single" w:sz="4" w:space="0" w:color="auto"/>
                    <w:bottom w:val="single" w:sz="12" w:space="0" w:color="auto"/>
                  </w:tcBorders>
                  <w:shd w:val="clear" w:color="auto" w:fill="FFFFFF"/>
                  <w:vAlign w:val="center"/>
                </w:tcPr>
                <w:p w14:paraId="0B9B3381"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rPr>
                    <w:t>夜间</w:t>
                  </w:r>
                  <w:r>
                    <w:rPr>
                      <w:rFonts w:ascii="Times New Roman" w:hAnsi="Times New Roman" w:cs="Times New Roman"/>
                      <w:color w:val="000000"/>
                      <w:sz w:val="21"/>
                      <w:szCs w:val="21"/>
                    </w:rPr>
                    <w:t>22:53</w:t>
                  </w:r>
                </w:p>
              </w:tc>
              <w:tc>
                <w:tcPr>
                  <w:tcW w:w="748" w:type="pct"/>
                  <w:tcBorders>
                    <w:top w:val="single" w:sz="4" w:space="0" w:color="auto"/>
                    <w:left w:val="single" w:sz="4" w:space="0" w:color="auto"/>
                    <w:bottom w:val="single" w:sz="12" w:space="0" w:color="auto"/>
                    <w:right w:val="single" w:sz="4" w:space="0" w:color="000000"/>
                  </w:tcBorders>
                  <w:shd w:val="clear" w:color="auto" w:fill="FFFFFF"/>
                  <w:vAlign w:val="center"/>
                </w:tcPr>
                <w:p w14:paraId="5C13A451"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color w:val="000000"/>
                      <w:sz w:val="21"/>
                      <w:szCs w:val="21"/>
                      <w:lang w:val="en-US" w:eastAsia="zh-CN" w:bidi="en-US"/>
                    </w:rPr>
                    <w:t>44.2</w:t>
                  </w:r>
                </w:p>
              </w:tc>
              <w:tc>
                <w:tcPr>
                  <w:tcW w:w="665" w:type="pct"/>
                  <w:tcBorders>
                    <w:top w:val="single" w:sz="4" w:space="0" w:color="auto"/>
                    <w:left w:val="single" w:sz="4" w:space="0" w:color="000000"/>
                    <w:bottom w:val="single" w:sz="12" w:space="0" w:color="auto"/>
                  </w:tcBorders>
                  <w:shd w:val="clear" w:color="auto" w:fill="FFFFFF"/>
                  <w:vAlign w:val="center"/>
                </w:tcPr>
                <w:p w14:paraId="7893AA10" w14:textId="77777777" w:rsidR="00476A07" w:rsidRDefault="00FF2951">
                  <w:pPr>
                    <w:pStyle w:val="afa"/>
                    <w:spacing w:after="120"/>
                  </w:pPr>
                  <w:r>
                    <w:rPr>
                      <w:rFonts w:hint="eastAsia"/>
                      <w:color w:val="auto"/>
                    </w:rPr>
                    <w:t>≤</w:t>
                  </w:r>
                  <w:r>
                    <w:rPr>
                      <w:rFonts w:hint="eastAsia"/>
                      <w:color w:val="auto"/>
                    </w:rPr>
                    <w:t>50</w:t>
                  </w:r>
                </w:p>
              </w:tc>
              <w:tc>
                <w:tcPr>
                  <w:tcW w:w="504" w:type="pct"/>
                  <w:tcBorders>
                    <w:top w:val="single" w:sz="4" w:space="0" w:color="auto"/>
                    <w:left w:val="single" w:sz="4" w:space="0" w:color="000000"/>
                    <w:bottom w:val="single" w:sz="12" w:space="0" w:color="auto"/>
                  </w:tcBorders>
                  <w:shd w:val="clear" w:color="auto" w:fill="FFFFFF"/>
                  <w:vAlign w:val="center"/>
                </w:tcPr>
                <w:p w14:paraId="53F02491" w14:textId="77777777" w:rsidR="00476A07" w:rsidRDefault="00FF2951">
                  <w:pPr>
                    <w:pStyle w:val="Other1"/>
                    <w:spacing w:after="120"/>
                    <w:rPr>
                      <w:rFonts w:ascii="Times New Roman" w:hAnsi="Times New Roman" w:cs="Times New Roman"/>
                      <w:sz w:val="21"/>
                      <w:szCs w:val="21"/>
                    </w:rPr>
                  </w:pPr>
                  <w:r>
                    <w:rPr>
                      <w:rFonts w:ascii="Times New Roman" w:hAnsi="Times New Roman" w:cs="Times New Roman" w:hint="eastAsia"/>
                      <w:sz w:val="21"/>
                      <w:szCs w:val="21"/>
                      <w:lang w:eastAsia="zh-CN"/>
                    </w:rPr>
                    <w:t>是</w:t>
                  </w:r>
                </w:p>
              </w:tc>
            </w:tr>
          </w:tbl>
          <w:p w14:paraId="2946C4EB" w14:textId="77777777" w:rsidR="00476A07" w:rsidRDefault="00FF2951">
            <w:pPr>
              <w:pStyle w:val="21"/>
              <w:numPr>
                <w:ilvl w:val="0"/>
                <w:numId w:val="0"/>
              </w:numPr>
              <w:tabs>
                <w:tab w:val="clear" w:pos="0"/>
              </w:tabs>
              <w:spacing w:beforeLines="0" w:afterLines="0"/>
              <w:rPr>
                <w:sz w:val="24"/>
                <w:szCs w:val="24"/>
              </w:rPr>
            </w:pPr>
            <w:bookmarkStart w:id="61" w:name="_Toc84586004"/>
            <w:r>
              <w:rPr>
                <w:sz w:val="24"/>
                <w:szCs w:val="24"/>
              </w:rPr>
              <w:t>（</w:t>
            </w:r>
            <w:r>
              <w:rPr>
                <w:rFonts w:hint="eastAsia"/>
                <w:sz w:val="24"/>
                <w:szCs w:val="24"/>
              </w:rPr>
              <w:t>2</w:t>
            </w:r>
            <w:r>
              <w:rPr>
                <w:sz w:val="24"/>
                <w:szCs w:val="24"/>
              </w:rPr>
              <w:t>）</w:t>
            </w:r>
            <w:r>
              <w:rPr>
                <w:rFonts w:hint="eastAsia"/>
                <w:sz w:val="24"/>
                <w:szCs w:val="24"/>
              </w:rPr>
              <w:t>监测点位图</w:t>
            </w:r>
            <w:bookmarkEnd w:id="61"/>
          </w:p>
          <w:p w14:paraId="1AFD243F" w14:textId="77777777" w:rsidR="00476A07" w:rsidRDefault="00FF2951">
            <w:pPr>
              <w:pStyle w:val="-"/>
              <w:spacing w:afterLines="0"/>
              <w:ind w:firstLineChars="196" w:firstLine="470"/>
              <w:jc w:val="left"/>
              <w:rPr>
                <w:rFonts w:eastAsiaTheme="minorEastAsia" w:hAnsiTheme="minorEastAsia"/>
              </w:rPr>
            </w:pPr>
            <w:r>
              <w:rPr>
                <w:rFonts w:eastAsiaTheme="minorEastAsia" w:hAnsiTheme="minorEastAsia" w:hint="eastAsia"/>
                <w:b w:val="0"/>
              </w:rPr>
              <w:t>项目验收监测点位见</w:t>
            </w:r>
            <w:r>
              <w:rPr>
                <w:rFonts w:eastAsiaTheme="minorEastAsia" w:hAnsiTheme="minorEastAsia" w:hint="eastAsia"/>
              </w:rPr>
              <w:t>图</w:t>
            </w:r>
            <w:r>
              <w:rPr>
                <w:rFonts w:eastAsiaTheme="minorEastAsia" w:hAnsiTheme="minorEastAsia" w:hint="eastAsia"/>
              </w:rPr>
              <w:t>8-1</w:t>
            </w:r>
            <w:r>
              <w:rPr>
                <w:rFonts w:eastAsiaTheme="minorEastAsia" w:hAnsiTheme="minorEastAsia" w:hint="eastAsia"/>
              </w:rPr>
              <w:t>。</w:t>
            </w:r>
          </w:p>
          <w:p w14:paraId="7C643330" w14:textId="77777777" w:rsidR="00476A07" w:rsidRDefault="00FF2951">
            <w:pPr>
              <w:spacing w:before="120" w:after="120"/>
              <w:ind w:firstLineChars="0" w:firstLine="0"/>
            </w:pPr>
            <w:r>
              <w:rPr>
                <w:noProof/>
              </w:rPr>
              <w:drawing>
                <wp:inline distT="0" distB="0" distL="0" distR="0" wp14:anchorId="778C3744" wp14:editId="5931125B">
                  <wp:extent cx="5394960" cy="3528060"/>
                  <wp:effectExtent l="19050" t="0" r="0" b="0"/>
                  <wp:docPr id="28" name="图片框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框 1106"/>
                          <pic:cNvPicPr>
                            <a:picLocks noChangeAspect="1" noChangeArrowheads="1"/>
                          </pic:cNvPicPr>
                        </pic:nvPicPr>
                        <pic:blipFill>
                          <a:blip r:embed="rId37"/>
                          <a:srcRect/>
                          <a:stretch>
                            <a:fillRect/>
                          </a:stretch>
                        </pic:blipFill>
                        <pic:spPr>
                          <a:xfrm>
                            <a:off x="0" y="0"/>
                            <a:ext cx="5394960" cy="3528060"/>
                          </a:xfrm>
                          <a:prstGeom prst="rect">
                            <a:avLst/>
                          </a:prstGeom>
                          <a:noFill/>
                          <a:ln w="9525">
                            <a:noFill/>
                            <a:miter lim="800000"/>
                            <a:headEnd/>
                            <a:tailEnd/>
                          </a:ln>
                        </pic:spPr>
                      </pic:pic>
                    </a:graphicData>
                  </a:graphic>
                </wp:inline>
              </w:drawing>
            </w:r>
          </w:p>
          <w:p w14:paraId="2B0CC262" w14:textId="77777777" w:rsidR="00476A07" w:rsidRDefault="00FF2951">
            <w:pPr>
              <w:spacing w:beforeLines="0" w:afterLines="0"/>
              <w:ind w:firstLineChars="0" w:firstLine="0"/>
              <w:jc w:val="center"/>
              <w:rPr>
                <w:b/>
              </w:rPr>
            </w:pPr>
            <w:r>
              <w:rPr>
                <w:rFonts w:hint="eastAsia"/>
                <w:b/>
              </w:rPr>
              <w:t>图</w:t>
            </w:r>
            <w:r>
              <w:rPr>
                <w:rFonts w:hint="eastAsia"/>
                <w:b/>
              </w:rPr>
              <w:t xml:space="preserve">8-1  </w:t>
            </w:r>
            <w:r>
              <w:rPr>
                <w:rFonts w:hint="eastAsia"/>
                <w:b/>
              </w:rPr>
              <w:t>项目验收监测点位图</w:t>
            </w:r>
          </w:p>
          <w:p w14:paraId="2389EC84" w14:textId="77777777" w:rsidR="00476A07" w:rsidRDefault="00FF2951">
            <w:pPr>
              <w:pStyle w:val="21"/>
              <w:numPr>
                <w:ilvl w:val="0"/>
                <w:numId w:val="0"/>
              </w:numPr>
              <w:tabs>
                <w:tab w:val="clear" w:pos="0"/>
              </w:tabs>
              <w:spacing w:beforeLines="0" w:afterLines="0"/>
              <w:rPr>
                <w:sz w:val="24"/>
                <w:szCs w:val="24"/>
              </w:rPr>
            </w:pPr>
            <w:bookmarkStart w:id="62" w:name="_Toc84586005"/>
            <w:r>
              <w:rPr>
                <w:sz w:val="24"/>
                <w:szCs w:val="24"/>
              </w:rPr>
              <w:t>（</w:t>
            </w:r>
            <w:r>
              <w:rPr>
                <w:rFonts w:hint="eastAsia"/>
                <w:sz w:val="24"/>
                <w:szCs w:val="24"/>
              </w:rPr>
              <w:t>3</w:t>
            </w:r>
            <w:r>
              <w:rPr>
                <w:sz w:val="24"/>
                <w:szCs w:val="24"/>
              </w:rPr>
              <w:t>）</w:t>
            </w:r>
            <w:r>
              <w:rPr>
                <w:rFonts w:hint="eastAsia"/>
                <w:sz w:val="24"/>
                <w:szCs w:val="24"/>
              </w:rPr>
              <w:t>监测质量控制</w:t>
            </w:r>
            <w:bookmarkEnd w:id="62"/>
          </w:p>
          <w:p w14:paraId="7D433F4B" w14:textId="77777777" w:rsidR="00476A07" w:rsidRDefault="00FF2951">
            <w:pPr>
              <w:pStyle w:val="21"/>
              <w:numPr>
                <w:ilvl w:val="0"/>
                <w:numId w:val="0"/>
              </w:numPr>
              <w:tabs>
                <w:tab w:val="clear" w:pos="0"/>
              </w:tabs>
              <w:spacing w:beforeLines="0" w:afterLines="0"/>
              <w:ind w:firstLineChars="196" w:firstLine="472"/>
              <w:rPr>
                <w:color w:val="000000"/>
                <w:sz w:val="24"/>
                <w:szCs w:val="24"/>
              </w:rPr>
            </w:pPr>
            <w:bookmarkStart w:id="63" w:name="_Toc84586006"/>
            <w:r>
              <w:rPr>
                <w:rFonts w:hint="eastAsia"/>
                <w:sz w:val="24"/>
                <w:szCs w:val="24"/>
              </w:rPr>
              <w:t>①</w:t>
            </w:r>
            <w:r>
              <w:rPr>
                <w:rFonts w:hint="eastAsia"/>
                <w:color w:val="000000"/>
                <w:sz w:val="24"/>
                <w:szCs w:val="24"/>
              </w:rPr>
              <w:t>监测分析方法、监测仪器</w:t>
            </w:r>
            <w:bookmarkEnd w:id="63"/>
          </w:p>
          <w:p w14:paraId="17E01B0E" w14:textId="77777777" w:rsidR="00476A07" w:rsidRDefault="00FF2951">
            <w:pPr>
              <w:spacing w:beforeLines="0" w:afterLines="0"/>
              <w:ind w:firstLine="480"/>
              <w:rPr>
                <w:rFonts w:hAnsi="宋体"/>
                <w:color w:val="000000"/>
              </w:rPr>
            </w:pPr>
            <w:r>
              <w:rPr>
                <w:rFonts w:hAnsi="宋体" w:hint="eastAsia"/>
                <w:color w:val="000000"/>
              </w:rPr>
              <w:t>本次验收监测所用的分析方法、使用仪器及检出限见</w:t>
            </w:r>
            <w:r>
              <w:rPr>
                <w:rFonts w:hint="eastAsia"/>
              </w:rPr>
              <w:fldChar w:fldCharType="begin"/>
            </w:r>
            <w:r>
              <w:instrText xml:space="preserve">REF _Ref14740516 \h \* MERGEFORMAT </w:instrText>
            </w:r>
            <w:r>
              <w:rPr>
                <w:rFonts w:hint="eastAsia"/>
              </w:rPr>
            </w:r>
            <w:r>
              <w:rPr>
                <w:rFonts w:hint="eastAsia"/>
              </w:rPr>
              <w:fldChar w:fldCharType="separate"/>
            </w:r>
            <w:r>
              <w:rPr>
                <w:rFonts w:hint="eastAsia"/>
                <w:b/>
                <w:bCs/>
                <w:color w:val="000000"/>
              </w:rPr>
              <w:t>表</w:t>
            </w:r>
            <w:r>
              <w:rPr>
                <w:rFonts w:hint="eastAsia"/>
                <w:b/>
                <w:bCs/>
                <w:color w:val="000000"/>
              </w:rPr>
              <w:t>8</w:t>
            </w:r>
            <w:r>
              <w:rPr>
                <w:b/>
                <w:bCs/>
                <w:color w:val="000000"/>
              </w:rPr>
              <w:t>-</w:t>
            </w:r>
            <w:r>
              <w:rPr>
                <w:rFonts w:hint="eastAsia"/>
                <w:b/>
                <w:bCs/>
                <w:color w:val="000000"/>
              </w:rPr>
              <w:t>4</w:t>
            </w:r>
            <w:r>
              <w:rPr>
                <w:rFonts w:hint="eastAsia"/>
                <w:b/>
                <w:bCs/>
                <w:color w:val="000000"/>
              </w:rPr>
              <w:fldChar w:fldCharType="end"/>
            </w:r>
            <w:r>
              <w:rPr>
                <w:rFonts w:hAnsi="宋体" w:hint="eastAsia"/>
                <w:color w:val="000000"/>
              </w:rPr>
              <w:t>。</w:t>
            </w:r>
          </w:p>
          <w:p w14:paraId="0B7AB6D7" w14:textId="77777777" w:rsidR="00476A07" w:rsidRDefault="00FF2951">
            <w:pPr>
              <w:pStyle w:val="-"/>
              <w:spacing w:afterLines="0"/>
              <w:ind w:firstLine="480"/>
              <w:rPr>
                <w:color w:val="000000"/>
              </w:rPr>
            </w:pPr>
            <w:r>
              <w:rPr>
                <w:rFonts w:hint="eastAsia"/>
                <w:color w:val="000000"/>
              </w:rPr>
              <w:t>表</w:t>
            </w:r>
            <w:r>
              <w:rPr>
                <w:color w:val="000000"/>
              </w:rPr>
              <w:t>8-</w:t>
            </w:r>
            <w:r>
              <w:rPr>
                <w:rFonts w:hint="eastAsia"/>
                <w:color w:val="000000"/>
              </w:rPr>
              <w:t>4</w:t>
            </w:r>
            <w:r>
              <w:rPr>
                <w:color w:val="000000"/>
              </w:rPr>
              <w:t xml:space="preserve">  </w:t>
            </w:r>
            <w:r>
              <w:rPr>
                <w:rFonts w:hint="eastAsia"/>
                <w:color w:val="000000"/>
              </w:rPr>
              <w:t>验收监测分析方法及最低检出限一览表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2"/>
              <w:gridCol w:w="1153"/>
              <w:gridCol w:w="3839"/>
              <w:gridCol w:w="1220"/>
              <w:gridCol w:w="1211"/>
            </w:tblGrid>
            <w:tr w:rsidR="00476A07" w14:paraId="7FCECD58" w14:textId="77777777">
              <w:trPr>
                <w:trHeight w:val="340"/>
                <w:jc w:val="center"/>
              </w:trPr>
              <w:tc>
                <w:tcPr>
                  <w:tcW w:w="636" w:type="pct"/>
                  <w:shd w:val="clear" w:color="auto" w:fill="FFFFFF"/>
                  <w:vAlign w:val="center"/>
                </w:tcPr>
                <w:p w14:paraId="7DC505E8" w14:textId="77777777" w:rsidR="00476A07" w:rsidRDefault="00FF2951">
                  <w:pPr>
                    <w:pStyle w:val="Other1"/>
                    <w:spacing w:before="120" w:after="120"/>
                    <w:rPr>
                      <w:b/>
                    </w:rPr>
                  </w:pPr>
                  <w:r>
                    <w:rPr>
                      <w:b/>
                      <w:color w:val="000000"/>
                    </w:rPr>
                    <w:t>样品类别</w:t>
                  </w:r>
                </w:p>
              </w:tc>
              <w:tc>
                <w:tcPr>
                  <w:tcW w:w="678" w:type="pct"/>
                  <w:shd w:val="clear" w:color="auto" w:fill="FFFFFF"/>
                  <w:vAlign w:val="center"/>
                </w:tcPr>
                <w:p w14:paraId="0A809124" w14:textId="77777777" w:rsidR="00476A07" w:rsidRDefault="00FF2951">
                  <w:pPr>
                    <w:pStyle w:val="Other1"/>
                    <w:spacing w:after="120"/>
                    <w:rPr>
                      <w:b/>
                    </w:rPr>
                  </w:pPr>
                  <w:r>
                    <w:rPr>
                      <w:b/>
                      <w:color w:val="000000"/>
                    </w:rPr>
                    <w:t>检测项目</w:t>
                  </w:r>
                </w:p>
              </w:tc>
              <w:tc>
                <w:tcPr>
                  <w:tcW w:w="2257" w:type="pct"/>
                  <w:shd w:val="clear" w:color="auto" w:fill="FFFFFF"/>
                  <w:vAlign w:val="center"/>
                </w:tcPr>
                <w:p w14:paraId="014CCF4C" w14:textId="77777777" w:rsidR="00476A07" w:rsidRDefault="00FF2951">
                  <w:pPr>
                    <w:pStyle w:val="Other1"/>
                    <w:spacing w:after="120"/>
                    <w:rPr>
                      <w:b/>
                    </w:rPr>
                  </w:pPr>
                  <w:r>
                    <w:rPr>
                      <w:b/>
                      <w:color w:val="000000"/>
                    </w:rPr>
                    <w:t>检测标准名称及编号</w:t>
                  </w:r>
                </w:p>
              </w:tc>
              <w:tc>
                <w:tcPr>
                  <w:tcW w:w="717" w:type="pct"/>
                  <w:shd w:val="clear" w:color="auto" w:fill="FFFFFF"/>
                  <w:vAlign w:val="center"/>
                </w:tcPr>
                <w:p w14:paraId="7AB95971" w14:textId="77777777" w:rsidR="00476A07" w:rsidRDefault="00FF2951">
                  <w:pPr>
                    <w:pStyle w:val="Other1"/>
                    <w:spacing w:after="120"/>
                    <w:rPr>
                      <w:b/>
                    </w:rPr>
                  </w:pPr>
                  <w:r>
                    <w:rPr>
                      <w:b/>
                      <w:color w:val="000000"/>
                    </w:rPr>
                    <w:t>检测仪器</w:t>
                  </w:r>
                </w:p>
              </w:tc>
              <w:tc>
                <w:tcPr>
                  <w:tcW w:w="712" w:type="pct"/>
                  <w:shd w:val="clear" w:color="auto" w:fill="FFFFFF"/>
                  <w:vAlign w:val="center"/>
                </w:tcPr>
                <w:p w14:paraId="33A94528" w14:textId="77777777" w:rsidR="00476A07" w:rsidRDefault="00FF2951">
                  <w:pPr>
                    <w:pStyle w:val="Other1"/>
                    <w:spacing w:after="120"/>
                    <w:rPr>
                      <w:b/>
                    </w:rPr>
                  </w:pPr>
                  <w:r>
                    <w:rPr>
                      <w:b/>
                      <w:color w:val="000000"/>
                    </w:rPr>
                    <w:t>方法检出限</w:t>
                  </w:r>
                  <w:r>
                    <w:rPr>
                      <w:b/>
                      <w:color w:val="000000"/>
                    </w:rPr>
                    <w:t xml:space="preserve"> </w:t>
                  </w:r>
                  <w:r>
                    <w:rPr>
                      <w:b/>
                      <w:color w:val="000000"/>
                    </w:rPr>
                    <w:t>（单位）</w:t>
                  </w:r>
                </w:p>
              </w:tc>
            </w:tr>
            <w:tr w:rsidR="00476A07" w14:paraId="5BCD6BD9" w14:textId="77777777">
              <w:trPr>
                <w:trHeight w:val="340"/>
                <w:jc w:val="center"/>
              </w:trPr>
              <w:tc>
                <w:tcPr>
                  <w:tcW w:w="636" w:type="pct"/>
                  <w:shd w:val="clear" w:color="auto" w:fill="FFFFFF"/>
                  <w:vAlign w:val="center"/>
                </w:tcPr>
                <w:p w14:paraId="3BA8A38D" w14:textId="77777777" w:rsidR="00476A07" w:rsidRDefault="00FF2951">
                  <w:pPr>
                    <w:pStyle w:val="Other1"/>
                    <w:spacing w:after="120"/>
                  </w:pPr>
                  <w:r>
                    <w:rPr>
                      <w:color w:val="000000"/>
                    </w:rPr>
                    <w:t>废水</w:t>
                  </w:r>
                </w:p>
              </w:tc>
              <w:tc>
                <w:tcPr>
                  <w:tcW w:w="678" w:type="pct"/>
                  <w:shd w:val="clear" w:color="auto" w:fill="FFFFFF"/>
                  <w:vAlign w:val="center"/>
                </w:tcPr>
                <w:p w14:paraId="4F97385B" w14:textId="77777777" w:rsidR="00476A07" w:rsidRDefault="00FF2951">
                  <w:pPr>
                    <w:pStyle w:val="Other1"/>
                    <w:spacing w:after="120"/>
                  </w:pPr>
                  <w:r>
                    <w:rPr>
                      <w:rFonts w:ascii="Times New Roman" w:eastAsia="Times New Roman" w:hAnsi="Times New Roman" w:cs="Times New Roman"/>
                      <w:color w:val="000000"/>
                      <w:lang w:val="en-US" w:eastAsia="en-US" w:bidi="en-US"/>
                    </w:rPr>
                    <w:t>pH</w:t>
                  </w:r>
                  <w:r>
                    <w:rPr>
                      <w:color w:val="000000"/>
                    </w:rPr>
                    <w:t>值</w:t>
                  </w:r>
                </w:p>
              </w:tc>
              <w:tc>
                <w:tcPr>
                  <w:tcW w:w="2257" w:type="pct"/>
                  <w:shd w:val="clear" w:color="auto" w:fill="FFFFFF"/>
                  <w:vAlign w:val="center"/>
                </w:tcPr>
                <w:p w14:paraId="7759D69E" w14:textId="77777777" w:rsidR="00476A07" w:rsidRDefault="00FF2951">
                  <w:pPr>
                    <w:pStyle w:val="Other1"/>
                    <w:spacing w:after="120"/>
                  </w:pPr>
                  <w:r>
                    <w:rPr>
                      <w:color w:val="000000"/>
                    </w:rPr>
                    <w:t>生活饮用水标准检验方法</w:t>
                  </w:r>
                  <w:r>
                    <w:rPr>
                      <w:color w:val="000000"/>
                    </w:rPr>
                    <w:t xml:space="preserve"> </w:t>
                  </w:r>
                  <w:r>
                    <w:rPr>
                      <w:color w:val="000000"/>
                    </w:rPr>
                    <w:t>感官性状和物理指标</w:t>
                  </w:r>
                  <w:r>
                    <w:rPr>
                      <w:rFonts w:ascii="Times New Roman" w:eastAsia="Times New Roman" w:hAnsi="Times New Roman" w:cs="Times New Roman"/>
                      <w:color w:val="000000"/>
                      <w:lang w:val="en-US" w:eastAsia="zh-CN" w:bidi="en-US"/>
                    </w:rPr>
                    <w:t xml:space="preserve">5.1 </w:t>
                  </w:r>
                  <w:r>
                    <w:rPr>
                      <w:color w:val="000000"/>
                    </w:rPr>
                    <w:t>玻璃电极法</w:t>
                  </w:r>
                  <w:r>
                    <w:rPr>
                      <w:color w:val="000000"/>
                    </w:rPr>
                    <w:t xml:space="preserve"> </w:t>
                  </w:r>
                  <w:r>
                    <w:rPr>
                      <w:rFonts w:ascii="Times New Roman" w:eastAsia="Times New Roman" w:hAnsi="Times New Roman" w:cs="Times New Roman"/>
                      <w:color w:val="000000"/>
                      <w:lang w:val="en-US" w:eastAsia="zh-CN" w:bidi="en-US"/>
                    </w:rPr>
                    <w:t>GB/T 5750.4-2006</w:t>
                  </w:r>
                </w:p>
              </w:tc>
              <w:tc>
                <w:tcPr>
                  <w:tcW w:w="717" w:type="pct"/>
                  <w:shd w:val="clear" w:color="auto" w:fill="FFFFFF"/>
                  <w:vAlign w:val="center"/>
                </w:tcPr>
                <w:p w14:paraId="4C8B6A40" w14:textId="77777777" w:rsidR="00476A07" w:rsidRDefault="00FF2951">
                  <w:pPr>
                    <w:pStyle w:val="Other1"/>
                    <w:spacing w:after="120"/>
                  </w:pPr>
                  <w:r>
                    <w:rPr>
                      <w:rFonts w:ascii="Times New Roman" w:eastAsia="Times New Roman" w:hAnsi="Times New Roman" w:cs="Times New Roman"/>
                      <w:color w:val="000000"/>
                      <w:lang w:val="en-US" w:eastAsia="en-US" w:bidi="en-US"/>
                    </w:rPr>
                    <w:t>pH</w:t>
                  </w:r>
                  <w:r>
                    <w:rPr>
                      <w:color w:val="000000"/>
                    </w:rPr>
                    <w:t>计</w:t>
                  </w:r>
                </w:p>
              </w:tc>
              <w:tc>
                <w:tcPr>
                  <w:tcW w:w="712" w:type="pct"/>
                  <w:shd w:val="clear" w:color="auto" w:fill="FFFFFF"/>
                  <w:vAlign w:val="center"/>
                </w:tcPr>
                <w:p w14:paraId="1B780706" w14:textId="77777777" w:rsidR="00476A07" w:rsidRDefault="00FF2951">
                  <w:pPr>
                    <w:pStyle w:val="Other1"/>
                    <w:spacing w:after="120"/>
                  </w:pPr>
                  <w:r>
                    <w:rPr>
                      <w:rFonts w:ascii="Times New Roman" w:eastAsia="Times New Roman" w:hAnsi="Times New Roman" w:cs="Times New Roman"/>
                      <w:color w:val="000000"/>
                      <w:lang w:val="en-US" w:eastAsia="en-US" w:bidi="en-US"/>
                    </w:rPr>
                    <w:t>0.01</w:t>
                  </w:r>
                </w:p>
                <w:p w14:paraId="66B228A0" w14:textId="77777777" w:rsidR="00476A07" w:rsidRDefault="00FF2951">
                  <w:pPr>
                    <w:pStyle w:val="Other1"/>
                    <w:spacing w:after="120"/>
                  </w:pPr>
                  <w:r>
                    <w:rPr>
                      <w:color w:val="000000"/>
                    </w:rPr>
                    <w:t>（无量纲）</w:t>
                  </w:r>
                </w:p>
              </w:tc>
            </w:tr>
            <w:tr w:rsidR="00476A07" w14:paraId="46FD92CF" w14:textId="77777777">
              <w:trPr>
                <w:trHeight w:val="340"/>
                <w:jc w:val="center"/>
              </w:trPr>
              <w:tc>
                <w:tcPr>
                  <w:tcW w:w="636" w:type="pct"/>
                  <w:shd w:val="clear" w:color="auto" w:fill="FFFFFF"/>
                  <w:vAlign w:val="center"/>
                </w:tcPr>
                <w:p w14:paraId="72AF48FC" w14:textId="77777777" w:rsidR="00476A07" w:rsidRDefault="00FF2951">
                  <w:pPr>
                    <w:pStyle w:val="Other1"/>
                    <w:spacing w:after="120"/>
                  </w:pPr>
                  <w:r>
                    <w:rPr>
                      <w:color w:val="000000"/>
                    </w:rPr>
                    <w:t>废水</w:t>
                  </w:r>
                </w:p>
              </w:tc>
              <w:tc>
                <w:tcPr>
                  <w:tcW w:w="678" w:type="pct"/>
                  <w:shd w:val="clear" w:color="auto" w:fill="FFFFFF"/>
                  <w:vAlign w:val="center"/>
                </w:tcPr>
                <w:p w14:paraId="498FCDA1" w14:textId="77777777" w:rsidR="00476A07" w:rsidRDefault="00FF2951">
                  <w:pPr>
                    <w:pStyle w:val="Other1"/>
                    <w:spacing w:after="120"/>
                  </w:pPr>
                  <w:r>
                    <w:rPr>
                      <w:rFonts w:ascii="Times New Roman" w:eastAsia="Times New Roman" w:hAnsi="Times New Roman" w:cs="Times New Roman"/>
                      <w:color w:val="000000"/>
                      <w:lang w:val="en-US" w:eastAsia="en-US" w:bidi="en-US"/>
                    </w:rPr>
                    <w:t>pH</w:t>
                  </w:r>
                  <w:r>
                    <w:rPr>
                      <w:color w:val="000000"/>
                    </w:rPr>
                    <w:t>值</w:t>
                  </w:r>
                </w:p>
              </w:tc>
              <w:tc>
                <w:tcPr>
                  <w:tcW w:w="2257" w:type="pct"/>
                  <w:shd w:val="clear" w:color="auto" w:fill="FFFFFF"/>
                  <w:vAlign w:val="center"/>
                </w:tcPr>
                <w:p w14:paraId="2CD06A7D" w14:textId="77777777" w:rsidR="00476A07" w:rsidRDefault="00FF2951">
                  <w:pPr>
                    <w:pStyle w:val="Other1"/>
                    <w:spacing w:after="120"/>
                  </w:pPr>
                  <w:r>
                    <w:rPr>
                      <w:color w:val="000000"/>
                    </w:rPr>
                    <w:t>水质</w:t>
                  </w:r>
                  <w:r>
                    <w:rPr>
                      <w:rFonts w:ascii="Times New Roman" w:eastAsia="Times New Roman" w:hAnsi="Times New Roman" w:cs="Times New Roman"/>
                      <w:color w:val="000000"/>
                      <w:lang w:val="en-US" w:eastAsia="zh-CN" w:bidi="en-US"/>
                    </w:rPr>
                    <w:t>pH</w:t>
                  </w:r>
                  <w:r>
                    <w:rPr>
                      <w:color w:val="000000"/>
                    </w:rPr>
                    <w:t>值的测定电极法</w:t>
                  </w:r>
                </w:p>
                <w:p w14:paraId="5291FE72" w14:textId="77777777" w:rsidR="00476A07" w:rsidRDefault="00FF2951">
                  <w:pPr>
                    <w:pStyle w:val="Other1"/>
                    <w:spacing w:after="120"/>
                  </w:pPr>
                  <w:r>
                    <w:rPr>
                      <w:rFonts w:ascii="Times New Roman" w:eastAsia="Times New Roman" w:hAnsi="Times New Roman" w:cs="Times New Roman"/>
                      <w:color w:val="000000"/>
                      <w:lang w:val="en-US" w:eastAsia="en-US" w:bidi="en-US"/>
                    </w:rPr>
                    <w:t>HJ 1147-2020</w:t>
                  </w:r>
                </w:p>
              </w:tc>
              <w:tc>
                <w:tcPr>
                  <w:tcW w:w="717" w:type="pct"/>
                  <w:shd w:val="clear" w:color="auto" w:fill="FFFFFF"/>
                  <w:vAlign w:val="center"/>
                </w:tcPr>
                <w:p w14:paraId="45DB4EBB" w14:textId="77777777" w:rsidR="00476A07" w:rsidRDefault="00FF2951">
                  <w:pPr>
                    <w:pStyle w:val="Other1"/>
                    <w:spacing w:after="120"/>
                  </w:pPr>
                  <w:r>
                    <w:rPr>
                      <w:rFonts w:ascii="Times New Roman" w:eastAsia="Times New Roman" w:hAnsi="Times New Roman" w:cs="Times New Roman"/>
                      <w:color w:val="000000"/>
                      <w:lang w:val="en-US" w:eastAsia="en-US" w:bidi="en-US"/>
                    </w:rPr>
                    <w:t>pH</w:t>
                  </w:r>
                  <w:r>
                    <w:rPr>
                      <w:color w:val="000000"/>
                    </w:rPr>
                    <w:t>计</w:t>
                  </w:r>
                </w:p>
              </w:tc>
              <w:tc>
                <w:tcPr>
                  <w:tcW w:w="712" w:type="pct"/>
                  <w:shd w:val="clear" w:color="auto" w:fill="FFFFFF"/>
                  <w:vAlign w:val="center"/>
                </w:tcPr>
                <w:p w14:paraId="09682451" w14:textId="77777777" w:rsidR="00476A07" w:rsidRDefault="00FF2951">
                  <w:pPr>
                    <w:pStyle w:val="Other1"/>
                    <w:spacing w:after="120"/>
                    <w:rPr>
                      <w:rFonts w:ascii="Times New Roman" w:hAnsi="Times New Roman" w:cs="Times New Roman"/>
                      <w:color w:val="000000"/>
                      <w:lang w:val="en-US" w:eastAsia="zh-CN" w:bidi="en-US"/>
                    </w:rPr>
                  </w:pPr>
                  <w:r>
                    <w:rPr>
                      <w:rFonts w:ascii="Times New Roman" w:eastAsia="Times New Roman" w:hAnsi="Times New Roman" w:cs="Times New Roman"/>
                      <w:color w:val="000000"/>
                      <w:lang w:val="en-US" w:eastAsia="en-US" w:bidi="en-US"/>
                    </w:rPr>
                    <w:t xml:space="preserve">0.01 </w:t>
                  </w:r>
                </w:p>
                <w:p w14:paraId="7B45FCBB" w14:textId="77777777" w:rsidR="00476A07" w:rsidRDefault="00FF2951">
                  <w:pPr>
                    <w:pStyle w:val="Other1"/>
                    <w:spacing w:after="120"/>
                  </w:pPr>
                  <w:r>
                    <w:rPr>
                      <w:color w:val="000000"/>
                    </w:rPr>
                    <w:t>（无量纲）</w:t>
                  </w:r>
                </w:p>
              </w:tc>
            </w:tr>
            <w:tr w:rsidR="00476A07" w14:paraId="5B86B281" w14:textId="77777777">
              <w:trPr>
                <w:trHeight w:val="340"/>
                <w:jc w:val="center"/>
              </w:trPr>
              <w:tc>
                <w:tcPr>
                  <w:tcW w:w="636" w:type="pct"/>
                  <w:shd w:val="clear" w:color="auto" w:fill="FFFFFF"/>
                  <w:vAlign w:val="center"/>
                </w:tcPr>
                <w:p w14:paraId="08F5F93A" w14:textId="77777777" w:rsidR="00476A07" w:rsidRDefault="00FF2951">
                  <w:pPr>
                    <w:pStyle w:val="Other1"/>
                    <w:spacing w:after="120"/>
                  </w:pPr>
                  <w:r>
                    <w:rPr>
                      <w:color w:val="000000"/>
                    </w:rPr>
                    <w:t>废水</w:t>
                  </w:r>
                </w:p>
              </w:tc>
              <w:tc>
                <w:tcPr>
                  <w:tcW w:w="678" w:type="pct"/>
                  <w:shd w:val="clear" w:color="auto" w:fill="FFFFFF"/>
                  <w:vAlign w:val="center"/>
                </w:tcPr>
                <w:p w14:paraId="5F66DA5E" w14:textId="77777777" w:rsidR="00476A07" w:rsidRDefault="00FF2951">
                  <w:pPr>
                    <w:pStyle w:val="Other1"/>
                    <w:spacing w:after="120"/>
                  </w:pPr>
                  <w:r>
                    <w:rPr>
                      <w:color w:val="000000"/>
                    </w:rPr>
                    <w:t>色度</w:t>
                  </w:r>
                </w:p>
              </w:tc>
              <w:tc>
                <w:tcPr>
                  <w:tcW w:w="2257" w:type="pct"/>
                  <w:shd w:val="clear" w:color="auto" w:fill="FFFFFF"/>
                  <w:vAlign w:val="center"/>
                </w:tcPr>
                <w:p w14:paraId="07D4401D" w14:textId="77777777" w:rsidR="00476A07" w:rsidRDefault="00FF2951">
                  <w:pPr>
                    <w:pStyle w:val="Other1"/>
                    <w:spacing w:after="120"/>
                  </w:pPr>
                  <w:r>
                    <w:rPr>
                      <w:color w:val="000000"/>
                    </w:rPr>
                    <w:t>生活饮用水标准检验方感官性状和物理指标</w:t>
                  </w:r>
                </w:p>
                <w:p w14:paraId="74AC4497" w14:textId="77777777" w:rsidR="00476A07" w:rsidRDefault="00FF2951">
                  <w:pPr>
                    <w:pStyle w:val="Other1"/>
                    <w:spacing w:after="120"/>
                  </w:pPr>
                  <w:r>
                    <w:rPr>
                      <w:rFonts w:ascii="Times New Roman" w:eastAsia="Times New Roman" w:hAnsi="Times New Roman" w:cs="Times New Roman"/>
                      <w:color w:val="000000"/>
                    </w:rPr>
                    <w:t>1</w:t>
                  </w:r>
                  <w:r>
                    <w:rPr>
                      <w:color w:val="000000"/>
                    </w:rPr>
                    <w:t>钳</w:t>
                  </w:r>
                  <w:r>
                    <w:rPr>
                      <w:color w:val="000000"/>
                    </w:rPr>
                    <w:t>-</w:t>
                  </w:r>
                  <w:r>
                    <w:rPr>
                      <w:color w:val="000000"/>
                    </w:rPr>
                    <w:t>钻标准比色法</w:t>
                  </w:r>
                  <w:r>
                    <w:rPr>
                      <w:rFonts w:ascii="Times New Roman" w:eastAsia="Times New Roman" w:hAnsi="Times New Roman" w:cs="Times New Roman"/>
                      <w:color w:val="000000"/>
                      <w:lang w:val="en-US" w:eastAsia="zh-CN" w:bidi="en-US"/>
                    </w:rPr>
                    <w:t>GB/T 5750.4-2006</w:t>
                  </w:r>
                </w:p>
              </w:tc>
              <w:tc>
                <w:tcPr>
                  <w:tcW w:w="717" w:type="pct"/>
                  <w:shd w:val="clear" w:color="auto" w:fill="FFFFFF"/>
                  <w:vAlign w:val="center"/>
                </w:tcPr>
                <w:p w14:paraId="0FD04D91" w14:textId="77777777" w:rsidR="00476A07" w:rsidRDefault="00FF2951">
                  <w:pPr>
                    <w:pStyle w:val="Other1"/>
                    <w:spacing w:after="120"/>
                  </w:pPr>
                  <w:r>
                    <w:rPr>
                      <w:color w:val="000000"/>
                    </w:rPr>
                    <w:t>—</w:t>
                  </w:r>
                </w:p>
              </w:tc>
              <w:tc>
                <w:tcPr>
                  <w:tcW w:w="712" w:type="pct"/>
                  <w:shd w:val="clear" w:color="auto" w:fill="FFFFFF"/>
                  <w:vAlign w:val="center"/>
                </w:tcPr>
                <w:p w14:paraId="453C7F21" w14:textId="77777777" w:rsidR="00476A07" w:rsidRDefault="00FF2951">
                  <w:pPr>
                    <w:pStyle w:val="Other1"/>
                    <w:spacing w:after="120"/>
                  </w:pPr>
                  <w:r>
                    <w:rPr>
                      <w:rFonts w:ascii="Times New Roman" w:eastAsia="Times New Roman" w:hAnsi="Times New Roman" w:cs="Times New Roman"/>
                      <w:color w:val="000000"/>
                    </w:rPr>
                    <w:t>5</w:t>
                  </w:r>
                </w:p>
                <w:p w14:paraId="3CE5EB75" w14:textId="77777777" w:rsidR="00476A07" w:rsidRDefault="00FF2951">
                  <w:pPr>
                    <w:pStyle w:val="Other1"/>
                    <w:spacing w:after="120"/>
                  </w:pPr>
                  <w:r>
                    <w:rPr>
                      <w:color w:val="000000"/>
                    </w:rPr>
                    <w:t>（度）</w:t>
                  </w:r>
                </w:p>
              </w:tc>
            </w:tr>
            <w:tr w:rsidR="00476A07" w14:paraId="278872DA" w14:textId="77777777">
              <w:trPr>
                <w:trHeight w:val="340"/>
                <w:jc w:val="center"/>
              </w:trPr>
              <w:tc>
                <w:tcPr>
                  <w:tcW w:w="636" w:type="pct"/>
                  <w:shd w:val="clear" w:color="auto" w:fill="FFFFFF"/>
                  <w:vAlign w:val="center"/>
                </w:tcPr>
                <w:p w14:paraId="597AF83F" w14:textId="77777777" w:rsidR="00476A07" w:rsidRDefault="00FF2951">
                  <w:pPr>
                    <w:pStyle w:val="Other1"/>
                    <w:spacing w:after="120"/>
                  </w:pPr>
                  <w:r>
                    <w:rPr>
                      <w:color w:val="000000"/>
                    </w:rPr>
                    <w:t>废水</w:t>
                  </w:r>
                </w:p>
              </w:tc>
              <w:tc>
                <w:tcPr>
                  <w:tcW w:w="678" w:type="pct"/>
                  <w:shd w:val="clear" w:color="auto" w:fill="FFFFFF"/>
                  <w:vAlign w:val="center"/>
                </w:tcPr>
                <w:p w14:paraId="5D926C9D" w14:textId="77777777" w:rsidR="00476A07" w:rsidRDefault="00FF2951">
                  <w:pPr>
                    <w:pStyle w:val="Other1"/>
                    <w:spacing w:after="120"/>
                  </w:pPr>
                  <w:r>
                    <w:rPr>
                      <w:color w:val="000000"/>
                    </w:rPr>
                    <w:t>浑浊度</w:t>
                  </w:r>
                </w:p>
              </w:tc>
              <w:tc>
                <w:tcPr>
                  <w:tcW w:w="2257" w:type="pct"/>
                  <w:shd w:val="clear" w:color="auto" w:fill="FFFFFF"/>
                  <w:vAlign w:val="center"/>
                </w:tcPr>
                <w:p w14:paraId="555DBA2C" w14:textId="77777777" w:rsidR="00476A07" w:rsidRDefault="00FF2951">
                  <w:pPr>
                    <w:pStyle w:val="Other1"/>
                    <w:spacing w:after="120"/>
                  </w:pPr>
                  <w:r>
                    <w:rPr>
                      <w:color w:val="000000"/>
                    </w:rPr>
                    <w:t>生活饮用水标准检验方法</w:t>
                  </w:r>
                  <w:r>
                    <w:rPr>
                      <w:color w:val="000000"/>
                    </w:rPr>
                    <w:t xml:space="preserve"> </w:t>
                  </w:r>
                  <w:r>
                    <w:rPr>
                      <w:color w:val="000000"/>
                    </w:rPr>
                    <w:t>感官性状和物理指标</w:t>
                  </w:r>
                  <w:r>
                    <w:rPr>
                      <w:rFonts w:ascii="Times New Roman" w:eastAsia="Times New Roman" w:hAnsi="Times New Roman" w:cs="Times New Roman"/>
                      <w:color w:val="000000"/>
                      <w:lang w:val="en-US" w:eastAsia="zh-CN" w:bidi="en-US"/>
                    </w:rPr>
                    <w:t>2.1</w:t>
                  </w:r>
                  <w:r>
                    <w:rPr>
                      <w:color w:val="000000"/>
                    </w:rPr>
                    <w:t>散射法</w:t>
                  </w:r>
                  <w:r>
                    <w:rPr>
                      <w:color w:val="000000"/>
                    </w:rPr>
                    <w:t>-</w:t>
                  </w:r>
                  <w:r>
                    <w:rPr>
                      <w:color w:val="000000"/>
                    </w:rPr>
                    <w:t>福尔马</w:t>
                  </w:r>
                  <w:r>
                    <w:rPr>
                      <w:color w:val="000000"/>
                      <w:lang w:val="zh-CN" w:eastAsia="zh-CN" w:bidi="zh-CN"/>
                    </w:rPr>
                    <w:t>股标准</w:t>
                  </w:r>
                  <w:r>
                    <w:rPr>
                      <w:rFonts w:ascii="Times New Roman" w:eastAsia="Times New Roman" w:hAnsi="Times New Roman" w:cs="Times New Roman"/>
                      <w:color w:val="000000"/>
                      <w:lang w:val="en-US" w:eastAsia="zh-CN" w:bidi="en-US"/>
                    </w:rPr>
                    <w:t>GB/T 5750.4-2006</w:t>
                  </w:r>
                </w:p>
              </w:tc>
              <w:tc>
                <w:tcPr>
                  <w:tcW w:w="717" w:type="pct"/>
                  <w:shd w:val="clear" w:color="auto" w:fill="FFFFFF"/>
                  <w:vAlign w:val="center"/>
                </w:tcPr>
                <w:p w14:paraId="07BBFC7C" w14:textId="77777777" w:rsidR="00476A07" w:rsidRDefault="00FF2951">
                  <w:pPr>
                    <w:pStyle w:val="Other1"/>
                    <w:spacing w:after="120"/>
                  </w:pPr>
                  <w:r>
                    <w:rPr>
                      <w:color w:val="000000"/>
                    </w:rPr>
                    <w:t>浊度计</w:t>
                  </w:r>
                </w:p>
              </w:tc>
              <w:tc>
                <w:tcPr>
                  <w:tcW w:w="712" w:type="pct"/>
                  <w:shd w:val="clear" w:color="auto" w:fill="FFFFFF"/>
                  <w:vAlign w:val="center"/>
                </w:tcPr>
                <w:p w14:paraId="51D1D3FF" w14:textId="77777777" w:rsidR="00476A07" w:rsidRDefault="00FF2951">
                  <w:pPr>
                    <w:pStyle w:val="Other1"/>
                    <w:spacing w:after="120"/>
                  </w:pPr>
                  <w:r>
                    <w:rPr>
                      <w:rFonts w:ascii="Times New Roman" w:eastAsia="Times New Roman" w:hAnsi="Times New Roman" w:cs="Times New Roman"/>
                      <w:color w:val="000000"/>
                      <w:lang w:val="en-US" w:eastAsia="en-US" w:bidi="en-US"/>
                    </w:rPr>
                    <w:t>0.5</w:t>
                  </w:r>
                </w:p>
                <w:p w14:paraId="79BECB41" w14:textId="77777777" w:rsidR="00476A07" w:rsidRDefault="00FF2951">
                  <w:pPr>
                    <w:pStyle w:val="Other1"/>
                    <w:spacing w:after="120"/>
                  </w:pPr>
                  <w:r>
                    <w:rPr>
                      <w:rFonts w:ascii="Times New Roman" w:eastAsia="Times New Roman" w:hAnsi="Times New Roman" w:cs="Times New Roman"/>
                      <w:color w:val="000000"/>
                      <w:lang w:val="en-US" w:eastAsia="en-US" w:bidi="en-US"/>
                    </w:rPr>
                    <w:t>(NTU)</w:t>
                  </w:r>
                </w:p>
              </w:tc>
            </w:tr>
            <w:tr w:rsidR="00476A07" w14:paraId="712AB9ED" w14:textId="77777777">
              <w:trPr>
                <w:trHeight w:val="340"/>
                <w:jc w:val="center"/>
              </w:trPr>
              <w:tc>
                <w:tcPr>
                  <w:tcW w:w="636" w:type="pct"/>
                  <w:shd w:val="clear" w:color="auto" w:fill="FFFFFF"/>
                  <w:vAlign w:val="center"/>
                </w:tcPr>
                <w:p w14:paraId="38AAE0F3" w14:textId="77777777" w:rsidR="00476A07" w:rsidRDefault="00FF2951">
                  <w:pPr>
                    <w:pStyle w:val="Other1"/>
                    <w:spacing w:after="120"/>
                  </w:pPr>
                  <w:r>
                    <w:rPr>
                      <w:color w:val="000000"/>
                    </w:rPr>
                    <w:lastRenderedPageBreak/>
                    <w:t>废水</w:t>
                  </w:r>
                </w:p>
              </w:tc>
              <w:tc>
                <w:tcPr>
                  <w:tcW w:w="678" w:type="pct"/>
                  <w:shd w:val="clear" w:color="auto" w:fill="FFFFFF"/>
                  <w:vAlign w:val="center"/>
                </w:tcPr>
                <w:p w14:paraId="0E849642" w14:textId="77777777" w:rsidR="00476A07" w:rsidRDefault="00FF2951">
                  <w:pPr>
                    <w:pStyle w:val="Other1"/>
                    <w:spacing w:after="120"/>
                  </w:pPr>
                  <w:r>
                    <w:rPr>
                      <w:color w:val="000000"/>
                    </w:rPr>
                    <w:t>臭和味</w:t>
                  </w:r>
                </w:p>
              </w:tc>
              <w:tc>
                <w:tcPr>
                  <w:tcW w:w="2257" w:type="pct"/>
                  <w:shd w:val="clear" w:color="auto" w:fill="FFFFFF"/>
                  <w:vAlign w:val="center"/>
                </w:tcPr>
                <w:p w14:paraId="0F851C80" w14:textId="77777777" w:rsidR="00476A07" w:rsidRDefault="00FF2951">
                  <w:pPr>
                    <w:pStyle w:val="Other1"/>
                    <w:spacing w:after="120"/>
                  </w:pPr>
                  <w:r>
                    <w:rPr>
                      <w:color w:val="000000"/>
                    </w:rPr>
                    <w:t>生活饮用水标准检验方法</w:t>
                  </w:r>
                  <w:r>
                    <w:rPr>
                      <w:color w:val="000000"/>
                    </w:rPr>
                    <w:t xml:space="preserve"> </w:t>
                  </w:r>
                  <w:r>
                    <w:rPr>
                      <w:color w:val="000000"/>
                    </w:rPr>
                    <w:t>感官性状和物理指标</w:t>
                  </w:r>
                  <w:r>
                    <w:rPr>
                      <w:rFonts w:ascii="Times New Roman" w:eastAsia="Times New Roman" w:hAnsi="Times New Roman" w:cs="Times New Roman"/>
                      <w:color w:val="000000"/>
                    </w:rPr>
                    <w:t>3</w:t>
                  </w:r>
                  <w:r>
                    <w:rPr>
                      <w:color w:val="000000"/>
                    </w:rPr>
                    <w:t>嗅气和尝味法</w:t>
                  </w:r>
                  <w:r>
                    <w:rPr>
                      <w:rFonts w:ascii="Times New Roman" w:eastAsia="Times New Roman" w:hAnsi="Times New Roman" w:cs="Times New Roman"/>
                      <w:color w:val="000000"/>
                      <w:lang w:val="en-US" w:eastAsia="zh-CN" w:bidi="en-US"/>
                    </w:rPr>
                    <w:t>GB/T 5750.4-2006</w:t>
                  </w:r>
                </w:p>
              </w:tc>
              <w:tc>
                <w:tcPr>
                  <w:tcW w:w="717" w:type="pct"/>
                  <w:shd w:val="clear" w:color="auto" w:fill="FFFFFF"/>
                  <w:vAlign w:val="center"/>
                </w:tcPr>
                <w:p w14:paraId="00A308A9" w14:textId="77777777" w:rsidR="00476A07" w:rsidRDefault="00FF2951">
                  <w:pPr>
                    <w:pStyle w:val="Other1"/>
                    <w:spacing w:after="120"/>
                  </w:pPr>
                  <w:r>
                    <w:rPr>
                      <w:color w:val="000000"/>
                    </w:rPr>
                    <w:t>—</w:t>
                  </w:r>
                </w:p>
              </w:tc>
              <w:tc>
                <w:tcPr>
                  <w:tcW w:w="712" w:type="pct"/>
                  <w:shd w:val="clear" w:color="auto" w:fill="FFFFFF"/>
                  <w:vAlign w:val="center"/>
                </w:tcPr>
                <w:p w14:paraId="098FEAAE" w14:textId="77777777" w:rsidR="00476A07" w:rsidRDefault="00FF2951">
                  <w:pPr>
                    <w:pStyle w:val="Other1"/>
                    <w:spacing w:after="120"/>
                  </w:pPr>
                  <w:r>
                    <w:rPr>
                      <w:rFonts w:ascii="Times New Roman" w:eastAsia="Times New Roman" w:hAnsi="Times New Roman" w:cs="Times New Roman"/>
                      <w:color w:val="000000"/>
                    </w:rPr>
                    <w:t>——</w:t>
                  </w:r>
                </w:p>
              </w:tc>
            </w:tr>
            <w:tr w:rsidR="00476A07" w14:paraId="3BCA2459" w14:textId="77777777">
              <w:trPr>
                <w:trHeight w:val="340"/>
                <w:jc w:val="center"/>
              </w:trPr>
              <w:tc>
                <w:tcPr>
                  <w:tcW w:w="636" w:type="pct"/>
                  <w:shd w:val="clear" w:color="auto" w:fill="FFFFFF"/>
                  <w:vAlign w:val="center"/>
                </w:tcPr>
                <w:p w14:paraId="0F2B9E97" w14:textId="77777777" w:rsidR="00476A07" w:rsidRDefault="00FF2951">
                  <w:pPr>
                    <w:pStyle w:val="Other1"/>
                    <w:spacing w:after="120"/>
                  </w:pPr>
                  <w:r>
                    <w:rPr>
                      <w:color w:val="000000"/>
                    </w:rPr>
                    <w:t>废水</w:t>
                  </w:r>
                </w:p>
              </w:tc>
              <w:tc>
                <w:tcPr>
                  <w:tcW w:w="678" w:type="pct"/>
                  <w:shd w:val="clear" w:color="auto" w:fill="FFFFFF"/>
                  <w:vAlign w:val="center"/>
                </w:tcPr>
                <w:p w14:paraId="176FCEDD" w14:textId="77777777" w:rsidR="00476A07" w:rsidRDefault="00FF2951">
                  <w:pPr>
                    <w:pStyle w:val="Other1"/>
                    <w:spacing w:after="120"/>
                  </w:pPr>
                  <w:r>
                    <w:rPr>
                      <w:color w:val="000000"/>
                    </w:rPr>
                    <w:t>溶解氧</w:t>
                  </w:r>
                </w:p>
              </w:tc>
              <w:tc>
                <w:tcPr>
                  <w:tcW w:w="2257" w:type="pct"/>
                  <w:shd w:val="clear" w:color="auto" w:fill="FFFFFF"/>
                  <w:vAlign w:val="center"/>
                </w:tcPr>
                <w:p w14:paraId="375FBD1E" w14:textId="77777777" w:rsidR="00476A07" w:rsidRDefault="00FF2951">
                  <w:pPr>
                    <w:pStyle w:val="Other1"/>
                    <w:spacing w:after="120"/>
                  </w:pPr>
                  <w:r>
                    <w:rPr>
                      <w:color w:val="000000"/>
                    </w:rPr>
                    <w:t>水质溶解氧的测定</w:t>
                  </w:r>
                  <w:r>
                    <w:rPr>
                      <w:color w:val="000000"/>
                    </w:rPr>
                    <w:t xml:space="preserve"> </w:t>
                  </w:r>
                  <w:r>
                    <w:rPr>
                      <w:color w:val="000000"/>
                    </w:rPr>
                    <w:t>电化学探头法</w:t>
                  </w:r>
                  <w:r>
                    <w:rPr>
                      <w:rFonts w:ascii="Times New Roman" w:eastAsia="Times New Roman" w:hAnsi="Times New Roman" w:cs="Times New Roman"/>
                      <w:color w:val="000000"/>
                      <w:lang w:val="en-US" w:eastAsia="zh-CN" w:bidi="en-US"/>
                    </w:rPr>
                    <w:t>HJ 506-2009</w:t>
                  </w:r>
                </w:p>
              </w:tc>
              <w:tc>
                <w:tcPr>
                  <w:tcW w:w="717" w:type="pct"/>
                  <w:shd w:val="clear" w:color="auto" w:fill="FFFFFF"/>
                  <w:vAlign w:val="center"/>
                </w:tcPr>
                <w:p w14:paraId="6EE6F0A7" w14:textId="77777777" w:rsidR="00476A07" w:rsidRDefault="00FF2951">
                  <w:pPr>
                    <w:pStyle w:val="Other1"/>
                    <w:spacing w:after="120"/>
                  </w:pPr>
                  <w:r>
                    <w:rPr>
                      <w:color w:val="000000"/>
                    </w:rPr>
                    <w:t>溶解氧测量</w:t>
                  </w:r>
                  <w:r>
                    <w:rPr>
                      <w:color w:val="000000"/>
                    </w:rPr>
                    <w:t xml:space="preserve"> </w:t>
                  </w:r>
                  <w:r>
                    <w:rPr>
                      <w:color w:val="000000"/>
                    </w:rPr>
                    <w:t>仪</w:t>
                  </w:r>
                </w:p>
              </w:tc>
              <w:tc>
                <w:tcPr>
                  <w:tcW w:w="712" w:type="pct"/>
                  <w:shd w:val="clear" w:color="auto" w:fill="FFFFFF"/>
                  <w:vAlign w:val="center"/>
                </w:tcPr>
                <w:p w14:paraId="2CAB1ED2" w14:textId="77777777" w:rsidR="00476A07" w:rsidRDefault="00FF2951">
                  <w:pPr>
                    <w:pStyle w:val="Other1"/>
                    <w:spacing w:after="120"/>
                  </w:pPr>
                  <w:r>
                    <w:rPr>
                      <w:color w:val="000000"/>
                    </w:rPr>
                    <w:t>—</w:t>
                  </w:r>
                </w:p>
              </w:tc>
            </w:tr>
            <w:tr w:rsidR="00476A07" w14:paraId="1A2EA36B" w14:textId="77777777">
              <w:trPr>
                <w:trHeight w:val="340"/>
                <w:jc w:val="center"/>
              </w:trPr>
              <w:tc>
                <w:tcPr>
                  <w:tcW w:w="636" w:type="pct"/>
                  <w:shd w:val="clear" w:color="auto" w:fill="FFFFFF"/>
                  <w:vAlign w:val="center"/>
                </w:tcPr>
                <w:p w14:paraId="54E13DCD" w14:textId="77777777" w:rsidR="00476A07" w:rsidRDefault="00FF2951">
                  <w:pPr>
                    <w:pStyle w:val="Other1"/>
                    <w:spacing w:after="120"/>
                  </w:pPr>
                  <w:r>
                    <w:rPr>
                      <w:color w:val="000000"/>
                    </w:rPr>
                    <w:t>废水</w:t>
                  </w:r>
                </w:p>
              </w:tc>
              <w:tc>
                <w:tcPr>
                  <w:tcW w:w="678" w:type="pct"/>
                  <w:shd w:val="clear" w:color="auto" w:fill="FFFFFF"/>
                  <w:vAlign w:val="center"/>
                </w:tcPr>
                <w:p w14:paraId="600CC8A6" w14:textId="77777777" w:rsidR="00476A07" w:rsidRDefault="00FF2951">
                  <w:pPr>
                    <w:pStyle w:val="Other1"/>
                    <w:spacing w:after="120"/>
                  </w:pPr>
                  <w:r>
                    <w:rPr>
                      <w:color w:val="000000"/>
                    </w:rPr>
                    <w:t>溶解性总固体</w:t>
                  </w:r>
                </w:p>
              </w:tc>
              <w:tc>
                <w:tcPr>
                  <w:tcW w:w="2257" w:type="pct"/>
                  <w:shd w:val="clear" w:color="auto" w:fill="FFFFFF"/>
                  <w:vAlign w:val="center"/>
                </w:tcPr>
                <w:p w14:paraId="657A66B6" w14:textId="77777777" w:rsidR="00476A07" w:rsidRDefault="00FF2951">
                  <w:pPr>
                    <w:pStyle w:val="Other1"/>
                    <w:spacing w:after="120"/>
                  </w:pPr>
                  <w:r>
                    <w:rPr>
                      <w:color w:val="000000"/>
                    </w:rPr>
                    <w:t>生活饮用水标准检验方法</w:t>
                  </w:r>
                  <w:r>
                    <w:rPr>
                      <w:color w:val="000000"/>
                    </w:rPr>
                    <w:t xml:space="preserve"> </w:t>
                  </w:r>
                  <w:r>
                    <w:rPr>
                      <w:color w:val="000000"/>
                    </w:rPr>
                    <w:t>感官性状和物理指标</w:t>
                  </w:r>
                  <w:r>
                    <w:rPr>
                      <w:rFonts w:ascii="Times New Roman" w:eastAsia="Times New Roman" w:hAnsi="Times New Roman" w:cs="Times New Roman"/>
                      <w:color w:val="000000"/>
                    </w:rPr>
                    <w:t xml:space="preserve">8 </w:t>
                  </w:r>
                  <w:r>
                    <w:rPr>
                      <w:color w:val="000000"/>
                    </w:rPr>
                    <w:t>称量法</w:t>
                  </w:r>
                  <w:r>
                    <w:rPr>
                      <w:color w:val="000000"/>
                    </w:rPr>
                    <w:t xml:space="preserve"> </w:t>
                  </w:r>
                  <w:r>
                    <w:rPr>
                      <w:rFonts w:ascii="Times New Roman" w:eastAsia="Times New Roman" w:hAnsi="Times New Roman" w:cs="Times New Roman"/>
                      <w:color w:val="000000"/>
                      <w:lang w:val="en-US" w:eastAsia="zh-CN" w:bidi="en-US"/>
                    </w:rPr>
                    <w:t>GB/T 5750.4-2006</w:t>
                  </w:r>
                </w:p>
              </w:tc>
              <w:tc>
                <w:tcPr>
                  <w:tcW w:w="717" w:type="pct"/>
                  <w:shd w:val="clear" w:color="auto" w:fill="FFFFFF"/>
                  <w:vAlign w:val="center"/>
                </w:tcPr>
                <w:p w14:paraId="23C34F3A" w14:textId="77777777" w:rsidR="00476A07" w:rsidRDefault="00FF2951">
                  <w:pPr>
                    <w:pStyle w:val="Other1"/>
                    <w:spacing w:after="120"/>
                  </w:pPr>
                  <w:r>
                    <w:rPr>
                      <w:color w:val="000000"/>
                    </w:rPr>
                    <w:t>电子天平</w:t>
                  </w:r>
                </w:p>
              </w:tc>
              <w:tc>
                <w:tcPr>
                  <w:tcW w:w="712" w:type="pct"/>
                  <w:shd w:val="clear" w:color="auto" w:fill="FFFFFF"/>
                  <w:vAlign w:val="center"/>
                </w:tcPr>
                <w:p w14:paraId="16C32842" w14:textId="77777777" w:rsidR="00476A07" w:rsidRDefault="00FF2951">
                  <w:pPr>
                    <w:pStyle w:val="Other1"/>
                    <w:spacing w:after="120"/>
                  </w:pPr>
                  <w:r>
                    <w:rPr>
                      <w:rFonts w:ascii="Times New Roman" w:eastAsia="Times New Roman" w:hAnsi="Times New Roman" w:cs="Times New Roman"/>
                      <w:color w:val="000000"/>
                    </w:rPr>
                    <w:t>4</w:t>
                  </w:r>
                </w:p>
                <w:p w14:paraId="57EC2AB1" w14:textId="77777777" w:rsidR="00476A07" w:rsidRDefault="00FF2951">
                  <w:pPr>
                    <w:pStyle w:val="Other1"/>
                    <w:spacing w:after="120"/>
                  </w:pPr>
                  <w:r>
                    <w:rPr>
                      <w:rFonts w:ascii="Times New Roman" w:eastAsia="Times New Roman" w:hAnsi="Times New Roman" w:cs="Times New Roman"/>
                      <w:color w:val="000000"/>
                      <w:lang w:val="en-US" w:eastAsia="en-US" w:bidi="en-US"/>
                    </w:rPr>
                    <w:t>(mg/L)</w:t>
                  </w:r>
                </w:p>
              </w:tc>
            </w:tr>
            <w:tr w:rsidR="00476A07" w14:paraId="0522D4FD" w14:textId="77777777">
              <w:trPr>
                <w:trHeight w:val="340"/>
                <w:jc w:val="center"/>
              </w:trPr>
              <w:tc>
                <w:tcPr>
                  <w:tcW w:w="636" w:type="pct"/>
                  <w:shd w:val="clear" w:color="auto" w:fill="FFFFFF"/>
                  <w:vAlign w:val="center"/>
                </w:tcPr>
                <w:p w14:paraId="0A3FEE8E" w14:textId="77777777" w:rsidR="00476A07" w:rsidRDefault="00FF2951">
                  <w:pPr>
                    <w:pStyle w:val="Other1"/>
                    <w:spacing w:after="120"/>
                  </w:pPr>
                  <w:r>
                    <w:rPr>
                      <w:color w:val="000000"/>
                    </w:rPr>
                    <w:t>废水</w:t>
                  </w:r>
                </w:p>
              </w:tc>
              <w:tc>
                <w:tcPr>
                  <w:tcW w:w="678" w:type="pct"/>
                  <w:shd w:val="clear" w:color="auto" w:fill="FFFFFF"/>
                  <w:vAlign w:val="center"/>
                </w:tcPr>
                <w:p w14:paraId="51AF7748" w14:textId="77777777" w:rsidR="00476A07" w:rsidRDefault="00FF2951">
                  <w:pPr>
                    <w:pStyle w:val="Other1"/>
                    <w:spacing w:after="120"/>
                  </w:pPr>
                  <w:r>
                    <w:rPr>
                      <w:color w:val="000000"/>
                    </w:rPr>
                    <w:t>化学需氧量</w:t>
                  </w:r>
                </w:p>
              </w:tc>
              <w:tc>
                <w:tcPr>
                  <w:tcW w:w="2257" w:type="pct"/>
                  <w:shd w:val="clear" w:color="auto" w:fill="FFFFFF"/>
                  <w:vAlign w:val="center"/>
                </w:tcPr>
                <w:p w14:paraId="537FD9C0" w14:textId="77777777" w:rsidR="00476A07" w:rsidRDefault="00FF2951">
                  <w:pPr>
                    <w:pStyle w:val="Other1"/>
                    <w:spacing w:after="120"/>
                  </w:pPr>
                  <w:r>
                    <w:rPr>
                      <w:color w:val="000000"/>
                    </w:rPr>
                    <w:t>水质化学需氧量的测定重铭酸盐法</w:t>
                  </w:r>
                </w:p>
                <w:p w14:paraId="6AD1775C" w14:textId="77777777" w:rsidR="00476A07" w:rsidRDefault="00FF2951">
                  <w:pPr>
                    <w:pStyle w:val="Other1"/>
                    <w:spacing w:after="120"/>
                  </w:pPr>
                  <w:r>
                    <w:rPr>
                      <w:rFonts w:ascii="Times New Roman" w:eastAsia="Times New Roman" w:hAnsi="Times New Roman" w:cs="Times New Roman"/>
                      <w:color w:val="000000"/>
                      <w:lang w:val="en-US" w:eastAsia="en-US" w:bidi="en-US"/>
                    </w:rPr>
                    <w:t>HJ 828-2017</w:t>
                  </w:r>
                </w:p>
              </w:tc>
              <w:tc>
                <w:tcPr>
                  <w:tcW w:w="717" w:type="pct"/>
                  <w:shd w:val="clear" w:color="auto" w:fill="FFFFFF"/>
                  <w:vAlign w:val="center"/>
                </w:tcPr>
                <w:p w14:paraId="00DCF1BF" w14:textId="77777777" w:rsidR="00476A07" w:rsidRDefault="00FF2951">
                  <w:pPr>
                    <w:pStyle w:val="Other1"/>
                    <w:spacing w:after="120"/>
                  </w:pPr>
                  <w:r>
                    <w:rPr>
                      <w:color w:val="000000"/>
                    </w:rPr>
                    <w:t>滴定管</w:t>
                  </w:r>
                </w:p>
              </w:tc>
              <w:tc>
                <w:tcPr>
                  <w:tcW w:w="712" w:type="pct"/>
                  <w:shd w:val="clear" w:color="auto" w:fill="FFFFFF"/>
                  <w:vAlign w:val="center"/>
                </w:tcPr>
                <w:p w14:paraId="3732E076" w14:textId="77777777" w:rsidR="00476A07" w:rsidRDefault="00FF2951">
                  <w:pPr>
                    <w:pStyle w:val="Other1"/>
                    <w:spacing w:after="120"/>
                  </w:pPr>
                  <w:r>
                    <w:rPr>
                      <w:rFonts w:ascii="Times New Roman" w:eastAsia="Times New Roman" w:hAnsi="Times New Roman" w:cs="Times New Roman"/>
                      <w:color w:val="000000"/>
                    </w:rPr>
                    <w:t>4</w:t>
                  </w:r>
                </w:p>
                <w:p w14:paraId="35D9F1ED" w14:textId="77777777" w:rsidR="00476A07" w:rsidRDefault="00FF2951">
                  <w:pPr>
                    <w:pStyle w:val="Other1"/>
                    <w:spacing w:after="120"/>
                  </w:pPr>
                  <w:r>
                    <w:rPr>
                      <w:rFonts w:ascii="Times New Roman" w:eastAsia="Times New Roman" w:hAnsi="Times New Roman" w:cs="Times New Roman"/>
                      <w:color w:val="000000"/>
                      <w:lang w:val="en-US" w:eastAsia="en-US" w:bidi="en-US"/>
                    </w:rPr>
                    <w:t>(mg/L)</w:t>
                  </w:r>
                </w:p>
              </w:tc>
            </w:tr>
            <w:tr w:rsidR="00476A07" w14:paraId="7A5802AB" w14:textId="77777777">
              <w:trPr>
                <w:trHeight w:val="340"/>
                <w:jc w:val="center"/>
              </w:trPr>
              <w:tc>
                <w:tcPr>
                  <w:tcW w:w="636" w:type="pct"/>
                  <w:shd w:val="clear" w:color="auto" w:fill="FFFFFF"/>
                  <w:vAlign w:val="center"/>
                </w:tcPr>
                <w:p w14:paraId="245190C1" w14:textId="77777777" w:rsidR="00476A07" w:rsidRDefault="00FF2951">
                  <w:pPr>
                    <w:pStyle w:val="Other1"/>
                    <w:spacing w:after="120"/>
                  </w:pPr>
                  <w:r>
                    <w:rPr>
                      <w:color w:val="000000"/>
                    </w:rPr>
                    <w:t>废水</w:t>
                  </w:r>
                </w:p>
              </w:tc>
              <w:tc>
                <w:tcPr>
                  <w:tcW w:w="678" w:type="pct"/>
                  <w:shd w:val="clear" w:color="auto" w:fill="FFFFFF"/>
                  <w:vAlign w:val="center"/>
                </w:tcPr>
                <w:p w14:paraId="682B0158" w14:textId="77777777" w:rsidR="00476A07" w:rsidRDefault="00FF2951">
                  <w:pPr>
                    <w:pStyle w:val="Other1"/>
                    <w:spacing w:after="120"/>
                  </w:pPr>
                  <w:r>
                    <w:rPr>
                      <w:color w:val="000000"/>
                    </w:rPr>
                    <w:t>五日生化需</w:t>
                  </w:r>
                  <w:r>
                    <w:rPr>
                      <w:color w:val="000000"/>
                    </w:rPr>
                    <w:t xml:space="preserve"> </w:t>
                  </w:r>
                  <w:r>
                    <w:rPr>
                      <w:color w:val="000000"/>
                    </w:rPr>
                    <w:t>氧量</w:t>
                  </w:r>
                </w:p>
                <w:p w14:paraId="54DF86E0" w14:textId="77777777" w:rsidR="00476A07" w:rsidRDefault="00FF2951">
                  <w:pPr>
                    <w:pStyle w:val="Other1"/>
                    <w:spacing w:after="120"/>
                  </w:pPr>
                  <w:r>
                    <w:rPr>
                      <w:rFonts w:ascii="Times New Roman" w:eastAsia="Times New Roman" w:hAnsi="Times New Roman" w:cs="Times New Roman"/>
                      <w:color w:val="000000"/>
                      <w:lang w:val="en-US" w:bidi="en-US"/>
                    </w:rPr>
                    <w:t>（BOD</w:t>
                  </w:r>
                  <w:r>
                    <w:rPr>
                      <w:rFonts w:ascii="Times New Roman" w:eastAsia="Times New Roman" w:hAnsi="Times New Roman" w:cs="Times New Roman"/>
                      <w:color w:val="000000"/>
                      <w:vertAlign w:val="subscript"/>
                      <w:lang w:val="en-US" w:bidi="en-US"/>
                    </w:rPr>
                    <w:t>5</w:t>
                  </w:r>
                  <w:r>
                    <w:rPr>
                      <w:rFonts w:ascii="Times New Roman" w:eastAsia="Times New Roman" w:hAnsi="Times New Roman" w:cs="Times New Roman"/>
                      <w:color w:val="000000"/>
                      <w:lang w:val="en-US" w:bidi="en-US"/>
                    </w:rPr>
                    <w:t>）</w:t>
                  </w:r>
                </w:p>
              </w:tc>
              <w:tc>
                <w:tcPr>
                  <w:tcW w:w="2257" w:type="pct"/>
                  <w:shd w:val="clear" w:color="auto" w:fill="FFFFFF"/>
                  <w:vAlign w:val="center"/>
                </w:tcPr>
                <w:p w14:paraId="1E462D86" w14:textId="77777777" w:rsidR="00476A07" w:rsidRDefault="00FF2951">
                  <w:pPr>
                    <w:pStyle w:val="Other1"/>
                    <w:spacing w:after="120"/>
                  </w:pPr>
                  <w:r>
                    <w:rPr>
                      <w:color w:val="000000"/>
                    </w:rPr>
                    <w:t>水质五日生化需氧量</w:t>
                  </w:r>
                  <w:r>
                    <w:rPr>
                      <w:color w:val="000000"/>
                      <w:lang w:val="en-US" w:eastAsia="zh-CN" w:bidi="en-US"/>
                    </w:rPr>
                    <w:t>（</w:t>
                  </w:r>
                  <w:r>
                    <w:rPr>
                      <w:rFonts w:ascii="Times New Roman" w:eastAsia="Times New Roman" w:hAnsi="Times New Roman" w:cs="Times New Roman"/>
                      <w:color w:val="000000"/>
                      <w:lang w:val="en-US" w:eastAsia="zh-CN" w:bidi="en-US"/>
                    </w:rPr>
                    <w:t>BOD</w:t>
                  </w:r>
                  <w:r>
                    <w:rPr>
                      <w:rFonts w:ascii="Times New Roman" w:eastAsia="Times New Roman" w:hAnsi="Times New Roman" w:cs="Times New Roman"/>
                      <w:color w:val="000000"/>
                      <w:sz w:val="13"/>
                      <w:szCs w:val="13"/>
                      <w:lang w:val="en-US" w:eastAsia="zh-CN" w:bidi="en-US"/>
                    </w:rPr>
                    <w:t>5</w:t>
                  </w:r>
                  <w:r>
                    <w:rPr>
                      <w:rFonts w:ascii="Times New Roman" w:eastAsia="Times New Roman" w:hAnsi="Times New Roman" w:cs="Times New Roman"/>
                      <w:color w:val="000000"/>
                      <w:lang w:val="en-US" w:eastAsia="zh-CN" w:bidi="en-US"/>
                    </w:rPr>
                    <w:t>）</w:t>
                  </w:r>
                  <w:r>
                    <w:rPr>
                      <w:color w:val="000000"/>
                    </w:rPr>
                    <w:t>的测定</w:t>
                  </w:r>
                  <w:r>
                    <w:rPr>
                      <w:color w:val="000000"/>
                    </w:rPr>
                    <w:t xml:space="preserve"> </w:t>
                  </w:r>
                  <w:r>
                    <w:rPr>
                      <w:color w:val="000000"/>
                    </w:rPr>
                    <w:t>稀释与接种法</w:t>
                  </w:r>
                  <w:r>
                    <w:rPr>
                      <w:rFonts w:ascii="Times New Roman" w:eastAsia="Times New Roman" w:hAnsi="Times New Roman" w:cs="Times New Roman"/>
                      <w:color w:val="000000"/>
                      <w:lang w:val="en-US" w:eastAsia="zh-CN" w:bidi="en-US"/>
                    </w:rPr>
                    <w:t>HJ 505-2009</w:t>
                  </w:r>
                </w:p>
              </w:tc>
              <w:tc>
                <w:tcPr>
                  <w:tcW w:w="717" w:type="pct"/>
                  <w:shd w:val="clear" w:color="auto" w:fill="FFFFFF"/>
                  <w:vAlign w:val="center"/>
                </w:tcPr>
                <w:p w14:paraId="054D219C" w14:textId="77777777" w:rsidR="00476A07" w:rsidRDefault="00FF2951">
                  <w:pPr>
                    <w:pStyle w:val="Other1"/>
                    <w:spacing w:after="120"/>
                  </w:pPr>
                  <w:r>
                    <w:rPr>
                      <w:color w:val="000000"/>
                    </w:rPr>
                    <w:t>生化培养箱</w:t>
                  </w:r>
                </w:p>
              </w:tc>
              <w:tc>
                <w:tcPr>
                  <w:tcW w:w="712" w:type="pct"/>
                  <w:shd w:val="clear" w:color="auto" w:fill="FFFFFF"/>
                  <w:vAlign w:val="center"/>
                </w:tcPr>
                <w:p w14:paraId="7B0F0C6D" w14:textId="77777777" w:rsidR="00476A07" w:rsidRDefault="00FF2951">
                  <w:pPr>
                    <w:pStyle w:val="Other1"/>
                    <w:spacing w:after="120"/>
                  </w:pPr>
                  <w:r>
                    <w:rPr>
                      <w:rFonts w:ascii="Times New Roman" w:eastAsia="Times New Roman" w:hAnsi="Times New Roman" w:cs="Times New Roman"/>
                      <w:color w:val="000000"/>
                      <w:lang w:val="en-US" w:eastAsia="en-US" w:bidi="en-US"/>
                    </w:rPr>
                    <w:t>0.5</w:t>
                  </w:r>
                </w:p>
                <w:p w14:paraId="0B5C98A1" w14:textId="77777777" w:rsidR="00476A07" w:rsidRDefault="00FF2951">
                  <w:pPr>
                    <w:pStyle w:val="Other1"/>
                    <w:spacing w:after="120"/>
                  </w:pPr>
                  <w:r>
                    <w:rPr>
                      <w:rFonts w:ascii="Times New Roman" w:eastAsia="Times New Roman" w:hAnsi="Times New Roman" w:cs="Times New Roman"/>
                      <w:color w:val="000000"/>
                      <w:lang w:val="en-US" w:eastAsia="en-US" w:bidi="en-US"/>
                    </w:rPr>
                    <w:t>(mg/L)</w:t>
                  </w:r>
                </w:p>
              </w:tc>
            </w:tr>
            <w:tr w:rsidR="00476A07" w14:paraId="4E8F2504" w14:textId="77777777">
              <w:trPr>
                <w:trHeight w:val="340"/>
                <w:jc w:val="center"/>
              </w:trPr>
              <w:tc>
                <w:tcPr>
                  <w:tcW w:w="636" w:type="pct"/>
                  <w:shd w:val="clear" w:color="auto" w:fill="FFFFFF"/>
                  <w:vAlign w:val="center"/>
                </w:tcPr>
                <w:p w14:paraId="1D6B6471" w14:textId="77777777" w:rsidR="00476A07" w:rsidRDefault="00FF2951">
                  <w:pPr>
                    <w:pStyle w:val="Other1"/>
                    <w:spacing w:after="120"/>
                  </w:pPr>
                  <w:r>
                    <w:rPr>
                      <w:color w:val="000000"/>
                    </w:rPr>
                    <w:t>废水</w:t>
                  </w:r>
                </w:p>
              </w:tc>
              <w:tc>
                <w:tcPr>
                  <w:tcW w:w="678" w:type="pct"/>
                  <w:shd w:val="clear" w:color="auto" w:fill="FFFFFF"/>
                  <w:vAlign w:val="center"/>
                </w:tcPr>
                <w:p w14:paraId="3BF90284" w14:textId="77777777" w:rsidR="00476A07" w:rsidRDefault="00FF2951">
                  <w:pPr>
                    <w:pStyle w:val="Other1"/>
                    <w:spacing w:after="120"/>
                  </w:pPr>
                  <w:r>
                    <w:rPr>
                      <w:color w:val="000000"/>
                    </w:rPr>
                    <w:t>阴离子合成</w:t>
                  </w:r>
                  <w:r>
                    <w:rPr>
                      <w:color w:val="000000"/>
                    </w:rPr>
                    <w:t xml:space="preserve"> </w:t>
                  </w:r>
                  <w:r>
                    <w:rPr>
                      <w:color w:val="000000"/>
                    </w:rPr>
                    <w:t>洗涤剂</w:t>
                  </w:r>
                </w:p>
              </w:tc>
              <w:tc>
                <w:tcPr>
                  <w:tcW w:w="2257" w:type="pct"/>
                  <w:shd w:val="clear" w:color="auto" w:fill="FFFFFF"/>
                  <w:vAlign w:val="center"/>
                </w:tcPr>
                <w:p w14:paraId="5AE25605" w14:textId="77777777" w:rsidR="00476A07" w:rsidRDefault="00FF2951">
                  <w:pPr>
                    <w:pStyle w:val="Other1"/>
                    <w:spacing w:after="120"/>
                  </w:pPr>
                  <w:r>
                    <w:rPr>
                      <w:color w:val="000000"/>
                    </w:rPr>
                    <w:t>生活饮用水标准检验方</w:t>
                  </w:r>
                  <w:r>
                    <w:rPr>
                      <w:color w:val="000000"/>
                    </w:rPr>
                    <w:t xml:space="preserve"> </w:t>
                  </w:r>
                  <w:r>
                    <w:rPr>
                      <w:color w:val="000000"/>
                    </w:rPr>
                    <w:t>感官性状和物理指标</w:t>
                  </w:r>
                  <w:r>
                    <w:rPr>
                      <w:rFonts w:ascii="Times New Roman" w:eastAsia="Times New Roman" w:hAnsi="Times New Roman" w:cs="Times New Roman"/>
                      <w:color w:val="000000"/>
                      <w:lang w:val="en-US" w:eastAsia="zh-CN" w:bidi="en-US"/>
                    </w:rPr>
                    <w:t>10.1</w:t>
                  </w:r>
                  <w:r>
                    <w:rPr>
                      <w:color w:val="000000"/>
                    </w:rPr>
                    <w:t>亚甲蓝分光光度法</w:t>
                  </w:r>
                  <w:r>
                    <w:rPr>
                      <w:rFonts w:ascii="Times New Roman" w:eastAsia="Times New Roman" w:hAnsi="Times New Roman" w:cs="Times New Roman"/>
                      <w:color w:val="000000"/>
                      <w:lang w:val="en-US" w:eastAsia="zh-CN" w:bidi="en-US"/>
                    </w:rPr>
                    <w:t>GB/T 5750.4-2006</w:t>
                  </w:r>
                </w:p>
              </w:tc>
              <w:tc>
                <w:tcPr>
                  <w:tcW w:w="717" w:type="pct"/>
                  <w:shd w:val="clear" w:color="auto" w:fill="FFFFFF"/>
                  <w:vAlign w:val="center"/>
                </w:tcPr>
                <w:p w14:paraId="380AF660" w14:textId="77777777" w:rsidR="00476A07" w:rsidRDefault="00FF2951">
                  <w:pPr>
                    <w:pStyle w:val="Other1"/>
                    <w:spacing w:after="120"/>
                  </w:pPr>
                  <w:r>
                    <w:rPr>
                      <w:color w:val="000000"/>
                    </w:rPr>
                    <w:t>紫外可见分</w:t>
                  </w:r>
                  <w:r>
                    <w:rPr>
                      <w:color w:val="000000"/>
                    </w:rPr>
                    <w:t xml:space="preserve"> </w:t>
                  </w:r>
                  <w:r>
                    <w:rPr>
                      <w:color w:val="000000"/>
                    </w:rPr>
                    <w:t>光光度计</w:t>
                  </w:r>
                </w:p>
              </w:tc>
              <w:tc>
                <w:tcPr>
                  <w:tcW w:w="712" w:type="pct"/>
                  <w:shd w:val="clear" w:color="auto" w:fill="FFFFFF"/>
                  <w:vAlign w:val="center"/>
                </w:tcPr>
                <w:p w14:paraId="179AA4AF" w14:textId="77777777" w:rsidR="00476A07" w:rsidRDefault="00FF2951">
                  <w:pPr>
                    <w:pStyle w:val="Other1"/>
                    <w:spacing w:after="120"/>
                    <w:rPr>
                      <w:rFonts w:ascii="Times New Roman" w:hAnsi="Times New Roman" w:cs="Times New Roman"/>
                      <w:color w:val="000000"/>
                      <w:lang w:val="en-US" w:eastAsia="zh-CN" w:bidi="en-US"/>
                    </w:rPr>
                  </w:pPr>
                  <w:r>
                    <w:rPr>
                      <w:rFonts w:ascii="Times New Roman" w:eastAsia="Times New Roman" w:hAnsi="Times New Roman" w:cs="Times New Roman"/>
                      <w:color w:val="000000"/>
                      <w:lang w:val="en-US" w:eastAsia="en-US" w:bidi="en-US"/>
                    </w:rPr>
                    <w:t>0.050</w:t>
                  </w:r>
                </w:p>
                <w:p w14:paraId="22AC7EF4" w14:textId="77777777" w:rsidR="00476A07" w:rsidRDefault="00FF2951">
                  <w:pPr>
                    <w:pStyle w:val="Other1"/>
                    <w:spacing w:after="120"/>
                  </w:pPr>
                  <w:r>
                    <w:rPr>
                      <w:rFonts w:ascii="Times New Roman" w:eastAsia="Times New Roman" w:hAnsi="Times New Roman" w:cs="Times New Roman"/>
                      <w:color w:val="000000"/>
                      <w:lang w:val="en-US" w:eastAsia="en-US" w:bidi="en-US"/>
                    </w:rPr>
                    <w:t xml:space="preserve"> (mg/L)</w:t>
                  </w:r>
                </w:p>
              </w:tc>
            </w:tr>
            <w:tr w:rsidR="00476A07" w14:paraId="6C53970A" w14:textId="77777777">
              <w:trPr>
                <w:trHeight w:val="340"/>
                <w:jc w:val="center"/>
              </w:trPr>
              <w:tc>
                <w:tcPr>
                  <w:tcW w:w="636" w:type="pct"/>
                  <w:shd w:val="clear" w:color="auto" w:fill="FFFFFF"/>
                  <w:vAlign w:val="center"/>
                </w:tcPr>
                <w:p w14:paraId="648BE424" w14:textId="77777777" w:rsidR="00476A07" w:rsidRDefault="00FF2951">
                  <w:pPr>
                    <w:pStyle w:val="Other1"/>
                    <w:spacing w:after="120"/>
                  </w:pPr>
                  <w:r>
                    <w:rPr>
                      <w:color w:val="000000"/>
                    </w:rPr>
                    <w:t>废水</w:t>
                  </w:r>
                </w:p>
              </w:tc>
              <w:tc>
                <w:tcPr>
                  <w:tcW w:w="678" w:type="pct"/>
                  <w:shd w:val="clear" w:color="auto" w:fill="FFFFFF"/>
                  <w:vAlign w:val="center"/>
                </w:tcPr>
                <w:p w14:paraId="65BC232D" w14:textId="77777777" w:rsidR="00476A07" w:rsidRDefault="00FF2951">
                  <w:pPr>
                    <w:pStyle w:val="Other1"/>
                    <w:spacing w:after="120"/>
                  </w:pPr>
                  <w:r>
                    <w:rPr>
                      <w:color w:val="000000"/>
                    </w:rPr>
                    <w:t>阴离子表面</w:t>
                  </w:r>
                  <w:r>
                    <w:rPr>
                      <w:color w:val="000000"/>
                    </w:rPr>
                    <w:t xml:space="preserve"> </w:t>
                  </w:r>
                  <w:r>
                    <w:rPr>
                      <w:color w:val="000000"/>
                    </w:rPr>
                    <w:t>活性剂</w:t>
                  </w:r>
                </w:p>
              </w:tc>
              <w:tc>
                <w:tcPr>
                  <w:tcW w:w="2257" w:type="pct"/>
                  <w:shd w:val="clear" w:color="auto" w:fill="FFFFFF"/>
                  <w:vAlign w:val="center"/>
                </w:tcPr>
                <w:p w14:paraId="7D9E56FA" w14:textId="77777777" w:rsidR="00476A07" w:rsidRDefault="00FF2951">
                  <w:pPr>
                    <w:pStyle w:val="Other1"/>
                    <w:spacing w:after="120"/>
                  </w:pPr>
                  <w:r>
                    <w:rPr>
                      <w:color w:val="000000"/>
                    </w:rPr>
                    <w:t>水质阴离子表面活性剂的测定</w:t>
                  </w:r>
                  <w:r>
                    <w:rPr>
                      <w:color w:val="000000"/>
                    </w:rPr>
                    <w:t xml:space="preserve"> </w:t>
                  </w:r>
                  <w:r>
                    <w:rPr>
                      <w:color w:val="000000"/>
                    </w:rPr>
                    <w:t>亚甲蓝分光光度法</w:t>
                  </w:r>
                  <w:r>
                    <w:rPr>
                      <w:rFonts w:ascii="Times New Roman" w:eastAsia="Times New Roman" w:hAnsi="Times New Roman" w:cs="Times New Roman"/>
                      <w:color w:val="000000"/>
                      <w:lang w:val="en-US" w:eastAsia="zh-CN" w:bidi="en-US"/>
                    </w:rPr>
                    <w:t>GB 7494-1987</w:t>
                  </w:r>
                </w:p>
              </w:tc>
              <w:tc>
                <w:tcPr>
                  <w:tcW w:w="717" w:type="pct"/>
                  <w:shd w:val="clear" w:color="auto" w:fill="FFFFFF"/>
                  <w:vAlign w:val="center"/>
                </w:tcPr>
                <w:p w14:paraId="3E7BA8A9" w14:textId="77777777" w:rsidR="00476A07" w:rsidRDefault="00FF2951">
                  <w:pPr>
                    <w:pStyle w:val="Other1"/>
                    <w:spacing w:after="120"/>
                  </w:pPr>
                  <w:r>
                    <w:rPr>
                      <w:color w:val="000000"/>
                    </w:rPr>
                    <w:t>紫外可见分</w:t>
                  </w:r>
                  <w:r>
                    <w:rPr>
                      <w:color w:val="000000"/>
                    </w:rPr>
                    <w:t xml:space="preserve"> </w:t>
                  </w:r>
                  <w:r>
                    <w:rPr>
                      <w:color w:val="000000"/>
                    </w:rPr>
                    <w:t>光光度计</w:t>
                  </w:r>
                </w:p>
              </w:tc>
              <w:tc>
                <w:tcPr>
                  <w:tcW w:w="712" w:type="pct"/>
                  <w:shd w:val="clear" w:color="auto" w:fill="FFFFFF"/>
                  <w:vAlign w:val="center"/>
                </w:tcPr>
                <w:p w14:paraId="29022E58" w14:textId="77777777" w:rsidR="00476A07" w:rsidRDefault="00FF2951">
                  <w:pPr>
                    <w:pStyle w:val="Other1"/>
                    <w:spacing w:after="120"/>
                  </w:pPr>
                  <w:r>
                    <w:rPr>
                      <w:rFonts w:ascii="Times New Roman" w:eastAsia="Times New Roman" w:hAnsi="Times New Roman" w:cs="Times New Roman"/>
                      <w:color w:val="000000"/>
                      <w:lang w:val="en-US" w:eastAsia="en-US" w:bidi="en-US"/>
                    </w:rPr>
                    <w:t>0.050</w:t>
                  </w:r>
                </w:p>
                <w:p w14:paraId="53B89C5E" w14:textId="77777777" w:rsidR="00476A07" w:rsidRDefault="00FF2951">
                  <w:pPr>
                    <w:pStyle w:val="Other1"/>
                    <w:spacing w:after="120"/>
                  </w:pPr>
                  <w:r>
                    <w:rPr>
                      <w:rFonts w:ascii="Times New Roman" w:eastAsia="Times New Roman" w:hAnsi="Times New Roman" w:cs="Times New Roman"/>
                      <w:color w:val="000000"/>
                      <w:lang w:val="en-US" w:eastAsia="en-US" w:bidi="en-US"/>
                    </w:rPr>
                    <w:t>(mg/L)</w:t>
                  </w:r>
                </w:p>
              </w:tc>
            </w:tr>
            <w:tr w:rsidR="00476A07" w14:paraId="24C34622" w14:textId="77777777">
              <w:trPr>
                <w:trHeight w:val="340"/>
                <w:jc w:val="center"/>
              </w:trPr>
              <w:tc>
                <w:tcPr>
                  <w:tcW w:w="636" w:type="pct"/>
                  <w:shd w:val="clear" w:color="auto" w:fill="FFFFFF"/>
                  <w:vAlign w:val="center"/>
                </w:tcPr>
                <w:p w14:paraId="5DD6531E" w14:textId="77777777" w:rsidR="00476A07" w:rsidRDefault="00FF2951">
                  <w:pPr>
                    <w:pStyle w:val="Other1"/>
                    <w:spacing w:after="120"/>
                  </w:pPr>
                  <w:r>
                    <w:rPr>
                      <w:color w:val="000000"/>
                    </w:rPr>
                    <w:t>废水</w:t>
                  </w:r>
                </w:p>
              </w:tc>
              <w:tc>
                <w:tcPr>
                  <w:tcW w:w="678" w:type="pct"/>
                  <w:shd w:val="clear" w:color="auto" w:fill="FFFFFF"/>
                  <w:vAlign w:val="center"/>
                </w:tcPr>
                <w:p w14:paraId="023F82BD" w14:textId="77777777" w:rsidR="00476A07" w:rsidRDefault="00FF2951">
                  <w:pPr>
                    <w:pStyle w:val="Other1"/>
                    <w:spacing w:after="120"/>
                  </w:pPr>
                  <w:r>
                    <w:rPr>
                      <w:color w:val="000000"/>
                    </w:rPr>
                    <w:t>氨氮</w:t>
                  </w:r>
                </w:p>
              </w:tc>
              <w:tc>
                <w:tcPr>
                  <w:tcW w:w="2257" w:type="pct"/>
                  <w:shd w:val="clear" w:color="auto" w:fill="FFFFFF"/>
                  <w:vAlign w:val="center"/>
                </w:tcPr>
                <w:p w14:paraId="59874228" w14:textId="77777777" w:rsidR="00476A07" w:rsidRDefault="00FF2951">
                  <w:pPr>
                    <w:pStyle w:val="Other1"/>
                    <w:spacing w:after="120"/>
                  </w:pPr>
                  <w:r>
                    <w:rPr>
                      <w:color w:val="000000"/>
                    </w:rPr>
                    <w:t>生活饮用水标准检验方法无机非金属指标</w:t>
                  </w:r>
                </w:p>
                <w:p w14:paraId="3501ECE6" w14:textId="77777777" w:rsidR="00476A07" w:rsidRDefault="00FF2951">
                  <w:pPr>
                    <w:pStyle w:val="Other1"/>
                    <w:spacing w:after="120"/>
                  </w:pPr>
                  <w:r>
                    <w:rPr>
                      <w:rFonts w:ascii="Times New Roman" w:eastAsia="Times New Roman" w:hAnsi="Times New Roman" w:cs="Times New Roman"/>
                      <w:color w:val="000000"/>
                      <w:lang w:val="en-US" w:eastAsia="zh-CN" w:bidi="en-US"/>
                    </w:rPr>
                    <w:t>9.1</w:t>
                  </w:r>
                  <w:r>
                    <w:rPr>
                      <w:color w:val="000000"/>
                    </w:rPr>
                    <w:t>纳氏试剂分光光度法</w:t>
                  </w:r>
                  <w:r>
                    <w:rPr>
                      <w:rFonts w:ascii="Times New Roman" w:eastAsia="Times New Roman" w:hAnsi="Times New Roman" w:cs="Times New Roman"/>
                      <w:color w:val="000000"/>
                      <w:lang w:val="en-US" w:eastAsia="zh-CN" w:bidi="en-US"/>
                    </w:rPr>
                    <w:t>GB/T 5750.5-2006</w:t>
                  </w:r>
                </w:p>
              </w:tc>
              <w:tc>
                <w:tcPr>
                  <w:tcW w:w="717" w:type="pct"/>
                  <w:shd w:val="clear" w:color="auto" w:fill="FFFFFF"/>
                  <w:vAlign w:val="center"/>
                </w:tcPr>
                <w:p w14:paraId="25EA0168" w14:textId="77777777" w:rsidR="00476A07" w:rsidRDefault="00FF2951">
                  <w:pPr>
                    <w:pStyle w:val="Other1"/>
                    <w:spacing w:after="120"/>
                  </w:pPr>
                  <w:r>
                    <w:rPr>
                      <w:color w:val="000000"/>
                    </w:rPr>
                    <w:t>紫外可见分</w:t>
                  </w:r>
                  <w:r>
                    <w:rPr>
                      <w:color w:val="000000"/>
                    </w:rPr>
                    <w:t xml:space="preserve"> </w:t>
                  </w:r>
                  <w:r>
                    <w:rPr>
                      <w:color w:val="000000"/>
                    </w:rPr>
                    <w:t>光光度计</w:t>
                  </w:r>
                </w:p>
              </w:tc>
              <w:tc>
                <w:tcPr>
                  <w:tcW w:w="712" w:type="pct"/>
                  <w:shd w:val="clear" w:color="auto" w:fill="FFFFFF"/>
                  <w:vAlign w:val="center"/>
                </w:tcPr>
                <w:p w14:paraId="1D44C20F" w14:textId="77777777" w:rsidR="00476A07" w:rsidRDefault="00FF2951">
                  <w:pPr>
                    <w:pStyle w:val="Other1"/>
                    <w:spacing w:after="120"/>
                  </w:pPr>
                  <w:r>
                    <w:rPr>
                      <w:rFonts w:ascii="Times New Roman" w:eastAsia="Times New Roman" w:hAnsi="Times New Roman" w:cs="Times New Roman"/>
                      <w:color w:val="000000"/>
                      <w:lang w:val="en-US" w:eastAsia="en-US" w:bidi="en-US"/>
                    </w:rPr>
                    <w:t>0.02</w:t>
                  </w:r>
                </w:p>
                <w:p w14:paraId="71D573AA" w14:textId="77777777" w:rsidR="00476A07" w:rsidRDefault="00FF2951">
                  <w:pPr>
                    <w:pStyle w:val="Other1"/>
                    <w:spacing w:after="120"/>
                  </w:pPr>
                  <w:r>
                    <w:rPr>
                      <w:rFonts w:ascii="Times New Roman" w:eastAsia="Times New Roman" w:hAnsi="Times New Roman" w:cs="Times New Roman"/>
                      <w:color w:val="000000"/>
                      <w:lang w:val="en-US" w:eastAsia="en-US" w:bidi="en-US"/>
                    </w:rPr>
                    <w:t>(mg/L)</w:t>
                  </w:r>
                </w:p>
              </w:tc>
            </w:tr>
            <w:tr w:rsidR="00476A07" w14:paraId="4D02A4FF" w14:textId="77777777">
              <w:trPr>
                <w:trHeight w:val="340"/>
                <w:jc w:val="center"/>
              </w:trPr>
              <w:tc>
                <w:tcPr>
                  <w:tcW w:w="636" w:type="pct"/>
                  <w:shd w:val="clear" w:color="auto" w:fill="FFFFFF"/>
                  <w:vAlign w:val="center"/>
                </w:tcPr>
                <w:p w14:paraId="7266461D" w14:textId="77777777" w:rsidR="00476A07" w:rsidRDefault="00FF2951">
                  <w:pPr>
                    <w:pStyle w:val="Other1"/>
                    <w:spacing w:after="120"/>
                  </w:pPr>
                  <w:r>
                    <w:rPr>
                      <w:color w:val="000000"/>
                    </w:rPr>
                    <w:t>废水</w:t>
                  </w:r>
                </w:p>
              </w:tc>
              <w:tc>
                <w:tcPr>
                  <w:tcW w:w="678" w:type="pct"/>
                  <w:shd w:val="clear" w:color="auto" w:fill="FFFFFF"/>
                  <w:vAlign w:val="center"/>
                </w:tcPr>
                <w:p w14:paraId="589CB67A" w14:textId="77777777" w:rsidR="00476A07" w:rsidRDefault="00FF2951">
                  <w:pPr>
                    <w:pStyle w:val="Other1"/>
                    <w:spacing w:after="120"/>
                  </w:pPr>
                  <w:r>
                    <w:rPr>
                      <w:color w:val="000000"/>
                    </w:rPr>
                    <w:t>氨氮</w:t>
                  </w:r>
                </w:p>
              </w:tc>
              <w:tc>
                <w:tcPr>
                  <w:tcW w:w="2257" w:type="pct"/>
                  <w:shd w:val="clear" w:color="auto" w:fill="FFFFFF"/>
                  <w:vAlign w:val="center"/>
                </w:tcPr>
                <w:p w14:paraId="0F114E8D" w14:textId="77777777" w:rsidR="00476A07" w:rsidRDefault="00FF2951">
                  <w:pPr>
                    <w:pStyle w:val="Other1"/>
                    <w:spacing w:after="120"/>
                  </w:pPr>
                  <w:r>
                    <w:rPr>
                      <w:color w:val="000000"/>
                    </w:rPr>
                    <w:t>水质氨氮的测定</w:t>
                  </w:r>
                </w:p>
                <w:p w14:paraId="25FF1DBD" w14:textId="77777777" w:rsidR="00476A07" w:rsidRDefault="00FF2951">
                  <w:pPr>
                    <w:pStyle w:val="Other1"/>
                    <w:spacing w:after="120"/>
                  </w:pPr>
                  <w:r>
                    <w:rPr>
                      <w:color w:val="000000"/>
                    </w:rPr>
                    <w:t>纳氏试剂分光光度法</w:t>
                  </w:r>
                  <w:r>
                    <w:rPr>
                      <w:rFonts w:ascii="Times New Roman" w:eastAsia="Times New Roman" w:hAnsi="Times New Roman" w:cs="Times New Roman"/>
                      <w:color w:val="000000"/>
                      <w:lang w:val="en-US" w:eastAsia="zh-CN" w:bidi="en-US"/>
                    </w:rPr>
                    <w:t xml:space="preserve">HJ </w:t>
                  </w:r>
                  <w:r>
                    <w:rPr>
                      <w:rFonts w:ascii="Times New Roman" w:eastAsia="Times New Roman" w:hAnsi="Times New Roman" w:cs="Times New Roman"/>
                      <w:color w:val="000000"/>
                      <w:lang w:val="en-US" w:eastAsia="zh-CN" w:bidi="en-US"/>
                    </w:rPr>
                    <w:t>535-2009</w:t>
                  </w:r>
                </w:p>
              </w:tc>
              <w:tc>
                <w:tcPr>
                  <w:tcW w:w="717" w:type="pct"/>
                  <w:shd w:val="clear" w:color="auto" w:fill="FFFFFF"/>
                  <w:vAlign w:val="center"/>
                </w:tcPr>
                <w:p w14:paraId="47249D13" w14:textId="77777777" w:rsidR="00476A07" w:rsidRDefault="00FF2951">
                  <w:pPr>
                    <w:pStyle w:val="Other1"/>
                    <w:spacing w:after="120"/>
                  </w:pPr>
                  <w:r>
                    <w:rPr>
                      <w:color w:val="000000"/>
                    </w:rPr>
                    <w:t>紫外可见分</w:t>
                  </w:r>
                  <w:r>
                    <w:rPr>
                      <w:color w:val="000000"/>
                    </w:rPr>
                    <w:t xml:space="preserve"> </w:t>
                  </w:r>
                  <w:r>
                    <w:rPr>
                      <w:color w:val="000000"/>
                    </w:rPr>
                    <w:t>光光度计</w:t>
                  </w:r>
                </w:p>
              </w:tc>
              <w:tc>
                <w:tcPr>
                  <w:tcW w:w="712" w:type="pct"/>
                  <w:shd w:val="clear" w:color="auto" w:fill="FFFFFF"/>
                  <w:vAlign w:val="center"/>
                </w:tcPr>
                <w:p w14:paraId="62AAAB55" w14:textId="77777777" w:rsidR="00476A07" w:rsidRDefault="00FF2951">
                  <w:pPr>
                    <w:pStyle w:val="Other1"/>
                    <w:spacing w:after="120"/>
                  </w:pPr>
                  <w:r>
                    <w:rPr>
                      <w:rFonts w:ascii="Times New Roman" w:eastAsia="Times New Roman" w:hAnsi="Times New Roman" w:cs="Times New Roman"/>
                      <w:color w:val="000000"/>
                      <w:lang w:val="en-US" w:eastAsia="en-US" w:bidi="en-US"/>
                    </w:rPr>
                    <w:t>0.025</w:t>
                  </w:r>
                </w:p>
                <w:p w14:paraId="487BB604" w14:textId="77777777" w:rsidR="00476A07" w:rsidRDefault="00FF2951">
                  <w:pPr>
                    <w:pStyle w:val="Other1"/>
                    <w:spacing w:after="120"/>
                  </w:pPr>
                  <w:r>
                    <w:rPr>
                      <w:rFonts w:ascii="Times New Roman" w:eastAsia="Times New Roman" w:hAnsi="Times New Roman" w:cs="Times New Roman"/>
                      <w:color w:val="000000"/>
                      <w:lang w:val="en-US" w:eastAsia="en-US" w:bidi="en-US"/>
                    </w:rPr>
                    <w:t>(mg/L)</w:t>
                  </w:r>
                </w:p>
              </w:tc>
            </w:tr>
            <w:tr w:rsidR="00476A07" w14:paraId="45F98FDA" w14:textId="77777777">
              <w:trPr>
                <w:trHeight w:val="340"/>
                <w:jc w:val="center"/>
              </w:trPr>
              <w:tc>
                <w:tcPr>
                  <w:tcW w:w="636" w:type="pct"/>
                  <w:shd w:val="clear" w:color="auto" w:fill="FFFFFF"/>
                  <w:vAlign w:val="center"/>
                </w:tcPr>
                <w:p w14:paraId="7980B9E7" w14:textId="77777777" w:rsidR="00476A07" w:rsidRDefault="00FF2951">
                  <w:pPr>
                    <w:pStyle w:val="Other1"/>
                    <w:spacing w:after="120"/>
                  </w:pPr>
                  <w:r>
                    <w:rPr>
                      <w:color w:val="000000"/>
                    </w:rPr>
                    <w:t>废水</w:t>
                  </w:r>
                </w:p>
              </w:tc>
              <w:tc>
                <w:tcPr>
                  <w:tcW w:w="678" w:type="pct"/>
                  <w:shd w:val="clear" w:color="auto" w:fill="FFFFFF"/>
                  <w:vAlign w:val="center"/>
                </w:tcPr>
                <w:p w14:paraId="5A68C901" w14:textId="77777777" w:rsidR="00476A07" w:rsidRDefault="00FF2951">
                  <w:pPr>
                    <w:pStyle w:val="Other1"/>
                    <w:spacing w:after="120"/>
                  </w:pPr>
                  <w:r>
                    <w:rPr>
                      <w:color w:val="000000"/>
                    </w:rPr>
                    <w:t>总氯</w:t>
                  </w:r>
                </w:p>
              </w:tc>
              <w:tc>
                <w:tcPr>
                  <w:tcW w:w="2257" w:type="pct"/>
                  <w:shd w:val="clear" w:color="auto" w:fill="FFFFFF"/>
                  <w:vAlign w:val="center"/>
                </w:tcPr>
                <w:p w14:paraId="00F40F66" w14:textId="77777777" w:rsidR="00476A07" w:rsidRDefault="00FF2951">
                  <w:pPr>
                    <w:pStyle w:val="Other1"/>
                    <w:spacing w:after="120"/>
                  </w:pPr>
                  <w:r>
                    <w:rPr>
                      <w:color w:val="000000"/>
                    </w:rPr>
                    <w:t>水质游离氯和总氯的测定</w:t>
                  </w:r>
                  <w:r>
                    <w:rPr>
                      <w:rFonts w:ascii="Times New Roman" w:eastAsia="Times New Roman" w:hAnsi="Times New Roman" w:cs="Times New Roman"/>
                      <w:color w:val="000000"/>
                      <w:lang w:val="en-US" w:eastAsia="zh-CN" w:bidi="en-US"/>
                    </w:rPr>
                    <w:t xml:space="preserve">HJ 586-2010 </w:t>
                  </w:r>
                  <w:r>
                    <w:rPr>
                      <w:color w:val="000000"/>
                    </w:rPr>
                    <w:t>附录</w:t>
                  </w:r>
                  <w:r>
                    <w:rPr>
                      <w:rFonts w:ascii="Times New Roman" w:eastAsia="Times New Roman" w:hAnsi="Times New Roman" w:cs="Times New Roman"/>
                      <w:color w:val="000000"/>
                      <w:lang w:val="en-US" w:eastAsia="zh-CN" w:bidi="en-US"/>
                    </w:rPr>
                    <w:t>A N,N-</w:t>
                  </w:r>
                  <w:r>
                    <w:rPr>
                      <w:color w:val="000000"/>
                    </w:rPr>
                    <w:t>二乙基</w:t>
                  </w:r>
                  <w:r>
                    <w:rPr>
                      <w:rFonts w:ascii="Times New Roman" w:eastAsia="Times New Roman" w:hAnsi="Times New Roman" w:cs="Times New Roman"/>
                      <w:color w:val="000000"/>
                      <w:lang w:val="en-US" w:eastAsia="zh-CN" w:bidi="en-US"/>
                    </w:rPr>
                    <w:t>-1,4</w:t>
                  </w:r>
                  <w:r>
                    <w:rPr>
                      <w:color w:val="000000"/>
                    </w:rPr>
                    <w:t>-</w:t>
                  </w:r>
                  <w:r>
                    <w:rPr>
                      <w:color w:val="000000"/>
                    </w:rPr>
                    <w:t>苯二胺现场测定法</w:t>
                  </w:r>
                </w:p>
              </w:tc>
              <w:tc>
                <w:tcPr>
                  <w:tcW w:w="717" w:type="pct"/>
                  <w:shd w:val="clear" w:color="auto" w:fill="FFFFFF"/>
                  <w:vAlign w:val="center"/>
                </w:tcPr>
                <w:p w14:paraId="2DFF5BFA" w14:textId="77777777" w:rsidR="00476A07" w:rsidRDefault="00FF2951">
                  <w:pPr>
                    <w:pStyle w:val="Other1"/>
                    <w:spacing w:after="120"/>
                  </w:pPr>
                  <w:r>
                    <w:rPr>
                      <w:color w:val="000000"/>
                    </w:rPr>
                    <w:t>便携式余</w:t>
                  </w:r>
                  <w:r>
                    <w:rPr>
                      <w:color w:val="000000"/>
                    </w:rPr>
                    <w:t xml:space="preserve"> </w:t>
                  </w:r>
                  <w:r>
                    <w:rPr>
                      <w:color w:val="000000"/>
                    </w:rPr>
                    <w:t>氯，总氯快</w:t>
                  </w:r>
                </w:p>
                <w:p w14:paraId="387847D6" w14:textId="77777777" w:rsidR="00476A07" w:rsidRDefault="00FF2951">
                  <w:pPr>
                    <w:pStyle w:val="Other1"/>
                    <w:spacing w:after="120"/>
                  </w:pPr>
                  <w:r>
                    <w:rPr>
                      <w:color w:val="000000"/>
                    </w:rPr>
                    <w:t>速测定仪</w:t>
                  </w:r>
                </w:p>
              </w:tc>
              <w:tc>
                <w:tcPr>
                  <w:tcW w:w="712" w:type="pct"/>
                  <w:shd w:val="clear" w:color="auto" w:fill="FFFFFF"/>
                  <w:vAlign w:val="center"/>
                </w:tcPr>
                <w:p w14:paraId="79689CB1" w14:textId="77777777" w:rsidR="00476A07" w:rsidRDefault="00FF2951">
                  <w:pPr>
                    <w:pStyle w:val="Other1"/>
                    <w:spacing w:after="120"/>
                  </w:pPr>
                  <w:r>
                    <w:rPr>
                      <w:rFonts w:ascii="Times New Roman" w:eastAsia="Times New Roman" w:hAnsi="Times New Roman" w:cs="Times New Roman"/>
                      <w:color w:val="000000"/>
                      <w:lang w:val="en-US" w:eastAsia="en-US" w:bidi="en-US"/>
                    </w:rPr>
                    <w:t>0.04</w:t>
                  </w:r>
                </w:p>
                <w:p w14:paraId="3D502072" w14:textId="77777777" w:rsidR="00476A07" w:rsidRDefault="00FF2951">
                  <w:pPr>
                    <w:pStyle w:val="Other1"/>
                    <w:spacing w:after="120"/>
                  </w:pPr>
                  <w:r>
                    <w:rPr>
                      <w:rFonts w:ascii="Times New Roman" w:eastAsia="Times New Roman" w:hAnsi="Times New Roman" w:cs="Times New Roman"/>
                      <w:color w:val="000000"/>
                      <w:lang w:val="en-US" w:eastAsia="en-US" w:bidi="en-US"/>
                    </w:rPr>
                    <w:t>(mg/L)</w:t>
                  </w:r>
                </w:p>
              </w:tc>
            </w:tr>
            <w:tr w:rsidR="00476A07" w14:paraId="7CA123DC" w14:textId="77777777">
              <w:trPr>
                <w:trHeight w:val="340"/>
                <w:jc w:val="center"/>
              </w:trPr>
              <w:tc>
                <w:tcPr>
                  <w:tcW w:w="636" w:type="pct"/>
                  <w:shd w:val="clear" w:color="auto" w:fill="FFFFFF"/>
                  <w:vAlign w:val="center"/>
                </w:tcPr>
                <w:p w14:paraId="12108141" w14:textId="77777777" w:rsidR="00476A07" w:rsidRDefault="00FF2951">
                  <w:pPr>
                    <w:pStyle w:val="Other1"/>
                    <w:spacing w:after="120"/>
                  </w:pPr>
                  <w:r>
                    <w:rPr>
                      <w:color w:val="000000"/>
                    </w:rPr>
                    <w:t>废水</w:t>
                  </w:r>
                </w:p>
              </w:tc>
              <w:tc>
                <w:tcPr>
                  <w:tcW w:w="678" w:type="pct"/>
                  <w:shd w:val="clear" w:color="auto" w:fill="FFFFFF"/>
                  <w:vAlign w:val="center"/>
                </w:tcPr>
                <w:p w14:paraId="1E3B5309" w14:textId="77777777" w:rsidR="00476A07" w:rsidRDefault="00FF2951">
                  <w:pPr>
                    <w:pStyle w:val="Other1"/>
                    <w:spacing w:after="120"/>
                  </w:pPr>
                  <w:r>
                    <w:rPr>
                      <w:color w:val="000000"/>
                    </w:rPr>
                    <w:t>大肠埃希氏菌</w:t>
                  </w:r>
                </w:p>
              </w:tc>
              <w:tc>
                <w:tcPr>
                  <w:tcW w:w="2257" w:type="pct"/>
                  <w:shd w:val="clear" w:color="auto" w:fill="FFFFFF"/>
                  <w:vAlign w:val="center"/>
                </w:tcPr>
                <w:p w14:paraId="64ED517D" w14:textId="77777777" w:rsidR="00476A07" w:rsidRDefault="00FF2951">
                  <w:pPr>
                    <w:pStyle w:val="Other1"/>
                    <w:spacing w:after="120"/>
                  </w:pPr>
                  <w:r>
                    <w:rPr>
                      <w:color w:val="000000"/>
                    </w:rPr>
                    <w:t>生活饮用水标准检验方法微生物指标</w:t>
                  </w:r>
                </w:p>
                <w:p w14:paraId="7F5C24B6" w14:textId="77777777" w:rsidR="00476A07" w:rsidRDefault="00FF2951">
                  <w:pPr>
                    <w:pStyle w:val="Other1"/>
                    <w:spacing w:after="120"/>
                  </w:pPr>
                  <w:r>
                    <w:rPr>
                      <w:rFonts w:ascii="Times New Roman" w:eastAsia="Times New Roman" w:hAnsi="Times New Roman" w:cs="Times New Roman"/>
                      <w:color w:val="000000"/>
                      <w:lang w:val="en-US" w:eastAsia="zh-CN" w:bidi="en-US"/>
                    </w:rPr>
                    <w:t xml:space="preserve">4.2 </w:t>
                  </w:r>
                  <w:r>
                    <w:rPr>
                      <w:color w:val="000000"/>
                    </w:rPr>
                    <w:t>滤膜法</w:t>
                  </w:r>
                  <w:r>
                    <w:rPr>
                      <w:color w:val="000000"/>
                    </w:rPr>
                    <w:t xml:space="preserve"> </w:t>
                  </w:r>
                  <w:r>
                    <w:rPr>
                      <w:rFonts w:ascii="Times New Roman" w:eastAsia="Times New Roman" w:hAnsi="Times New Roman" w:cs="Times New Roman"/>
                      <w:color w:val="000000"/>
                      <w:lang w:val="en-US" w:eastAsia="zh-CN" w:bidi="en-US"/>
                    </w:rPr>
                    <w:t>GB/T 5750.12-2006</w:t>
                  </w:r>
                </w:p>
              </w:tc>
              <w:tc>
                <w:tcPr>
                  <w:tcW w:w="717" w:type="pct"/>
                  <w:shd w:val="clear" w:color="auto" w:fill="FFFFFF"/>
                  <w:vAlign w:val="center"/>
                </w:tcPr>
                <w:p w14:paraId="0CF9676F" w14:textId="77777777" w:rsidR="00476A07" w:rsidRDefault="00FF2951">
                  <w:pPr>
                    <w:pStyle w:val="Other1"/>
                    <w:spacing w:after="120"/>
                  </w:pPr>
                  <w:r>
                    <w:rPr>
                      <w:color w:val="000000"/>
                    </w:rPr>
                    <w:t>生化培养箱</w:t>
                  </w:r>
                </w:p>
              </w:tc>
              <w:tc>
                <w:tcPr>
                  <w:tcW w:w="712" w:type="pct"/>
                  <w:shd w:val="clear" w:color="auto" w:fill="FFFFFF"/>
                  <w:vAlign w:val="center"/>
                </w:tcPr>
                <w:p w14:paraId="5701D6FA" w14:textId="77777777" w:rsidR="00476A07" w:rsidRDefault="00FF2951">
                  <w:pPr>
                    <w:pStyle w:val="Other1"/>
                    <w:spacing w:after="120"/>
                  </w:pPr>
                  <w:r>
                    <w:rPr>
                      <w:color w:val="000000"/>
                    </w:rPr>
                    <w:t>—</w:t>
                  </w:r>
                </w:p>
              </w:tc>
            </w:tr>
            <w:tr w:rsidR="00476A07" w14:paraId="6EECB43A" w14:textId="77777777">
              <w:trPr>
                <w:trHeight w:val="340"/>
                <w:jc w:val="center"/>
              </w:trPr>
              <w:tc>
                <w:tcPr>
                  <w:tcW w:w="636" w:type="pct"/>
                  <w:shd w:val="clear" w:color="auto" w:fill="FFFFFF"/>
                  <w:vAlign w:val="center"/>
                </w:tcPr>
                <w:p w14:paraId="4CE9B677" w14:textId="77777777" w:rsidR="00476A07" w:rsidRDefault="00FF2951">
                  <w:pPr>
                    <w:pStyle w:val="Other1"/>
                    <w:spacing w:after="120"/>
                  </w:pPr>
                  <w:r>
                    <w:rPr>
                      <w:color w:val="000000"/>
                    </w:rPr>
                    <w:t>噪声</w:t>
                  </w:r>
                </w:p>
              </w:tc>
              <w:tc>
                <w:tcPr>
                  <w:tcW w:w="678" w:type="pct"/>
                  <w:shd w:val="clear" w:color="auto" w:fill="FFFFFF"/>
                  <w:vAlign w:val="center"/>
                </w:tcPr>
                <w:p w14:paraId="3D09E3B3" w14:textId="77777777" w:rsidR="00476A07" w:rsidRDefault="00FF2951">
                  <w:pPr>
                    <w:pStyle w:val="Other1"/>
                    <w:spacing w:after="120"/>
                  </w:pPr>
                  <w:r>
                    <w:rPr>
                      <w:color w:val="000000"/>
                    </w:rPr>
                    <w:t>环境噪声</w:t>
                  </w:r>
                </w:p>
              </w:tc>
              <w:tc>
                <w:tcPr>
                  <w:tcW w:w="2257" w:type="pct"/>
                  <w:shd w:val="clear" w:color="auto" w:fill="FFFFFF"/>
                  <w:vAlign w:val="center"/>
                </w:tcPr>
                <w:p w14:paraId="3F711628" w14:textId="77777777" w:rsidR="00476A07" w:rsidRDefault="00FF2951">
                  <w:pPr>
                    <w:pStyle w:val="Other1"/>
                    <w:spacing w:after="120"/>
                  </w:pPr>
                  <w:r>
                    <w:rPr>
                      <w:color w:val="000000"/>
                    </w:rPr>
                    <w:t>声环境质量标准</w:t>
                  </w:r>
                </w:p>
                <w:p w14:paraId="706BC4FC" w14:textId="77777777" w:rsidR="00476A07" w:rsidRDefault="00FF2951">
                  <w:pPr>
                    <w:pStyle w:val="Other1"/>
                    <w:spacing w:after="120"/>
                  </w:pPr>
                  <w:r>
                    <w:rPr>
                      <w:rFonts w:ascii="Times New Roman" w:eastAsia="Times New Roman" w:hAnsi="Times New Roman" w:cs="Times New Roman"/>
                      <w:color w:val="000000"/>
                      <w:lang w:val="en-US" w:eastAsia="zh-CN" w:bidi="en-US"/>
                    </w:rPr>
                    <w:t>GB 3096-2008</w:t>
                  </w:r>
                </w:p>
              </w:tc>
              <w:tc>
                <w:tcPr>
                  <w:tcW w:w="717" w:type="pct"/>
                  <w:shd w:val="clear" w:color="auto" w:fill="FFFFFF"/>
                  <w:vAlign w:val="center"/>
                </w:tcPr>
                <w:p w14:paraId="7170EA2F" w14:textId="77777777" w:rsidR="00476A07" w:rsidRDefault="00FF2951">
                  <w:pPr>
                    <w:pStyle w:val="Other1"/>
                    <w:spacing w:after="120"/>
                  </w:pPr>
                  <w:r>
                    <w:rPr>
                      <w:color w:val="000000"/>
                    </w:rPr>
                    <w:t>多功能声</w:t>
                  </w:r>
                  <w:r>
                    <w:rPr>
                      <w:color w:val="000000"/>
                    </w:rPr>
                    <w:t xml:space="preserve"> </w:t>
                  </w:r>
                  <w:r>
                    <w:rPr>
                      <w:color w:val="000000"/>
                    </w:rPr>
                    <w:t>级计</w:t>
                  </w:r>
                </w:p>
              </w:tc>
              <w:tc>
                <w:tcPr>
                  <w:tcW w:w="712" w:type="pct"/>
                  <w:shd w:val="clear" w:color="auto" w:fill="FFFFFF"/>
                  <w:vAlign w:val="center"/>
                </w:tcPr>
                <w:p w14:paraId="13D509FC" w14:textId="77777777" w:rsidR="00476A07" w:rsidRDefault="00FF2951">
                  <w:pPr>
                    <w:pStyle w:val="Other1"/>
                    <w:spacing w:after="120"/>
                  </w:pPr>
                  <w:r>
                    <w:rPr>
                      <w:rFonts w:ascii="Times New Roman" w:eastAsia="Times New Roman" w:hAnsi="Times New Roman" w:cs="Times New Roman"/>
                      <w:color w:val="000000"/>
                      <w:lang w:val="en-US" w:eastAsia="zh-CN" w:bidi="en-US"/>
                    </w:rPr>
                    <w:t>35 dB(A)</w:t>
                  </w:r>
                </w:p>
              </w:tc>
            </w:tr>
          </w:tbl>
          <w:p w14:paraId="09CB114E" w14:textId="77777777" w:rsidR="00476A07" w:rsidRDefault="00FF2951">
            <w:pPr>
              <w:pStyle w:val="21"/>
              <w:numPr>
                <w:ilvl w:val="0"/>
                <w:numId w:val="0"/>
              </w:numPr>
              <w:tabs>
                <w:tab w:val="clear" w:pos="0"/>
              </w:tabs>
              <w:spacing w:beforeLines="0" w:afterLines="0"/>
              <w:ind w:firstLineChars="196" w:firstLine="472"/>
              <w:rPr>
                <w:color w:val="000000"/>
                <w:sz w:val="24"/>
                <w:szCs w:val="24"/>
              </w:rPr>
            </w:pPr>
            <w:bookmarkStart w:id="64" w:name="_Toc84586007"/>
            <w:r>
              <w:rPr>
                <w:rFonts w:hint="eastAsia"/>
                <w:sz w:val="24"/>
                <w:szCs w:val="24"/>
              </w:rPr>
              <w:t>②</w:t>
            </w:r>
            <w:r>
              <w:rPr>
                <w:rFonts w:hint="eastAsia"/>
                <w:color w:val="000000"/>
                <w:sz w:val="24"/>
                <w:szCs w:val="24"/>
              </w:rPr>
              <w:t>校准曲线</w:t>
            </w:r>
            <w:bookmarkEnd w:id="64"/>
          </w:p>
          <w:p w14:paraId="4E63971B" w14:textId="77777777" w:rsidR="00476A07" w:rsidRDefault="00FF2951">
            <w:pPr>
              <w:spacing w:beforeLines="0" w:afterLines="0"/>
              <w:ind w:firstLine="480"/>
            </w:pPr>
            <w:r>
              <w:rPr>
                <w:rFonts w:hAnsi="宋体" w:hint="eastAsia"/>
              </w:rPr>
              <w:t>分析测试方法有规定时，按分析测试方法的规定进行；无规定时，校准曲线相关系数要求为≥</w:t>
            </w:r>
            <w:r>
              <w:rPr>
                <w:rFonts w:hAnsi="宋体" w:hint="eastAsia"/>
              </w:rPr>
              <w:t>0.999</w:t>
            </w:r>
            <w:r>
              <w:rPr>
                <w:rFonts w:hint="eastAsia"/>
              </w:rPr>
              <w:t>，具体见</w:t>
            </w:r>
            <w:r>
              <w:rPr>
                <w:rFonts w:hint="eastAsia"/>
                <w:b/>
              </w:rPr>
              <w:t>表</w:t>
            </w:r>
            <w:r>
              <w:rPr>
                <w:rFonts w:hint="eastAsia"/>
                <w:b/>
              </w:rPr>
              <w:t>8-5</w:t>
            </w:r>
            <w:r>
              <w:rPr>
                <w:rFonts w:hint="eastAsia"/>
              </w:rPr>
              <w:t>。</w:t>
            </w:r>
          </w:p>
          <w:p w14:paraId="5DA8C25F" w14:textId="77777777" w:rsidR="00476A07" w:rsidRDefault="00FF2951">
            <w:pPr>
              <w:pStyle w:val="-"/>
              <w:spacing w:afterLines="0"/>
              <w:ind w:firstLine="480"/>
            </w:pPr>
            <w:r>
              <w:rPr>
                <w:rFonts w:hint="eastAsia"/>
              </w:rPr>
              <w:t>表</w:t>
            </w:r>
            <w:r>
              <w:rPr>
                <w:rFonts w:hint="eastAsia"/>
              </w:rPr>
              <w:t xml:space="preserve">8-5  </w:t>
            </w:r>
            <w:r>
              <w:rPr>
                <w:rFonts w:hint="eastAsia"/>
              </w:rPr>
              <w:t>校准曲线</w:t>
            </w:r>
          </w:p>
          <w:tbl>
            <w:tblPr>
              <w:tblW w:w="5000" w:type="pct"/>
              <w:jc w:val="center"/>
              <w:tblBorders>
                <w:top w:val="single" w:sz="12" w:space="0" w:color="auto"/>
                <w:bottom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59"/>
              <w:gridCol w:w="1131"/>
              <w:gridCol w:w="2688"/>
              <w:gridCol w:w="1407"/>
              <w:gridCol w:w="1211"/>
              <w:gridCol w:w="1209"/>
            </w:tblGrid>
            <w:tr w:rsidR="00476A07" w14:paraId="43A3BE41" w14:textId="77777777">
              <w:trPr>
                <w:trHeight w:val="340"/>
                <w:jc w:val="center"/>
              </w:trPr>
              <w:tc>
                <w:tcPr>
                  <w:tcW w:w="505" w:type="pct"/>
                  <w:shd w:val="clear" w:color="auto" w:fill="FFFFFF"/>
                  <w:vAlign w:val="center"/>
                </w:tcPr>
                <w:p w14:paraId="2E358F01" w14:textId="77777777" w:rsidR="00476A07" w:rsidRDefault="00FF2951">
                  <w:pPr>
                    <w:pStyle w:val="Other1"/>
                    <w:spacing w:before="120" w:after="120"/>
                    <w:jc w:val="both"/>
                    <w:rPr>
                      <w:b/>
                    </w:rPr>
                  </w:pPr>
                  <w:r>
                    <w:rPr>
                      <w:b/>
                      <w:color w:val="000000"/>
                    </w:rPr>
                    <w:t>样品类别</w:t>
                  </w:r>
                </w:p>
              </w:tc>
              <w:tc>
                <w:tcPr>
                  <w:tcW w:w="665" w:type="pct"/>
                  <w:shd w:val="clear" w:color="auto" w:fill="FFFFFF"/>
                  <w:vAlign w:val="center"/>
                </w:tcPr>
                <w:p w14:paraId="57BBE0B2" w14:textId="77777777" w:rsidR="00476A07" w:rsidRDefault="00FF2951">
                  <w:pPr>
                    <w:pStyle w:val="Other1"/>
                    <w:spacing w:before="120" w:after="120"/>
                    <w:rPr>
                      <w:b/>
                    </w:rPr>
                  </w:pPr>
                  <w:r>
                    <w:rPr>
                      <w:b/>
                      <w:color w:val="000000"/>
                    </w:rPr>
                    <w:t>检测项目</w:t>
                  </w:r>
                </w:p>
              </w:tc>
              <w:tc>
                <w:tcPr>
                  <w:tcW w:w="1580" w:type="pct"/>
                  <w:shd w:val="clear" w:color="auto" w:fill="FFFFFF"/>
                  <w:vAlign w:val="center"/>
                </w:tcPr>
                <w:p w14:paraId="5DA7E381" w14:textId="77777777" w:rsidR="00476A07" w:rsidRDefault="00FF2951">
                  <w:pPr>
                    <w:pStyle w:val="Other1"/>
                    <w:spacing w:before="120" w:after="120"/>
                    <w:rPr>
                      <w:b/>
                    </w:rPr>
                  </w:pPr>
                  <w:r>
                    <w:rPr>
                      <w:b/>
                      <w:color w:val="000000"/>
                    </w:rPr>
                    <w:t>检测标准名称及编号</w:t>
                  </w:r>
                </w:p>
              </w:tc>
              <w:tc>
                <w:tcPr>
                  <w:tcW w:w="827" w:type="pct"/>
                  <w:shd w:val="clear" w:color="auto" w:fill="FFFFFF"/>
                  <w:vAlign w:val="center"/>
                </w:tcPr>
                <w:p w14:paraId="0CCFB9B6" w14:textId="77777777" w:rsidR="00476A07" w:rsidRDefault="00FF2951">
                  <w:pPr>
                    <w:pStyle w:val="Other1"/>
                    <w:spacing w:before="120" w:after="120"/>
                    <w:rPr>
                      <w:b/>
                      <w:lang w:eastAsia="zh-CN"/>
                    </w:rPr>
                  </w:pPr>
                  <w:r>
                    <w:rPr>
                      <w:rFonts w:hint="eastAsia"/>
                      <w:b/>
                      <w:color w:val="000000"/>
                      <w:lang w:eastAsia="zh-CN"/>
                    </w:rPr>
                    <w:t>标准曲线相关系数</w:t>
                  </w:r>
                </w:p>
              </w:tc>
              <w:tc>
                <w:tcPr>
                  <w:tcW w:w="712" w:type="pct"/>
                  <w:shd w:val="clear" w:color="auto" w:fill="FFFFFF"/>
                  <w:vAlign w:val="center"/>
                </w:tcPr>
                <w:p w14:paraId="18143989" w14:textId="77777777" w:rsidR="00476A07" w:rsidRDefault="00FF2951">
                  <w:pPr>
                    <w:pStyle w:val="Other1"/>
                    <w:spacing w:before="120" w:after="120"/>
                    <w:rPr>
                      <w:b/>
                      <w:lang w:eastAsia="zh-CN"/>
                    </w:rPr>
                  </w:pPr>
                  <w:r>
                    <w:rPr>
                      <w:rFonts w:hint="eastAsia"/>
                      <w:b/>
                      <w:lang w:eastAsia="zh-CN"/>
                    </w:rPr>
                    <w:t>标准曲线相关系数要求</w:t>
                  </w:r>
                </w:p>
              </w:tc>
              <w:tc>
                <w:tcPr>
                  <w:tcW w:w="712" w:type="pct"/>
                  <w:shd w:val="clear" w:color="auto" w:fill="FFFFFF"/>
                  <w:vAlign w:val="center"/>
                </w:tcPr>
                <w:p w14:paraId="5AEFFC02" w14:textId="77777777" w:rsidR="00476A07" w:rsidRDefault="00FF2951">
                  <w:pPr>
                    <w:pStyle w:val="Other1"/>
                    <w:spacing w:before="120" w:after="120"/>
                    <w:rPr>
                      <w:b/>
                      <w:lang w:eastAsia="zh-CN"/>
                    </w:rPr>
                  </w:pPr>
                  <w:r>
                    <w:rPr>
                      <w:rFonts w:hint="eastAsia"/>
                      <w:b/>
                      <w:color w:val="000000"/>
                      <w:lang w:eastAsia="zh-CN"/>
                    </w:rPr>
                    <w:t>结果评价</w:t>
                  </w:r>
                </w:p>
              </w:tc>
            </w:tr>
            <w:tr w:rsidR="00476A07" w14:paraId="3029A99F" w14:textId="77777777">
              <w:trPr>
                <w:trHeight w:val="340"/>
                <w:jc w:val="center"/>
              </w:trPr>
              <w:tc>
                <w:tcPr>
                  <w:tcW w:w="505" w:type="pct"/>
                  <w:shd w:val="clear" w:color="auto" w:fill="FFFFFF"/>
                  <w:vAlign w:val="center"/>
                </w:tcPr>
                <w:p w14:paraId="7BC6A22B" w14:textId="77777777" w:rsidR="00476A07" w:rsidRDefault="00FF2951">
                  <w:pPr>
                    <w:pStyle w:val="Other1"/>
                    <w:spacing w:before="120" w:after="120"/>
                  </w:pPr>
                  <w:r>
                    <w:rPr>
                      <w:color w:val="000000"/>
                    </w:rPr>
                    <w:t>废水</w:t>
                  </w:r>
                </w:p>
              </w:tc>
              <w:tc>
                <w:tcPr>
                  <w:tcW w:w="665" w:type="pct"/>
                  <w:shd w:val="clear" w:color="auto" w:fill="FFFFFF"/>
                  <w:vAlign w:val="center"/>
                </w:tcPr>
                <w:p w14:paraId="0E4854AB" w14:textId="77777777" w:rsidR="00476A07" w:rsidRDefault="00FF2951">
                  <w:pPr>
                    <w:pStyle w:val="Other1"/>
                    <w:spacing w:before="120" w:after="120"/>
                  </w:pPr>
                  <w:r>
                    <w:rPr>
                      <w:color w:val="000000"/>
                    </w:rPr>
                    <w:t>阴离子表面活性剂</w:t>
                  </w:r>
                </w:p>
              </w:tc>
              <w:tc>
                <w:tcPr>
                  <w:tcW w:w="1580" w:type="pct"/>
                  <w:shd w:val="clear" w:color="auto" w:fill="FFFFFF"/>
                  <w:vAlign w:val="center"/>
                </w:tcPr>
                <w:p w14:paraId="07E4E024" w14:textId="77777777" w:rsidR="00476A07" w:rsidRDefault="00FF2951">
                  <w:pPr>
                    <w:pStyle w:val="Other1"/>
                    <w:spacing w:before="120" w:after="120"/>
                    <w:rPr>
                      <w:lang w:eastAsia="zh-CN"/>
                    </w:rPr>
                  </w:pPr>
                  <w:r>
                    <w:rPr>
                      <w:color w:val="000000"/>
                    </w:rPr>
                    <w:t>水质阴离子表面活性剂的测定</w:t>
                  </w:r>
                  <w:r>
                    <w:rPr>
                      <w:color w:val="000000"/>
                    </w:rPr>
                    <w:t xml:space="preserve"> </w:t>
                  </w:r>
                  <w:r>
                    <w:rPr>
                      <w:color w:val="000000"/>
                    </w:rPr>
                    <w:t>亚甲蓝分光光度法</w:t>
                  </w:r>
                  <w:r>
                    <w:rPr>
                      <w:rFonts w:ascii="Times New Roman" w:eastAsia="Times New Roman" w:hAnsi="Times New Roman" w:cs="Times New Roman"/>
                      <w:color w:val="000000"/>
                      <w:lang w:val="en-US" w:eastAsia="zh-CN" w:bidi="en-US"/>
                    </w:rPr>
                    <w:t>GB 7494-1987</w:t>
                  </w:r>
                </w:p>
              </w:tc>
              <w:tc>
                <w:tcPr>
                  <w:tcW w:w="827" w:type="pct"/>
                  <w:shd w:val="clear" w:color="auto" w:fill="FFFFFF"/>
                  <w:vAlign w:val="center"/>
                </w:tcPr>
                <w:p w14:paraId="72778B82"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lang w:eastAsia="zh-CN"/>
                    </w:rPr>
                    <w:t>0.9996</w:t>
                  </w:r>
                </w:p>
              </w:tc>
              <w:tc>
                <w:tcPr>
                  <w:tcW w:w="712" w:type="pct"/>
                  <w:shd w:val="clear" w:color="auto" w:fill="FFFFFF"/>
                  <w:vAlign w:val="center"/>
                </w:tcPr>
                <w:p w14:paraId="6F2FF089"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0.999</w:t>
                  </w:r>
                </w:p>
              </w:tc>
              <w:tc>
                <w:tcPr>
                  <w:tcW w:w="712" w:type="pct"/>
                  <w:shd w:val="clear" w:color="auto" w:fill="FFFFFF"/>
                  <w:vAlign w:val="center"/>
                </w:tcPr>
                <w:p w14:paraId="1D2BB0C8"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6E8E105A" w14:textId="77777777">
              <w:trPr>
                <w:trHeight w:val="340"/>
                <w:jc w:val="center"/>
              </w:trPr>
              <w:tc>
                <w:tcPr>
                  <w:tcW w:w="505" w:type="pct"/>
                  <w:shd w:val="clear" w:color="auto" w:fill="FFFFFF"/>
                  <w:vAlign w:val="center"/>
                </w:tcPr>
                <w:p w14:paraId="495CFEBF" w14:textId="77777777" w:rsidR="00476A07" w:rsidRDefault="00FF2951">
                  <w:pPr>
                    <w:pStyle w:val="Other1"/>
                    <w:spacing w:before="120" w:after="120"/>
                  </w:pPr>
                  <w:r>
                    <w:rPr>
                      <w:color w:val="000000"/>
                    </w:rPr>
                    <w:t>废水</w:t>
                  </w:r>
                </w:p>
              </w:tc>
              <w:tc>
                <w:tcPr>
                  <w:tcW w:w="665" w:type="pct"/>
                  <w:shd w:val="clear" w:color="auto" w:fill="FFFFFF"/>
                  <w:vAlign w:val="center"/>
                </w:tcPr>
                <w:p w14:paraId="0FA5B1E4" w14:textId="77777777" w:rsidR="00476A07" w:rsidRDefault="00FF2951">
                  <w:pPr>
                    <w:pStyle w:val="Other1"/>
                    <w:spacing w:before="120" w:after="120"/>
                  </w:pPr>
                  <w:r>
                    <w:rPr>
                      <w:color w:val="000000"/>
                    </w:rPr>
                    <w:t>阴离子合成</w:t>
                  </w:r>
                  <w:r>
                    <w:rPr>
                      <w:color w:val="000000"/>
                    </w:rPr>
                    <w:lastRenderedPageBreak/>
                    <w:t>洗涤剂</w:t>
                  </w:r>
                </w:p>
              </w:tc>
              <w:tc>
                <w:tcPr>
                  <w:tcW w:w="1580" w:type="pct"/>
                  <w:shd w:val="clear" w:color="auto" w:fill="FFFFFF"/>
                  <w:vAlign w:val="center"/>
                </w:tcPr>
                <w:p w14:paraId="62A63CC3" w14:textId="77777777" w:rsidR="00476A07" w:rsidRDefault="00FF2951">
                  <w:pPr>
                    <w:pStyle w:val="Other1"/>
                    <w:spacing w:before="120" w:after="120"/>
                  </w:pPr>
                  <w:r>
                    <w:rPr>
                      <w:color w:val="000000"/>
                    </w:rPr>
                    <w:lastRenderedPageBreak/>
                    <w:t>生活饮用水标准检验方</w:t>
                  </w:r>
                  <w:r>
                    <w:rPr>
                      <w:color w:val="000000"/>
                    </w:rPr>
                    <w:t xml:space="preserve"> </w:t>
                  </w:r>
                  <w:r>
                    <w:rPr>
                      <w:color w:val="000000"/>
                    </w:rPr>
                    <w:t>感官</w:t>
                  </w:r>
                  <w:r>
                    <w:rPr>
                      <w:color w:val="000000"/>
                    </w:rPr>
                    <w:lastRenderedPageBreak/>
                    <w:t>性状和物理指标</w:t>
                  </w:r>
                  <w:r>
                    <w:rPr>
                      <w:rFonts w:ascii="Times New Roman" w:eastAsia="Times New Roman" w:hAnsi="Times New Roman" w:cs="Times New Roman"/>
                      <w:color w:val="000000"/>
                      <w:lang w:val="en-US" w:eastAsia="zh-CN" w:bidi="en-US"/>
                    </w:rPr>
                    <w:t>10.1</w:t>
                  </w:r>
                  <w:r>
                    <w:rPr>
                      <w:color w:val="000000"/>
                    </w:rPr>
                    <w:t>亚甲蓝分光光度法</w:t>
                  </w:r>
                  <w:r>
                    <w:rPr>
                      <w:rFonts w:ascii="Times New Roman" w:eastAsia="Times New Roman" w:hAnsi="Times New Roman" w:cs="Times New Roman"/>
                      <w:color w:val="000000"/>
                      <w:lang w:val="en-US" w:eastAsia="zh-CN" w:bidi="en-US"/>
                    </w:rPr>
                    <w:t>GB/T 5750.4-2006</w:t>
                  </w:r>
                </w:p>
              </w:tc>
              <w:tc>
                <w:tcPr>
                  <w:tcW w:w="827" w:type="pct"/>
                  <w:shd w:val="clear" w:color="auto" w:fill="FFFFFF"/>
                  <w:vAlign w:val="center"/>
                </w:tcPr>
                <w:p w14:paraId="1E75E2E1"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lang w:eastAsia="zh-CN"/>
                    </w:rPr>
                    <w:lastRenderedPageBreak/>
                    <w:t>0.999</w:t>
                  </w:r>
                  <w:r>
                    <w:rPr>
                      <w:rFonts w:ascii="Times New Roman" w:hAnsi="Times New Roman" w:cs="Times New Roman" w:hint="eastAsia"/>
                      <w:lang w:eastAsia="zh-CN"/>
                    </w:rPr>
                    <w:t>5</w:t>
                  </w:r>
                </w:p>
              </w:tc>
              <w:tc>
                <w:tcPr>
                  <w:tcW w:w="712" w:type="pct"/>
                  <w:shd w:val="clear" w:color="auto" w:fill="FFFFFF"/>
                  <w:vAlign w:val="center"/>
                </w:tcPr>
                <w:p w14:paraId="2B8D83A4"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0.999</w:t>
                  </w:r>
                </w:p>
              </w:tc>
              <w:tc>
                <w:tcPr>
                  <w:tcW w:w="712" w:type="pct"/>
                  <w:shd w:val="clear" w:color="auto" w:fill="FFFFFF"/>
                  <w:vAlign w:val="center"/>
                </w:tcPr>
                <w:p w14:paraId="6F00035E"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38E525DC" w14:textId="77777777">
              <w:trPr>
                <w:trHeight w:val="340"/>
                <w:jc w:val="center"/>
              </w:trPr>
              <w:tc>
                <w:tcPr>
                  <w:tcW w:w="505" w:type="pct"/>
                  <w:shd w:val="clear" w:color="auto" w:fill="FFFFFF"/>
                  <w:vAlign w:val="center"/>
                </w:tcPr>
                <w:p w14:paraId="5B16396A" w14:textId="77777777" w:rsidR="00476A07" w:rsidRDefault="00FF2951">
                  <w:pPr>
                    <w:pStyle w:val="Other1"/>
                    <w:spacing w:before="120" w:after="120"/>
                  </w:pPr>
                  <w:r>
                    <w:rPr>
                      <w:color w:val="000000"/>
                    </w:rPr>
                    <w:t>废水</w:t>
                  </w:r>
                </w:p>
              </w:tc>
              <w:tc>
                <w:tcPr>
                  <w:tcW w:w="665" w:type="pct"/>
                  <w:shd w:val="clear" w:color="auto" w:fill="FFFFFF"/>
                  <w:vAlign w:val="center"/>
                </w:tcPr>
                <w:p w14:paraId="7EA586EC" w14:textId="77777777" w:rsidR="00476A07" w:rsidRDefault="00FF2951">
                  <w:pPr>
                    <w:pStyle w:val="Other1"/>
                    <w:spacing w:before="120" w:after="120"/>
                  </w:pPr>
                  <w:r>
                    <w:rPr>
                      <w:color w:val="000000"/>
                    </w:rPr>
                    <w:t>氨氮</w:t>
                  </w:r>
                </w:p>
              </w:tc>
              <w:tc>
                <w:tcPr>
                  <w:tcW w:w="1580" w:type="pct"/>
                  <w:shd w:val="clear" w:color="auto" w:fill="FFFFFF"/>
                  <w:vAlign w:val="center"/>
                </w:tcPr>
                <w:p w14:paraId="2F360FC2" w14:textId="77777777" w:rsidR="00476A07" w:rsidRDefault="00FF2951">
                  <w:pPr>
                    <w:pStyle w:val="Other1"/>
                    <w:spacing w:before="120" w:after="120"/>
                  </w:pPr>
                  <w:r>
                    <w:rPr>
                      <w:color w:val="000000"/>
                    </w:rPr>
                    <w:t>水质氨氮的测定纳氏试剂分光光度法</w:t>
                  </w:r>
                  <w:r>
                    <w:rPr>
                      <w:rFonts w:ascii="Times New Roman" w:eastAsia="Times New Roman" w:hAnsi="Times New Roman" w:cs="Times New Roman"/>
                      <w:color w:val="000000"/>
                      <w:lang w:val="en-US" w:eastAsia="zh-CN" w:bidi="en-US"/>
                    </w:rPr>
                    <w:t>HJ 535-2009</w:t>
                  </w:r>
                </w:p>
              </w:tc>
              <w:tc>
                <w:tcPr>
                  <w:tcW w:w="827" w:type="pct"/>
                  <w:shd w:val="clear" w:color="auto" w:fill="FFFFFF"/>
                  <w:vAlign w:val="center"/>
                </w:tcPr>
                <w:p w14:paraId="4807616A"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lang w:eastAsia="zh-CN"/>
                    </w:rPr>
                    <w:t>0.999</w:t>
                  </w:r>
                  <w:r>
                    <w:rPr>
                      <w:rFonts w:ascii="Times New Roman" w:hAnsi="Times New Roman" w:cs="Times New Roman" w:hint="eastAsia"/>
                      <w:lang w:eastAsia="zh-CN"/>
                    </w:rPr>
                    <w:t>9</w:t>
                  </w:r>
                </w:p>
              </w:tc>
              <w:tc>
                <w:tcPr>
                  <w:tcW w:w="712" w:type="pct"/>
                  <w:shd w:val="clear" w:color="auto" w:fill="FFFFFF"/>
                  <w:vAlign w:val="center"/>
                </w:tcPr>
                <w:p w14:paraId="5E30F47A"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0.999</w:t>
                  </w:r>
                </w:p>
              </w:tc>
              <w:tc>
                <w:tcPr>
                  <w:tcW w:w="712" w:type="pct"/>
                  <w:shd w:val="clear" w:color="auto" w:fill="FFFFFF"/>
                  <w:vAlign w:val="center"/>
                </w:tcPr>
                <w:p w14:paraId="171FC56A"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2FD9023C" w14:textId="77777777">
              <w:trPr>
                <w:trHeight w:val="340"/>
                <w:jc w:val="center"/>
              </w:trPr>
              <w:tc>
                <w:tcPr>
                  <w:tcW w:w="505" w:type="pct"/>
                  <w:shd w:val="clear" w:color="auto" w:fill="FFFFFF"/>
                  <w:vAlign w:val="center"/>
                </w:tcPr>
                <w:p w14:paraId="49EA4529" w14:textId="77777777" w:rsidR="00476A07" w:rsidRDefault="00FF2951">
                  <w:pPr>
                    <w:pStyle w:val="Other1"/>
                    <w:spacing w:before="120" w:after="120"/>
                  </w:pPr>
                  <w:r>
                    <w:rPr>
                      <w:color w:val="000000"/>
                    </w:rPr>
                    <w:t>废水</w:t>
                  </w:r>
                </w:p>
              </w:tc>
              <w:tc>
                <w:tcPr>
                  <w:tcW w:w="665" w:type="pct"/>
                  <w:shd w:val="clear" w:color="auto" w:fill="FFFFFF"/>
                  <w:vAlign w:val="center"/>
                </w:tcPr>
                <w:p w14:paraId="3B6C0060" w14:textId="77777777" w:rsidR="00476A07" w:rsidRDefault="00FF2951">
                  <w:pPr>
                    <w:pStyle w:val="Other1"/>
                    <w:spacing w:before="120" w:after="120"/>
                  </w:pPr>
                  <w:r>
                    <w:rPr>
                      <w:color w:val="000000"/>
                    </w:rPr>
                    <w:t>氨氮</w:t>
                  </w:r>
                </w:p>
              </w:tc>
              <w:tc>
                <w:tcPr>
                  <w:tcW w:w="1580" w:type="pct"/>
                  <w:shd w:val="clear" w:color="auto" w:fill="FFFFFF"/>
                  <w:vAlign w:val="center"/>
                </w:tcPr>
                <w:p w14:paraId="39572B7B" w14:textId="77777777" w:rsidR="00476A07" w:rsidRDefault="00FF2951">
                  <w:pPr>
                    <w:pStyle w:val="Other1"/>
                    <w:spacing w:before="120" w:after="120"/>
                  </w:pPr>
                  <w:r>
                    <w:rPr>
                      <w:color w:val="000000"/>
                    </w:rPr>
                    <w:t>生活饮用水标准检验方法无机非金属指标</w:t>
                  </w:r>
                  <w:r>
                    <w:rPr>
                      <w:rFonts w:ascii="Times New Roman" w:eastAsia="Times New Roman" w:hAnsi="Times New Roman" w:cs="Times New Roman"/>
                      <w:color w:val="000000"/>
                      <w:lang w:val="en-US" w:eastAsia="zh-CN" w:bidi="en-US"/>
                    </w:rPr>
                    <w:t>9.1</w:t>
                  </w:r>
                  <w:r>
                    <w:rPr>
                      <w:color w:val="000000"/>
                    </w:rPr>
                    <w:t>纳氏试剂分光光度法</w:t>
                  </w:r>
                  <w:r>
                    <w:rPr>
                      <w:rFonts w:ascii="Times New Roman" w:eastAsia="Times New Roman" w:hAnsi="Times New Roman" w:cs="Times New Roman"/>
                      <w:color w:val="000000"/>
                      <w:lang w:val="en-US" w:eastAsia="zh-CN" w:bidi="en-US"/>
                    </w:rPr>
                    <w:t>GB/T 5750.5-2006</w:t>
                  </w:r>
                </w:p>
              </w:tc>
              <w:tc>
                <w:tcPr>
                  <w:tcW w:w="827" w:type="pct"/>
                  <w:shd w:val="clear" w:color="auto" w:fill="FFFFFF"/>
                  <w:vAlign w:val="center"/>
                </w:tcPr>
                <w:p w14:paraId="602BE7E5"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lang w:eastAsia="zh-CN"/>
                    </w:rPr>
                    <w:t>0.999</w:t>
                  </w:r>
                  <w:r>
                    <w:rPr>
                      <w:rFonts w:ascii="Times New Roman" w:hAnsi="Times New Roman" w:cs="Times New Roman" w:hint="eastAsia"/>
                      <w:lang w:eastAsia="zh-CN"/>
                    </w:rPr>
                    <w:t>8</w:t>
                  </w:r>
                </w:p>
              </w:tc>
              <w:tc>
                <w:tcPr>
                  <w:tcW w:w="712" w:type="pct"/>
                  <w:shd w:val="clear" w:color="auto" w:fill="FFFFFF"/>
                  <w:vAlign w:val="center"/>
                </w:tcPr>
                <w:p w14:paraId="0F6C30B5"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0.999</w:t>
                  </w:r>
                </w:p>
              </w:tc>
              <w:tc>
                <w:tcPr>
                  <w:tcW w:w="712" w:type="pct"/>
                  <w:shd w:val="clear" w:color="auto" w:fill="FFFFFF"/>
                  <w:vAlign w:val="center"/>
                </w:tcPr>
                <w:p w14:paraId="4495548A" w14:textId="77777777" w:rsidR="00476A07" w:rsidRDefault="00FF2951">
                  <w:pPr>
                    <w:pStyle w:val="Other1"/>
                    <w:spacing w:before="120" w:after="120"/>
                    <w:rPr>
                      <w:rFonts w:ascii="Times New Roman" w:hAnsi="Times New Roman" w:cs="Times New Roman"/>
                      <w:lang w:eastAsia="zh-CN"/>
                    </w:rPr>
                  </w:pPr>
                  <w:r>
                    <w:rPr>
                      <w:rFonts w:ascii="Times New Roman" w:hAnsi="Times New Roman" w:cs="Times New Roman" w:hint="eastAsia"/>
                      <w:lang w:eastAsia="zh-CN"/>
                    </w:rPr>
                    <w:t>合格</w:t>
                  </w:r>
                </w:p>
              </w:tc>
            </w:tr>
          </w:tbl>
          <w:p w14:paraId="333771F1" w14:textId="77777777" w:rsidR="00476A07" w:rsidRDefault="00FF2951">
            <w:pPr>
              <w:pStyle w:val="21"/>
              <w:numPr>
                <w:ilvl w:val="0"/>
                <w:numId w:val="0"/>
              </w:numPr>
              <w:tabs>
                <w:tab w:val="clear" w:pos="0"/>
              </w:tabs>
              <w:spacing w:beforeLines="0" w:afterLines="0"/>
              <w:ind w:firstLineChars="196" w:firstLine="472"/>
              <w:rPr>
                <w:color w:val="000000"/>
                <w:sz w:val="24"/>
                <w:szCs w:val="24"/>
              </w:rPr>
            </w:pPr>
            <w:bookmarkStart w:id="65" w:name="_Toc84586008"/>
            <w:r>
              <w:rPr>
                <w:rFonts w:hint="eastAsia"/>
                <w:sz w:val="24"/>
                <w:szCs w:val="24"/>
              </w:rPr>
              <w:t>③</w:t>
            </w:r>
            <w:r>
              <w:rPr>
                <w:rFonts w:hint="eastAsia"/>
                <w:color w:val="000000"/>
                <w:sz w:val="24"/>
                <w:szCs w:val="24"/>
              </w:rPr>
              <w:t>空白实验</w:t>
            </w:r>
            <w:bookmarkEnd w:id="65"/>
          </w:p>
          <w:p w14:paraId="711B0297" w14:textId="77777777" w:rsidR="00476A07" w:rsidRDefault="00FF2951">
            <w:pPr>
              <w:spacing w:beforeLines="0" w:afterLines="0"/>
              <w:ind w:firstLine="480"/>
            </w:pPr>
            <w:r>
              <w:rPr>
                <w:rFonts w:hint="eastAsia"/>
              </w:rPr>
              <w:t>按分析方法进行空白实验，具体见</w:t>
            </w:r>
            <w:r>
              <w:rPr>
                <w:rFonts w:hint="eastAsia"/>
                <w:b/>
              </w:rPr>
              <w:t>表</w:t>
            </w:r>
            <w:r>
              <w:rPr>
                <w:rFonts w:hint="eastAsia"/>
                <w:b/>
              </w:rPr>
              <w:t>8-6</w:t>
            </w:r>
            <w:r>
              <w:rPr>
                <w:rFonts w:hint="eastAsia"/>
              </w:rPr>
              <w:t>。</w:t>
            </w:r>
          </w:p>
          <w:p w14:paraId="343F451B" w14:textId="77777777" w:rsidR="00476A07" w:rsidRDefault="00FF2951">
            <w:pPr>
              <w:pStyle w:val="-"/>
              <w:spacing w:afterLines="0"/>
            </w:pPr>
            <w:r>
              <w:rPr>
                <w:rFonts w:hint="eastAsia"/>
              </w:rPr>
              <w:t>表</w:t>
            </w:r>
            <w:r>
              <w:rPr>
                <w:rFonts w:hint="eastAsia"/>
              </w:rPr>
              <w:t xml:space="preserve">8-6  </w:t>
            </w:r>
            <w:r>
              <w:rPr>
                <w:rFonts w:hint="eastAsia"/>
              </w:rPr>
              <w:t>空白实验</w:t>
            </w:r>
          </w:p>
          <w:tbl>
            <w:tblPr>
              <w:tblW w:w="5000" w:type="pct"/>
              <w:jc w:val="center"/>
              <w:tblBorders>
                <w:top w:val="single" w:sz="12" w:space="0" w:color="auto"/>
                <w:bottom w:val="single" w:sz="12"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59"/>
              <w:gridCol w:w="1131"/>
              <w:gridCol w:w="2688"/>
              <w:gridCol w:w="1407"/>
              <w:gridCol w:w="1211"/>
              <w:gridCol w:w="1209"/>
            </w:tblGrid>
            <w:tr w:rsidR="00476A07" w14:paraId="39368B38" w14:textId="77777777">
              <w:trPr>
                <w:trHeight w:val="340"/>
                <w:jc w:val="center"/>
              </w:trPr>
              <w:tc>
                <w:tcPr>
                  <w:tcW w:w="505" w:type="pct"/>
                  <w:shd w:val="clear" w:color="auto" w:fill="FFFFFF"/>
                  <w:vAlign w:val="center"/>
                </w:tcPr>
                <w:p w14:paraId="7A4AE629" w14:textId="77777777" w:rsidR="00476A07" w:rsidRDefault="00FF2951">
                  <w:pPr>
                    <w:pStyle w:val="Other1"/>
                    <w:spacing w:before="120" w:after="120"/>
                  </w:pPr>
                  <w:r>
                    <w:rPr>
                      <w:color w:val="000000"/>
                    </w:rPr>
                    <w:t>样品类别</w:t>
                  </w:r>
                </w:p>
              </w:tc>
              <w:tc>
                <w:tcPr>
                  <w:tcW w:w="665" w:type="pct"/>
                  <w:shd w:val="clear" w:color="auto" w:fill="FFFFFF"/>
                  <w:vAlign w:val="center"/>
                </w:tcPr>
                <w:p w14:paraId="266CAC6E" w14:textId="77777777" w:rsidR="00476A07" w:rsidRDefault="00FF2951">
                  <w:pPr>
                    <w:pStyle w:val="Other1"/>
                    <w:spacing w:before="120" w:after="120"/>
                  </w:pPr>
                  <w:r>
                    <w:rPr>
                      <w:color w:val="000000"/>
                    </w:rPr>
                    <w:t>检测项目</w:t>
                  </w:r>
                </w:p>
              </w:tc>
              <w:tc>
                <w:tcPr>
                  <w:tcW w:w="1580" w:type="pct"/>
                  <w:shd w:val="clear" w:color="auto" w:fill="FFFFFF"/>
                  <w:vAlign w:val="center"/>
                </w:tcPr>
                <w:p w14:paraId="321FC36A" w14:textId="77777777" w:rsidR="00476A07" w:rsidRDefault="00FF2951">
                  <w:pPr>
                    <w:pStyle w:val="Other1"/>
                    <w:spacing w:before="120" w:after="120"/>
                  </w:pPr>
                  <w:r>
                    <w:rPr>
                      <w:color w:val="000000"/>
                    </w:rPr>
                    <w:t>检测标准名称及编号</w:t>
                  </w:r>
                </w:p>
              </w:tc>
              <w:tc>
                <w:tcPr>
                  <w:tcW w:w="827" w:type="pct"/>
                  <w:shd w:val="clear" w:color="auto" w:fill="FFFFFF"/>
                  <w:vAlign w:val="center"/>
                </w:tcPr>
                <w:p w14:paraId="07988FFB" w14:textId="77777777" w:rsidR="00476A07" w:rsidRDefault="00FF2951">
                  <w:pPr>
                    <w:pStyle w:val="Other1"/>
                    <w:spacing w:before="120" w:after="120"/>
                    <w:rPr>
                      <w:lang w:eastAsia="zh-CN"/>
                    </w:rPr>
                  </w:pPr>
                  <w:r>
                    <w:rPr>
                      <w:rFonts w:hint="eastAsia"/>
                      <w:lang w:eastAsia="zh-CN"/>
                    </w:rPr>
                    <w:t>空白值</w:t>
                  </w:r>
                </w:p>
              </w:tc>
              <w:tc>
                <w:tcPr>
                  <w:tcW w:w="712" w:type="pct"/>
                  <w:shd w:val="clear" w:color="auto" w:fill="FFFFFF"/>
                  <w:vAlign w:val="center"/>
                </w:tcPr>
                <w:p w14:paraId="02D834D4" w14:textId="77777777" w:rsidR="00476A07" w:rsidRDefault="00FF2951">
                  <w:pPr>
                    <w:pStyle w:val="Other1"/>
                    <w:spacing w:before="120" w:after="120"/>
                    <w:rPr>
                      <w:lang w:eastAsia="zh-CN"/>
                    </w:rPr>
                  </w:pPr>
                  <w:r>
                    <w:rPr>
                      <w:rFonts w:hint="eastAsia"/>
                      <w:lang w:eastAsia="zh-CN"/>
                    </w:rPr>
                    <w:t>标准要求</w:t>
                  </w:r>
                </w:p>
              </w:tc>
              <w:tc>
                <w:tcPr>
                  <w:tcW w:w="712" w:type="pct"/>
                  <w:shd w:val="clear" w:color="auto" w:fill="FFFFFF"/>
                  <w:vAlign w:val="center"/>
                </w:tcPr>
                <w:p w14:paraId="3B6F55AC" w14:textId="77777777" w:rsidR="00476A07" w:rsidRDefault="00FF2951">
                  <w:pPr>
                    <w:pStyle w:val="Other1"/>
                    <w:spacing w:before="120" w:after="120"/>
                    <w:rPr>
                      <w:lang w:eastAsia="zh-CN"/>
                    </w:rPr>
                  </w:pPr>
                  <w:r>
                    <w:rPr>
                      <w:rFonts w:hint="eastAsia"/>
                      <w:lang w:eastAsia="zh-CN"/>
                    </w:rPr>
                    <w:t>结果评价</w:t>
                  </w:r>
                </w:p>
              </w:tc>
            </w:tr>
            <w:tr w:rsidR="00476A07" w14:paraId="0619DF2C" w14:textId="77777777">
              <w:trPr>
                <w:trHeight w:val="340"/>
                <w:jc w:val="center"/>
              </w:trPr>
              <w:tc>
                <w:tcPr>
                  <w:tcW w:w="505" w:type="pct"/>
                  <w:shd w:val="clear" w:color="auto" w:fill="FFFFFF"/>
                  <w:vAlign w:val="center"/>
                </w:tcPr>
                <w:p w14:paraId="7C87A4C1" w14:textId="77777777" w:rsidR="00476A07" w:rsidRDefault="00FF2951">
                  <w:pPr>
                    <w:pStyle w:val="Other1"/>
                    <w:spacing w:before="120" w:after="120"/>
                  </w:pPr>
                  <w:r>
                    <w:rPr>
                      <w:color w:val="000000"/>
                    </w:rPr>
                    <w:t>废水</w:t>
                  </w:r>
                </w:p>
              </w:tc>
              <w:tc>
                <w:tcPr>
                  <w:tcW w:w="665" w:type="pct"/>
                  <w:shd w:val="clear" w:color="auto" w:fill="FFFFFF"/>
                  <w:vAlign w:val="center"/>
                </w:tcPr>
                <w:p w14:paraId="7AC86FE7" w14:textId="77777777" w:rsidR="00476A07" w:rsidRDefault="00FF2951">
                  <w:pPr>
                    <w:pStyle w:val="Other1"/>
                    <w:spacing w:before="120" w:after="120"/>
                  </w:pPr>
                  <w:r>
                    <w:rPr>
                      <w:color w:val="000000"/>
                    </w:rPr>
                    <w:t>阴离子表面活性剂</w:t>
                  </w:r>
                </w:p>
              </w:tc>
              <w:tc>
                <w:tcPr>
                  <w:tcW w:w="1580" w:type="pct"/>
                  <w:shd w:val="clear" w:color="auto" w:fill="FFFFFF"/>
                  <w:vAlign w:val="center"/>
                </w:tcPr>
                <w:p w14:paraId="7679F16B" w14:textId="77777777" w:rsidR="00476A07" w:rsidRDefault="00FF2951">
                  <w:pPr>
                    <w:pStyle w:val="Other1"/>
                    <w:spacing w:before="120" w:after="120"/>
                    <w:rPr>
                      <w:lang w:eastAsia="zh-CN"/>
                    </w:rPr>
                  </w:pPr>
                  <w:r>
                    <w:rPr>
                      <w:color w:val="000000"/>
                    </w:rPr>
                    <w:t>水质阴离子表面活性剂的测定</w:t>
                  </w:r>
                  <w:r>
                    <w:rPr>
                      <w:color w:val="000000"/>
                    </w:rPr>
                    <w:t xml:space="preserve"> </w:t>
                  </w:r>
                  <w:r>
                    <w:rPr>
                      <w:color w:val="000000"/>
                    </w:rPr>
                    <w:t>亚甲蓝分光光度法</w:t>
                  </w:r>
                  <w:r>
                    <w:rPr>
                      <w:rFonts w:ascii="Times New Roman" w:eastAsia="Times New Roman" w:hAnsi="Times New Roman" w:cs="Times New Roman"/>
                      <w:color w:val="000000"/>
                      <w:lang w:val="en-US" w:eastAsia="zh-CN" w:bidi="en-US"/>
                    </w:rPr>
                    <w:t xml:space="preserve">GB </w:t>
                  </w:r>
                  <w:r>
                    <w:rPr>
                      <w:rFonts w:ascii="Times New Roman" w:eastAsia="Times New Roman" w:hAnsi="Times New Roman" w:cs="Times New Roman"/>
                      <w:color w:val="000000"/>
                      <w:lang w:val="en-US" w:eastAsia="zh-CN" w:bidi="en-US"/>
                    </w:rPr>
                    <w:t>7494-1987</w:t>
                  </w:r>
                </w:p>
              </w:tc>
              <w:tc>
                <w:tcPr>
                  <w:tcW w:w="827" w:type="pct"/>
                  <w:shd w:val="clear" w:color="auto" w:fill="FFFFFF"/>
                  <w:vAlign w:val="center"/>
                </w:tcPr>
                <w:p w14:paraId="3F2F837E"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0.014</w:t>
                  </w:r>
                </w:p>
                <w:p w14:paraId="1CD448B9"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30mm</w:t>
                  </w:r>
                  <w:r>
                    <w:rPr>
                      <w:rFonts w:ascii="Times New Roman" w:hAnsi="Times New Roman" w:cs="Times New Roman" w:hint="eastAsia"/>
                      <w:lang w:eastAsia="zh-CN"/>
                    </w:rPr>
                    <w:t>）</w:t>
                  </w:r>
                </w:p>
              </w:tc>
              <w:tc>
                <w:tcPr>
                  <w:tcW w:w="712" w:type="pct"/>
                  <w:shd w:val="clear" w:color="auto" w:fill="FFFFFF"/>
                  <w:vAlign w:val="center"/>
                </w:tcPr>
                <w:p w14:paraId="16F6B3C8"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0.02</w:t>
                  </w:r>
                </w:p>
                <w:p w14:paraId="115BB994"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10mm</w:t>
                  </w:r>
                  <w:r>
                    <w:rPr>
                      <w:rFonts w:ascii="Times New Roman" w:hAnsi="Times New Roman" w:cs="Times New Roman" w:hint="eastAsia"/>
                      <w:lang w:eastAsia="zh-CN"/>
                    </w:rPr>
                    <w:t>）</w:t>
                  </w:r>
                </w:p>
              </w:tc>
              <w:tc>
                <w:tcPr>
                  <w:tcW w:w="712" w:type="pct"/>
                  <w:shd w:val="clear" w:color="auto" w:fill="FFFFFF"/>
                  <w:vAlign w:val="center"/>
                </w:tcPr>
                <w:p w14:paraId="06EB25E8"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6788C5EB" w14:textId="77777777">
              <w:trPr>
                <w:trHeight w:val="340"/>
                <w:jc w:val="center"/>
              </w:trPr>
              <w:tc>
                <w:tcPr>
                  <w:tcW w:w="505" w:type="pct"/>
                  <w:shd w:val="clear" w:color="auto" w:fill="FFFFFF"/>
                  <w:vAlign w:val="center"/>
                </w:tcPr>
                <w:p w14:paraId="29933CB4" w14:textId="77777777" w:rsidR="00476A07" w:rsidRDefault="00FF2951">
                  <w:pPr>
                    <w:pStyle w:val="Other1"/>
                    <w:spacing w:before="120" w:after="120"/>
                  </w:pPr>
                  <w:r>
                    <w:rPr>
                      <w:color w:val="000000"/>
                    </w:rPr>
                    <w:t>废水</w:t>
                  </w:r>
                </w:p>
              </w:tc>
              <w:tc>
                <w:tcPr>
                  <w:tcW w:w="665" w:type="pct"/>
                  <w:shd w:val="clear" w:color="auto" w:fill="FFFFFF"/>
                  <w:vAlign w:val="center"/>
                </w:tcPr>
                <w:p w14:paraId="108C9531" w14:textId="77777777" w:rsidR="00476A07" w:rsidRDefault="00FF2951">
                  <w:pPr>
                    <w:pStyle w:val="Other1"/>
                    <w:spacing w:before="120" w:after="120"/>
                  </w:pPr>
                  <w:r>
                    <w:rPr>
                      <w:color w:val="000000"/>
                    </w:rPr>
                    <w:t>阴离子合成洗涤剂</w:t>
                  </w:r>
                </w:p>
              </w:tc>
              <w:tc>
                <w:tcPr>
                  <w:tcW w:w="1580" w:type="pct"/>
                  <w:shd w:val="clear" w:color="auto" w:fill="FFFFFF"/>
                  <w:vAlign w:val="center"/>
                </w:tcPr>
                <w:p w14:paraId="7C443D6F" w14:textId="77777777" w:rsidR="00476A07" w:rsidRDefault="00FF2951">
                  <w:pPr>
                    <w:pStyle w:val="Other1"/>
                    <w:spacing w:before="120" w:after="120"/>
                  </w:pPr>
                  <w:r>
                    <w:rPr>
                      <w:color w:val="000000"/>
                    </w:rPr>
                    <w:t>生活饮用水标准检验方</w:t>
                  </w:r>
                  <w:r>
                    <w:rPr>
                      <w:color w:val="000000"/>
                    </w:rPr>
                    <w:t xml:space="preserve"> </w:t>
                  </w:r>
                  <w:r>
                    <w:rPr>
                      <w:color w:val="000000"/>
                    </w:rPr>
                    <w:t>感官性状和物理指标</w:t>
                  </w:r>
                  <w:r>
                    <w:rPr>
                      <w:rFonts w:ascii="Times New Roman" w:eastAsia="Times New Roman" w:hAnsi="Times New Roman" w:cs="Times New Roman"/>
                      <w:color w:val="000000"/>
                      <w:lang w:val="en-US" w:eastAsia="zh-CN" w:bidi="en-US"/>
                    </w:rPr>
                    <w:t>10.1</w:t>
                  </w:r>
                  <w:r>
                    <w:rPr>
                      <w:color w:val="000000"/>
                    </w:rPr>
                    <w:t>亚甲蓝分光光度法</w:t>
                  </w:r>
                  <w:r>
                    <w:rPr>
                      <w:rFonts w:ascii="Times New Roman" w:eastAsia="Times New Roman" w:hAnsi="Times New Roman" w:cs="Times New Roman"/>
                      <w:color w:val="000000"/>
                      <w:lang w:val="en-US" w:eastAsia="zh-CN" w:bidi="en-US"/>
                    </w:rPr>
                    <w:t>GB/T 5750.4-2006</w:t>
                  </w:r>
                </w:p>
              </w:tc>
              <w:tc>
                <w:tcPr>
                  <w:tcW w:w="827" w:type="pct"/>
                  <w:shd w:val="clear" w:color="auto" w:fill="FFFFFF"/>
                  <w:vAlign w:val="center"/>
                </w:tcPr>
                <w:p w14:paraId="60F5B3D9"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0.047</w:t>
                  </w:r>
                </w:p>
                <w:p w14:paraId="4D0174A8"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30mm</w:t>
                  </w:r>
                  <w:r>
                    <w:rPr>
                      <w:rFonts w:ascii="Times New Roman" w:hAnsi="Times New Roman" w:cs="Times New Roman" w:hint="eastAsia"/>
                      <w:lang w:eastAsia="zh-CN"/>
                    </w:rPr>
                    <w:t>）</w:t>
                  </w:r>
                </w:p>
              </w:tc>
              <w:tc>
                <w:tcPr>
                  <w:tcW w:w="712" w:type="pct"/>
                  <w:shd w:val="clear" w:color="auto" w:fill="FFFFFF"/>
                  <w:vAlign w:val="center"/>
                </w:tcPr>
                <w:p w14:paraId="4BE52F4A"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0.02</w:t>
                  </w:r>
                </w:p>
                <w:p w14:paraId="3254170E"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10mm</w:t>
                  </w:r>
                  <w:r>
                    <w:rPr>
                      <w:rFonts w:ascii="Times New Roman" w:hAnsi="Times New Roman" w:cs="Times New Roman" w:hint="eastAsia"/>
                      <w:lang w:eastAsia="zh-CN"/>
                    </w:rPr>
                    <w:t>）</w:t>
                  </w:r>
                </w:p>
              </w:tc>
              <w:tc>
                <w:tcPr>
                  <w:tcW w:w="712" w:type="pct"/>
                  <w:shd w:val="clear" w:color="auto" w:fill="FFFFFF"/>
                  <w:vAlign w:val="center"/>
                </w:tcPr>
                <w:p w14:paraId="5F054083"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2598FC05" w14:textId="77777777">
              <w:trPr>
                <w:trHeight w:val="340"/>
                <w:jc w:val="center"/>
              </w:trPr>
              <w:tc>
                <w:tcPr>
                  <w:tcW w:w="505" w:type="pct"/>
                  <w:shd w:val="clear" w:color="auto" w:fill="FFFFFF"/>
                  <w:vAlign w:val="center"/>
                </w:tcPr>
                <w:p w14:paraId="051DAA88" w14:textId="77777777" w:rsidR="00476A07" w:rsidRDefault="00FF2951">
                  <w:pPr>
                    <w:pStyle w:val="Other1"/>
                    <w:spacing w:before="120" w:after="120"/>
                  </w:pPr>
                  <w:r>
                    <w:rPr>
                      <w:color w:val="000000"/>
                    </w:rPr>
                    <w:t>废水</w:t>
                  </w:r>
                </w:p>
              </w:tc>
              <w:tc>
                <w:tcPr>
                  <w:tcW w:w="665" w:type="pct"/>
                  <w:shd w:val="clear" w:color="auto" w:fill="FFFFFF"/>
                  <w:vAlign w:val="center"/>
                </w:tcPr>
                <w:p w14:paraId="5E23D4EF" w14:textId="77777777" w:rsidR="00476A07" w:rsidRDefault="00FF2951">
                  <w:pPr>
                    <w:pStyle w:val="Other1"/>
                    <w:spacing w:before="120" w:after="120"/>
                  </w:pPr>
                  <w:r>
                    <w:rPr>
                      <w:color w:val="000000"/>
                    </w:rPr>
                    <w:t>氨氮</w:t>
                  </w:r>
                </w:p>
              </w:tc>
              <w:tc>
                <w:tcPr>
                  <w:tcW w:w="1580" w:type="pct"/>
                  <w:shd w:val="clear" w:color="auto" w:fill="FFFFFF"/>
                  <w:vAlign w:val="center"/>
                </w:tcPr>
                <w:p w14:paraId="1FACB123" w14:textId="77777777" w:rsidR="00476A07" w:rsidRDefault="00FF2951">
                  <w:pPr>
                    <w:pStyle w:val="Other1"/>
                    <w:spacing w:before="120" w:after="120"/>
                  </w:pPr>
                  <w:r>
                    <w:rPr>
                      <w:color w:val="000000"/>
                    </w:rPr>
                    <w:t>水质氨氮的测定纳氏试剂分光光度法</w:t>
                  </w:r>
                  <w:r>
                    <w:rPr>
                      <w:rFonts w:ascii="Times New Roman" w:eastAsia="Times New Roman" w:hAnsi="Times New Roman" w:cs="Times New Roman"/>
                      <w:color w:val="000000"/>
                      <w:lang w:val="en-US" w:eastAsia="zh-CN" w:bidi="en-US"/>
                    </w:rPr>
                    <w:t>HJ 535-2009</w:t>
                  </w:r>
                </w:p>
              </w:tc>
              <w:tc>
                <w:tcPr>
                  <w:tcW w:w="827" w:type="pct"/>
                  <w:shd w:val="clear" w:color="auto" w:fill="FFFFFF"/>
                  <w:vAlign w:val="center"/>
                </w:tcPr>
                <w:p w14:paraId="3F145D2A"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0.021</w:t>
                  </w:r>
                </w:p>
                <w:p w14:paraId="0B46D8BF"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20mm</w:t>
                  </w:r>
                  <w:r>
                    <w:rPr>
                      <w:rFonts w:ascii="Times New Roman" w:hAnsi="Times New Roman" w:cs="Times New Roman" w:hint="eastAsia"/>
                      <w:lang w:eastAsia="zh-CN"/>
                    </w:rPr>
                    <w:t>）</w:t>
                  </w:r>
                </w:p>
              </w:tc>
              <w:tc>
                <w:tcPr>
                  <w:tcW w:w="712" w:type="pct"/>
                  <w:shd w:val="clear" w:color="auto" w:fill="FFFFFF"/>
                  <w:vAlign w:val="center"/>
                </w:tcPr>
                <w:p w14:paraId="37F5CB9D"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0.030</w:t>
                  </w:r>
                </w:p>
                <w:p w14:paraId="6B9110A9"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10mm</w:t>
                  </w:r>
                  <w:r>
                    <w:rPr>
                      <w:rFonts w:ascii="Times New Roman" w:hAnsi="Times New Roman" w:cs="Times New Roman" w:hint="eastAsia"/>
                      <w:lang w:eastAsia="zh-CN"/>
                    </w:rPr>
                    <w:t>比色</w:t>
                  </w:r>
                  <w:proofErr w:type="gramStart"/>
                  <w:r>
                    <w:rPr>
                      <w:rFonts w:ascii="Times New Roman" w:hAnsi="Times New Roman" w:cs="Times New Roman" w:hint="eastAsia"/>
                      <w:lang w:eastAsia="zh-CN"/>
                    </w:rPr>
                    <w:t>皿</w:t>
                  </w:r>
                  <w:proofErr w:type="gramEnd"/>
                  <w:r>
                    <w:rPr>
                      <w:rFonts w:ascii="Times New Roman" w:hAnsi="Times New Roman" w:cs="Times New Roman" w:hint="eastAsia"/>
                      <w:lang w:eastAsia="zh-CN"/>
                    </w:rPr>
                    <w:t>）</w:t>
                  </w:r>
                </w:p>
              </w:tc>
              <w:tc>
                <w:tcPr>
                  <w:tcW w:w="712" w:type="pct"/>
                  <w:shd w:val="clear" w:color="auto" w:fill="FFFFFF"/>
                  <w:vAlign w:val="center"/>
                </w:tcPr>
                <w:p w14:paraId="3739204D"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5A7F0CE5" w14:textId="77777777">
              <w:trPr>
                <w:trHeight w:val="340"/>
                <w:jc w:val="center"/>
              </w:trPr>
              <w:tc>
                <w:tcPr>
                  <w:tcW w:w="505" w:type="pct"/>
                  <w:shd w:val="clear" w:color="auto" w:fill="FFFFFF"/>
                  <w:vAlign w:val="center"/>
                </w:tcPr>
                <w:p w14:paraId="790921AE" w14:textId="77777777" w:rsidR="00476A07" w:rsidRDefault="00FF2951">
                  <w:pPr>
                    <w:pStyle w:val="Other1"/>
                    <w:spacing w:before="120" w:after="120"/>
                  </w:pPr>
                  <w:r>
                    <w:rPr>
                      <w:color w:val="000000"/>
                    </w:rPr>
                    <w:t>废水</w:t>
                  </w:r>
                </w:p>
              </w:tc>
              <w:tc>
                <w:tcPr>
                  <w:tcW w:w="665" w:type="pct"/>
                  <w:shd w:val="clear" w:color="auto" w:fill="FFFFFF"/>
                  <w:vAlign w:val="center"/>
                </w:tcPr>
                <w:p w14:paraId="6E5E168E" w14:textId="77777777" w:rsidR="00476A07" w:rsidRDefault="00FF2951">
                  <w:pPr>
                    <w:pStyle w:val="Other1"/>
                    <w:spacing w:before="120" w:after="120"/>
                  </w:pPr>
                  <w:r>
                    <w:rPr>
                      <w:color w:val="000000"/>
                    </w:rPr>
                    <w:t>氨氮</w:t>
                  </w:r>
                </w:p>
              </w:tc>
              <w:tc>
                <w:tcPr>
                  <w:tcW w:w="1580" w:type="pct"/>
                  <w:shd w:val="clear" w:color="auto" w:fill="FFFFFF"/>
                  <w:vAlign w:val="center"/>
                </w:tcPr>
                <w:p w14:paraId="2A9439A7" w14:textId="77777777" w:rsidR="00476A07" w:rsidRDefault="00FF2951">
                  <w:pPr>
                    <w:pStyle w:val="Other1"/>
                    <w:spacing w:before="120" w:after="120"/>
                  </w:pPr>
                  <w:r>
                    <w:rPr>
                      <w:color w:val="000000"/>
                    </w:rPr>
                    <w:t>生活饮用水标准检验方法无机非金属指标</w:t>
                  </w:r>
                  <w:r>
                    <w:rPr>
                      <w:rFonts w:ascii="Times New Roman" w:eastAsia="Times New Roman" w:hAnsi="Times New Roman" w:cs="Times New Roman"/>
                      <w:color w:val="000000"/>
                      <w:lang w:val="en-US" w:eastAsia="zh-CN" w:bidi="en-US"/>
                    </w:rPr>
                    <w:t>9.1</w:t>
                  </w:r>
                  <w:r>
                    <w:rPr>
                      <w:color w:val="000000"/>
                    </w:rPr>
                    <w:t>纳氏试剂分光光度法</w:t>
                  </w:r>
                  <w:r>
                    <w:rPr>
                      <w:rFonts w:ascii="Times New Roman" w:eastAsia="Times New Roman" w:hAnsi="Times New Roman" w:cs="Times New Roman"/>
                      <w:color w:val="000000"/>
                      <w:lang w:val="en-US" w:eastAsia="zh-CN" w:bidi="en-US"/>
                    </w:rPr>
                    <w:t xml:space="preserve">GB/T </w:t>
                  </w:r>
                  <w:r>
                    <w:rPr>
                      <w:rFonts w:ascii="Times New Roman" w:eastAsia="Times New Roman" w:hAnsi="Times New Roman" w:cs="Times New Roman"/>
                      <w:color w:val="000000"/>
                      <w:lang w:val="en-US" w:eastAsia="zh-CN" w:bidi="en-US"/>
                    </w:rPr>
                    <w:t>5750.5-2006</w:t>
                  </w:r>
                </w:p>
              </w:tc>
              <w:tc>
                <w:tcPr>
                  <w:tcW w:w="827" w:type="pct"/>
                  <w:shd w:val="clear" w:color="auto" w:fill="FFFFFF"/>
                  <w:vAlign w:val="center"/>
                </w:tcPr>
                <w:p w14:paraId="13747D15"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0.029</w:t>
                  </w:r>
                </w:p>
                <w:p w14:paraId="76EF580E"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20mm</w:t>
                  </w:r>
                  <w:r>
                    <w:rPr>
                      <w:rFonts w:ascii="Times New Roman" w:hAnsi="Times New Roman" w:cs="Times New Roman" w:hint="eastAsia"/>
                      <w:lang w:eastAsia="zh-CN"/>
                    </w:rPr>
                    <w:t>）</w:t>
                  </w:r>
                </w:p>
              </w:tc>
              <w:tc>
                <w:tcPr>
                  <w:tcW w:w="712" w:type="pct"/>
                  <w:shd w:val="clear" w:color="auto" w:fill="FFFFFF"/>
                  <w:vAlign w:val="center"/>
                </w:tcPr>
                <w:p w14:paraId="57121196"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0.030</w:t>
                  </w:r>
                </w:p>
                <w:p w14:paraId="6B39951C"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lang w:eastAsia="zh-CN"/>
                    </w:rPr>
                    <w:t>10mm</w:t>
                  </w:r>
                  <w:r>
                    <w:rPr>
                      <w:rFonts w:ascii="Times New Roman" w:hAnsi="Times New Roman" w:cs="Times New Roman" w:hint="eastAsia"/>
                      <w:lang w:eastAsia="zh-CN"/>
                    </w:rPr>
                    <w:t>比色</w:t>
                  </w:r>
                  <w:proofErr w:type="gramStart"/>
                  <w:r>
                    <w:rPr>
                      <w:rFonts w:ascii="Times New Roman" w:hAnsi="Times New Roman" w:cs="Times New Roman" w:hint="eastAsia"/>
                      <w:lang w:eastAsia="zh-CN"/>
                    </w:rPr>
                    <w:t>皿</w:t>
                  </w:r>
                  <w:proofErr w:type="gramEnd"/>
                  <w:r>
                    <w:rPr>
                      <w:rFonts w:ascii="Times New Roman" w:hAnsi="Times New Roman" w:cs="Times New Roman" w:hint="eastAsia"/>
                      <w:lang w:eastAsia="zh-CN"/>
                    </w:rPr>
                    <w:t>）</w:t>
                  </w:r>
                </w:p>
              </w:tc>
              <w:tc>
                <w:tcPr>
                  <w:tcW w:w="712" w:type="pct"/>
                  <w:shd w:val="clear" w:color="auto" w:fill="FFFFFF"/>
                  <w:vAlign w:val="center"/>
                </w:tcPr>
                <w:p w14:paraId="1B1A4969"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029DF859" w14:textId="77777777">
              <w:trPr>
                <w:trHeight w:val="340"/>
                <w:jc w:val="center"/>
              </w:trPr>
              <w:tc>
                <w:tcPr>
                  <w:tcW w:w="505" w:type="pct"/>
                  <w:shd w:val="clear" w:color="auto" w:fill="FFFFFF"/>
                  <w:vAlign w:val="center"/>
                </w:tcPr>
                <w:p w14:paraId="571E9F88" w14:textId="77777777" w:rsidR="00476A07" w:rsidRDefault="00FF2951">
                  <w:pPr>
                    <w:pStyle w:val="Other1"/>
                    <w:spacing w:before="120" w:after="120"/>
                  </w:pPr>
                  <w:r>
                    <w:rPr>
                      <w:color w:val="000000"/>
                    </w:rPr>
                    <w:t>样品类别</w:t>
                  </w:r>
                </w:p>
              </w:tc>
              <w:tc>
                <w:tcPr>
                  <w:tcW w:w="665" w:type="pct"/>
                  <w:shd w:val="clear" w:color="auto" w:fill="FFFFFF"/>
                  <w:vAlign w:val="center"/>
                </w:tcPr>
                <w:p w14:paraId="4CDB054A" w14:textId="77777777" w:rsidR="00476A07" w:rsidRDefault="00FF2951">
                  <w:pPr>
                    <w:pStyle w:val="Other1"/>
                    <w:spacing w:before="120" w:after="120"/>
                  </w:pPr>
                  <w:r>
                    <w:rPr>
                      <w:color w:val="000000"/>
                    </w:rPr>
                    <w:t>检测项目</w:t>
                  </w:r>
                </w:p>
              </w:tc>
              <w:tc>
                <w:tcPr>
                  <w:tcW w:w="1580" w:type="pct"/>
                  <w:shd w:val="clear" w:color="auto" w:fill="FFFFFF"/>
                  <w:vAlign w:val="center"/>
                </w:tcPr>
                <w:p w14:paraId="0966BC68" w14:textId="77777777" w:rsidR="00476A07" w:rsidRDefault="00FF2951">
                  <w:pPr>
                    <w:pStyle w:val="Other1"/>
                    <w:spacing w:before="120" w:after="120"/>
                  </w:pPr>
                  <w:r>
                    <w:rPr>
                      <w:color w:val="000000"/>
                    </w:rPr>
                    <w:t>检测标准名称及编号</w:t>
                  </w:r>
                </w:p>
              </w:tc>
              <w:tc>
                <w:tcPr>
                  <w:tcW w:w="827" w:type="pct"/>
                  <w:shd w:val="clear" w:color="auto" w:fill="FFFFFF"/>
                  <w:vAlign w:val="center"/>
                </w:tcPr>
                <w:p w14:paraId="45569110" w14:textId="77777777" w:rsidR="00476A07" w:rsidRDefault="00FF2951">
                  <w:pPr>
                    <w:pStyle w:val="Other1"/>
                    <w:spacing w:before="120" w:after="120"/>
                  </w:pPr>
                  <w:r>
                    <w:rPr>
                      <w:rFonts w:hint="eastAsia"/>
                    </w:rPr>
                    <w:t>空白值五天前后差值</w:t>
                  </w:r>
                </w:p>
                <w:p w14:paraId="2507DDE5" w14:textId="77777777" w:rsidR="00476A07" w:rsidRDefault="00FF2951">
                  <w:pPr>
                    <w:pStyle w:val="Other1"/>
                    <w:spacing w:before="120" w:after="120"/>
                  </w:pPr>
                  <w:r>
                    <w:rPr>
                      <w:rFonts w:hint="eastAsia"/>
                    </w:rPr>
                    <w:t>（</w:t>
                  </w:r>
                  <w:r>
                    <w:rPr>
                      <w:rFonts w:hint="eastAsia"/>
                    </w:rPr>
                    <w:t>mg/L</w:t>
                  </w:r>
                  <w:r>
                    <w:rPr>
                      <w:rFonts w:hint="eastAsia"/>
                    </w:rPr>
                    <w:t>）</w:t>
                  </w:r>
                </w:p>
              </w:tc>
              <w:tc>
                <w:tcPr>
                  <w:tcW w:w="712" w:type="pct"/>
                  <w:shd w:val="clear" w:color="auto" w:fill="FFFFFF"/>
                  <w:vAlign w:val="center"/>
                </w:tcPr>
                <w:p w14:paraId="39D84DD1" w14:textId="77777777" w:rsidR="00476A07" w:rsidRDefault="00FF2951">
                  <w:pPr>
                    <w:pStyle w:val="Other1"/>
                    <w:spacing w:before="120" w:after="120"/>
                    <w:rPr>
                      <w:lang w:eastAsia="zh-CN"/>
                    </w:rPr>
                  </w:pPr>
                  <w:r>
                    <w:rPr>
                      <w:rFonts w:hint="eastAsia"/>
                      <w:lang w:eastAsia="zh-CN"/>
                    </w:rPr>
                    <w:t>标准要求</w:t>
                  </w:r>
                </w:p>
                <w:p w14:paraId="3A2E2A89" w14:textId="77777777" w:rsidR="00476A07" w:rsidRDefault="00FF2951">
                  <w:pPr>
                    <w:pStyle w:val="Other1"/>
                    <w:spacing w:before="120" w:after="120"/>
                    <w:rPr>
                      <w:lang w:eastAsia="zh-CN"/>
                    </w:rPr>
                  </w:pPr>
                  <w:r>
                    <w:rPr>
                      <w:rFonts w:hint="eastAsia"/>
                      <w:lang w:eastAsia="zh-CN"/>
                    </w:rPr>
                    <w:t>（</w:t>
                  </w:r>
                  <w:r>
                    <w:rPr>
                      <w:rFonts w:hint="eastAsia"/>
                      <w:lang w:eastAsia="zh-CN"/>
                    </w:rPr>
                    <w:t>mg/L</w:t>
                  </w:r>
                  <w:r>
                    <w:rPr>
                      <w:rFonts w:hint="eastAsia"/>
                      <w:lang w:eastAsia="zh-CN"/>
                    </w:rPr>
                    <w:t>）</w:t>
                  </w:r>
                </w:p>
              </w:tc>
              <w:tc>
                <w:tcPr>
                  <w:tcW w:w="712" w:type="pct"/>
                  <w:shd w:val="clear" w:color="auto" w:fill="FFFFFF"/>
                  <w:vAlign w:val="center"/>
                </w:tcPr>
                <w:p w14:paraId="18229AEB" w14:textId="77777777" w:rsidR="00476A07" w:rsidRDefault="00FF2951">
                  <w:pPr>
                    <w:pStyle w:val="Other1"/>
                    <w:spacing w:before="120" w:after="120"/>
                    <w:rPr>
                      <w:lang w:eastAsia="zh-CN"/>
                    </w:rPr>
                  </w:pPr>
                  <w:r>
                    <w:rPr>
                      <w:rFonts w:hint="eastAsia"/>
                      <w:lang w:eastAsia="zh-CN"/>
                    </w:rPr>
                    <w:t>结果评价</w:t>
                  </w:r>
                </w:p>
              </w:tc>
            </w:tr>
            <w:tr w:rsidR="00476A07" w14:paraId="1732E70A" w14:textId="77777777">
              <w:trPr>
                <w:trHeight w:val="340"/>
                <w:jc w:val="center"/>
              </w:trPr>
              <w:tc>
                <w:tcPr>
                  <w:tcW w:w="505" w:type="pct"/>
                  <w:shd w:val="clear" w:color="auto" w:fill="FFFFFF"/>
                  <w:vAlign w:val="center"/>
                </w:tcPr>
                <w:p w14:paraId="014D330C" w14:textId="77777777" w:rsidR="00476A07" w:rsidRDefault="00FF2951">
                  <w:pPr>
                    <w:pStyle w:val="Other1"/>
                    <w:spacing w:before="120" w:after="120"/>
                    <w:rPr>
                      <w:color w:val="000000"/>
                      <w:lang w:eastAsia="zh-CN"/>
                    </w:rPr>
                  </w:pPr>
                  <w:r>
                    <w:rPr>
                      <w:rFonts w:hint="eastAsia"/>
                      <w:color w:val="000000"/>
                      <w:lang w:eastAsia="zh-CN"/>
                    </w:rPr>
                    <w:t>废水</w:t>
                  </w:r>
                </w:p>
              </w:tc>
              <w:tc>
                <w:tcPr>
                  <w:tcW w:w="665" w:type="pct"/>
                  <w:shd w:val="clear" w:color="auto" w:fill="FFFFFF"/>
                  <w:vAlign w:val="center"/>
                </w:tcPr>
                <w:p w14:paraId="09ABF622" w14:textId="77777777" w:rsidR="00476A07" w:rsidRDefault="00FF2951">
                  <w:pPr>
                    <w:pStyle w:val="Other1"/>
                    <w:spacing w:after="120"/>
                  </w:pPr>
                  <w:r>
                    <w:rPr>
                      <w:color w:val="000000"/>
                    </w:rPr>
                    <w:t>五日生化需</w:t>
                  </w:r>
                  <w:r>
                    <w:rPr>
                      <w:color w:val="000000"/>
                    </w:rPr>
                    <w:t xml:space="preserve"> </w:t>
                  </w:r>
                  <w:r>
                    <w:rPr>
                      <w:color w:val="000000"/>
                    </w:rPr>
                    <w:t>氧量</w:t>
                  </w:r>
                </w:p>
                <w:p w14:paraId="250E2541" w14:textId="77777777" w:rsidR="00476A07" w:rsidRDefault="00FF2951">
                  <w:pPr>
                    <w:pStyle w:val="Other1"/>
                    <w:spacing w:after="120"/>
                  </w:pPr>
                  <w:r>
                    <w:rPr>
                      <w:rFonts w:ascii="Times New Roman" w:eastAsia="Times New Roman" w:hAnsi="Times New Roman" w:cs="Times New Roman"/>
                      <w:color w:val="000000"/>
                      <w:lang w:val="en-US" w:bidi="en-US"/>
                    </w:rPr>
                    <w:t>（BOD</w:t>
                  </w:r>
                  <w:r>
                    <w:rPr>
                      <w:rFonts w:ascii="Times New Roman" w:eastAsia="Times New Roman" w:hAnsi="Times New Roman" w:cs="Times New Roman"/>
                      <w:color w:val="000000"/>
                      <w:vertAlign w:val="subscript"/>
                      <w:lang w:val="en-US" w:bidi="en-US"/>
                    </w:rPr>
                    <w:t>5</w:t>
                  </w:r>
                  <w:r>
                    <w:rPr>
                      <w:rFonts w:ascii="Times New Roman" w:eastAsia="Times New Roman" w:hAnsi="Times New Roman" w:cs="Times New Roman"/>
                      <w:color w:val="000000"/>
                      <w:lang w:val="en-US" w:bidi="en-US"/>
                    </w:rPr>
                    <w:t>）</w:t>
                  </w:r>
                </w:p>
              </w:tc>
              <w:tc>
                <w:tcPr>
                  <w:tcW w:w="1580" w:type="pct"/>
                  <w:shd w:val="clear" w:color="auto" w:fill="FFFFFF"/>
                  <w:vAlign w:val="center"/>
                </w:tcPr>
                <w:p w14:paraId="2AB7EA17" w14:textId="77777777" w:rsidR="00476A07" w:rsidRDefault="00FF2951">
                  <w:pPr>
                    <w:pStyle w:val="Other1"/>
                    <w:spacing w:after="120"/>
                  </w:pPr>
                  <w:r>
                    <w:rPr>
                      <w:color w:val="000000"/>
                    </w:rPr>
                    <w:t>水质五日生化需氧量</w:t>
                  </w:r>
                  <w:r>
                    <w:rPr>
                      <w:color w:val="000000"/>
                      <w:lang w:val="en-US" w:eastAsia="zh-CN" w:bidi="en-US"/>
                    </w:rPr>
                    <w:t>（</w:t>
                  </w:r>
                  <w:r>
                    <w:rPr>
                      <w:rFonts w:ascii="Times New Roman" w:eastAsia="Times New Roman" w:hAnsi="Times New Roman" w:cs="Times New Roman"/>
                      <w:color w:val="000000"/>
                      <w:lang w:val="en-US" w:eastAsia="zh-CN" w:bidi="en-US"/>
                    </w:rPr>
                    <w:t>BOD</w:t>
                  </w:r>
                  <w:r>
                    <w:rPr>
                      <w:rFonts w:ascii="Times New Roman" w:eastAsia="Times New Roman" w:hAnsi="Times New Roman" w:cs="Times New Roman"/>
                      <w:color w:val="000000"/>
                      <w:sz w:val="13"/>
                      <w:szCs w:val="13"/>
                      <w:lang w:val="en-US" w:eastAsia="zh-CN" w:bidi="en-US"/>
                    </w:rPr>
                    <w:t>5</w:t>
                  </w:r>
                  <w:r>
                    <w:rPr>
                      <w:rFonts w:ascii="Times New Roman" w:eastAsia="Times New Roman" w:hAnsi="Times New Roman" w:cs="Times New Roman"/>
                      <w:color w:val="000000"/>
                      <w:lang w:val="en-US" w:eastAsia="zh-CN" w:bidi="en-US"/>
                    </w:rPr>
                    <w:t>）</w:t>
                  </w:r>
                  <w:r>
                    <w:rPr>
                      <w:color w:val="000000"/>
                    </w:rPr>
                    <w:t>的测定</w:t>
                  </w:r>
                  <w:r>
                    <w:rPr>
                      <w:color w:val="000000"/>
                    </w:rPr>
                    <w:t xml:space="preserve"> </w:t>
                  </w:r>
                  <w:r>
                    <w:rPr>
                      <w:color w:val="000000"/>
                    </w:rPr>
                    <w:t>稀释与接种法</w:t>
                  </w:r>
                  <w:r>
                    <w:rPr>
                      <w:rFonts w:ascii="Times New Roman" w:eastAsia="Times New Roman" w:hAnsi="Times New Roman" w:cs="Times New Roman"/>
                      <w:color w:val="000000"/>
                      <w:lang w:val="en-US" w:eastAsia="zh-CN" w:bidi="en-US"/>
                    </w:rPr>
                    <w:t>HJ 505-2009</w:t>
                  </w:r>
                </w:p>
              </w:tc>
              <w:tc>
                <w:tcPr>
                  <w:tcW w:w="827" w:type="pct"/>
                  <w:shd w:val="clear" w:color="auto" w:fill="FFFFFF"/>
                  <w:vAlign w:val="center"/>
                </w:tcPr>
                <w:p w14:paraId="6C9C383D"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0.27</w:t>
                  </w:r>
                </w:p>
              </w:tc>
              <w:tc>
                <w:tcPr>
                  <w:tcW w:w="712" w:type="pct"/>
                  <w:shd w:val="clear" w:color="auto" w:fill="FFFFFF"/>
                  <w:vAlign w:val="center"/>
                </w:tcPr>
                <w:p w14:paraId="40266BBB"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0.5</w:t>
                  </w:r>
                </w:p>
              </w:tc>
              <w:tc>
                <w:tcPr>
                  <w:tcW w:w="712" w:type="pct"/>
                  <w:shd w:val="clear" w:color="auto" w:fill="FFFFFF"/>
                  <w:vAlign w:val="center"/>
                </w:tcPr>
                <w:p w14:paraId="1CFFAA3F"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合格</w:t>
                  </w:r>
                </w:p>
              </w:tc>
            </w:tr>
            <w:tr w:rsidR="00476A07" w14:paraId="1A4E7ADB" w14:textId="77777777">
              <w:trPr>
                <w:trHeight w:val="340"/>
                <w:jc w:val="center"/>
              </w:trPr>
              <w:tc>
                <w:tcPr>
                  <w:tcW w:w="505" w:type="pct"/>
                  <w:shd w:val="clear" w:color="auto" w:fill="FFFFFF"/>
                  <w:vAlign w:val="center"/>
                </w:tcPr>
                <w:p w14:paraId="16D62E4C" w14:textId="77777777" w:rsidR="00476A07" w:rsidRDefault="00FF2951">
                  <w:pPr>
                    <w:pStyle w:val="Other1"/>
                    <w:spacing w:before="120" w:after="120"/>
                    <w:rPr>
                      <w:color w:val="000000"/>
                      <w:lang w:eastAsia="zh-CN"/>
                    </w:rPr>
                  </w:pPr>
                  <w:r>
                    <w:rPr>
                      <w:rFonts w:hint="eastAsia"/>
                      <w:color w:val="000000"/>
                      <w:lang w:eastAsia="zh-CN"/>
                    </w:rPr>
                    <w:t>废水</w:t>
                  </w:r>
                </w:p>
              </w:tc>
              <w:tc>
                <w:tcPr>
                  <w:tcW w:w="665" w:type="pct"/>
                  <w:shd w:val="clear" w:color="auto" w:fill="FFFFFF"/>
                  <w:vAlign w:val="center"/>
                </w:tcPr>
                <w:p w14:paraId="31BACDE9" w14:textId="77777777" w:rsidR="00476A07" w:rsidRDefault="00FF2951">
                  <w:pPr>
                    <w:pStyle w:val="Other1"/>
                    <w:spacing w:after="120"/>
                  </w:pPr>
                  <w:r>
                    <w:rPr>
                      <w:color w:val="000000"/>
                    </w:rPr>
                    <w:t>五日生化需</w:t>
                  </w:r>
                  <w:r>
                    <w:rPr>
                      <w:color w:val="000000"/>
                    </w:rPr>
                    <w:t xml:space="preserve"> </w:t>
                  </w:r>
                  <w:r>
                    <w:rPr>
                      <w:color w:val="000000"/>
                    </w:rPr>
                    <w:t>氧量</w:t>
                  </w:r>
                </w:p>
                <w:p w14:paraId="667A353D" w14:textId="77777777" w:rsidR="00476A07" w:rsidRDefault="00FF2951">
                  <w:pPr>
                    <w:pStyle w:val="Other1"/>
                    <w:spacing w:after="120"/>
                  </w:pPr>
                  <w:r>
                    <w:rPr>
                      <w:rFonts w:ascii="Times New Roman" w:eastAsia="Times New Roman" w:hAnsi="Times New Roman" w:cs="Times New Roman"/>
                      <w:color w:val="000000"/>
                      <w:lang w:val="en-US" w:bidi="en-US"/>
                    </w:rPr>
                    <w:t>（BOD</w:t>
                  </w:r>
                  <w:r>
                    <w:rPr>
                      <w:rFonts w:ascii="Times New Roman" w:eastAsia="Times New Roman" w:hAnsi="Times New Roman" w:cs="Times New Roman"/>
                      <w:color w:val="000000"/>
                      <w:vertAlign w:val="subscript"/>
                      <w:lang w:val="en-US" w:bidi="en-US"/>
                    </w:rPr>
                    <w:t>5</w:t>
                  </w:r>
                  <w:r>
                    <w:rPr>
                      <w:rFonts w:ascii="Times New Roman" w:eastAsia="Times New Roman" w:hAnsi="Times New Roman" w:cs="Times New Roman"/>
                      <w:color w:val="000000"/>
                      <w:lang w:val="en-US" w:bidi="en-US"/>
                    </w:rPr>
                    <w:t>）</w:t>
                  </w:r>
                </w:p>
              </w:tc>
              <w:tc>
                <w:tcPr>
                  <w:tcW w:w="1580" w:type="pct"/>
                  <w:shd w:val="clear" w:color="auto" w:fill="FFFFFF"/>
                  <w:vAlign w:val="center"/>
                </w:tcPr>
                <w:p w14:paraId="79595DF1" w14:textId="77777777" w:rsidR="00476A07" w:rsidRDefault="00FF2951">
                  <w:pPr>
                    <w:pStyle w:val="Other1"/>
                    <w:spacing w:after="120"/>
                  </w:pPr>
                  <w:r>
                    <w:rPr>
                      <w:color w:val="000000"/>
                    </w:rPr>
                    <w:t>水质五日生化需氧量</w:t>
                  </w:r>
                  <w:r>
                    <w:rPr>
                      <w:color w:val="000000"/>
                      <w:lang w:val="en-US" w:eastAsia="zh-CN" w:bidi="en-US"/>
                    </w:rPr>
                    <w:t>（</w:t>
                  </w:r>
                  <w:r>
                    <w:rPr>
                      <w:rFonts w:ascii="Times New Roman" w:eastAsia="Times New Roman" w:hAnsi="Times New Roman" w:cs="Times New Roman"/>
                      <w:color w:val="000000"/>
                      <w:lang w:val="en-US" w:eastAsia="zh-CN" w:bidi="en-US"/>
                    </w:rPr>
                    <w:t>BOD</w:t>
                  </w:r>
                  <w:r>
                    <w:rPr>
                      <w:rFonts w:ascii="Times New Roman" w:eastAsia="Times New Roman" w:hAnsi="Times New Roman" w:cs="Times New Roman"/>
                      <w:color w:val="000000"/>
                      <w:sz w:val="13"/>
                      <w:szCs w:val="13"/>
                      <w:lang w:val="en-US" w:eastAsia="zh-CN" w:bidi="en-US"/>
                    </w:rPr>
                    <w:t>5</w:t>
                  </w:r>
                  <w:r>
                    <w:rPr>
                      <w:rFonts w:ascii="Times New Roman" w:eastAsia="Times New Roman" w:hAnsi="Times New Roman" w:cs="Times New Roman"/>
                      <w:color w:val="000000"/>
                      <w:lang w:val="en-US" w:eastAsia="zh-CN" w:bidi="en-US"/>
                    </w:rPr>
                    <w:t>）</w:t>
                  </w:r>
                  <w:r>
                    <w:rPr>
                      <w:color w:val="000000"/>
                    </w:rPr>
                    <w:t>的测定</w:t>
                  </w:r>
                  <w:r>
                    <w:rPr>
                      <w:color w:val="000000"/>
                    </w:rPr>
                    <w:t xml:space="preserve"> </w:t>
                  </w:r>
                  <w:r>
                    <w:rPr>
                      <w:color w:val="000000"/>
                    </w:rPr>
                    <w:t>稀释与接种法</w:t>
                  </w:r>
                  <w:r>
                    <w:rPr>
                      <w:rFonts w:ascii="Times New Roman" w:eastAsia="Times New Roman" w:hAnsi="Times New Roman" w:cs="Times New Roman"/>
                      <w:color w:val="000000"/>
                      <w:lang w:val="en-US" w:eastAsia="zh-CN" w:bidi="en-US"/>
                    </w:rPr>
                    <w:t>HJ 505-2009</w:t>
                  </w:r>
                </w:p>
              </w:tc>
              <w:tc>
                <w:tcPr>
                  <w:tcW w:w="827" w:type="pct"/>
                  <w:shd w:val="clear" w:color="auto" w:fill="FFFFFF"/>
                  <w:vAlign w:val="center"/>
                </w:tcPr>
                <w:p w14:paraId="7475DF42"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0.36</w:t>
                  </w:r>
                </w:p>
              </w:tc>
              <w:tc>
                <w:tcPr>
                  <w:tcW w:w="712" w:type="pct"/>
                  <w:shd w:val="clear" w:color="auto" w:fill="FFFFFF"/>
                  <w:vAlign w:val="center"/>
                </w:tcPr>
                <w:p w14:paraId="6902D8CA"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0.5</w:t>
                  </w:r>
                </w:p>
              </w:tc>
              <w:tc>
                <w:tcPr>
                  <w:tcW w:w="712" w:type="pct"/>
                  <w:shd w:val="clear" w:color="auto" w:fill="FFFFFF"/>
                  <w:vAlign w:val="center"/>
                </w:tcPr>
                <w:p w14:paraId="2D43BA4A" w14:textId="77777777" w:rsidR="00476A07" w:rsidRDefault="00FF2951">
                  <w:pPr>
                    <w:pStyle w:val="Other1"/>
                    <w:spacing w:after="120"/>
                    <w:rPr>
                      <w:rFonts w:ascii="Times New Roman" w:hAnsi="Times New Roman" w:cs="Times New Roman"/>
                      <w:lang w:eastAsia="zh-CN"/>
                    </w:rPr>
                  </w:pPr>
                  <w:r>
                    <w:rPr>
                      <w:rFonts w:ascii="Times New Roman" w:hAnsi="Times New Roman" w:cs="Times New Roman" w:hint="eastAsia"/>
                      <w:lang w:eastAsia="zh-CN"/>
                    </w:rPr>
                    <w:t>合格</w:t>
                  </w:r>
                </w:p>
              </w:tc>
            </w:tr>
          </w:tbl>
          <w:p w14:paraId="4FCBF275" w14:textId="77777777" w:rsidR="00476A07" w:rsidRDefault="00FF2951">
            <w:pPr>
              <w:pStyle w:val="21"/>
              <w:numPr>
                <w:ilvl w:val="0"/>
                <w:numId w:val="0"/>
              </w:numPr>
              <w:tabs>
                <w:tab w:val="clear" w:pos="0"/>
              </w:tabs>
              <w:spacing w:beforeLines="0" w:afterLines="0"/>
              <w:ind w:firstLineChars="196" w:firstLine="472"/>
              <w:rPr>
                <w:color w:val="000000"/>
                <w:sz w:val="24"/>
                <w:szCs w:val="24"/>
              </w:rPr>
            </w:pPr>
            <w:bookmarkStart w:id="66" w:name="_Toc84586009"/>
            <w:r>
              <w:rPr>
                <w:rFonts w:hint="eastAsia"/>
                <w:sz w:val="24"/>
                <w:szCs w:val="24"/>
              </w:rPr>
              <w:t>④</w:t>
            </w:r>
            <w:r>
              <w:rPr>
                <w:rFonts w:hint="eastAsia"/>
                <w:color w:val="000000"/>
                <w:sz w:val="24"/>
                <w:szCs w:val="24"/>
              </w:rPr>
              <w:t>精密度控制</w:t>
            </w:r>
            <w:bookmarkEnd w:id="66"/>
          </w:p>
          <w:p w14:paraId="5E21569B" w14:textId="77777777" w:rsidR="00476A07" w:rsidRDefault="00FF2951">
            <w:pPr>
              <w:spacing w:beforeLines="0" w:afterLines="0"/>
              <w:ind w:firstLine="480"/>
              <w:rPr>
                <w:b/>
                <w:bCs/>
                <w:szCs w:val="24"/>
              </w:rPr>
            </w:pPr>
            <w:r>
              <w:rPr>
                <w:rFonts w:hAnsi="宋体" w:hint="eastAsia"/>
              </w:rPr>
              <w:t>每批次样品中，进行</w:t>
            </w:r>
            <w:proofErr w:type="gramStart"/>
            <w:r>
              <w:rPr>
                <w:rFonts w:hAnsi="宋体" w:hint="eastAsia"/>
              </w:rPr>
              <w:t>平行双样的</w:t>
            </w:r>
            <w:proofErr w:type="gramEnd"/>
            <w:r>
              <w:rPr>
                <w:rFonts w:hAnsi="宋体" w:hint="eastAsia"/>
              </w:rPr>
              <w:t>分析，见</w:t>
            </w:r>
            <w:r>
              <w:rPr>
                <w:rFonts w:hAnsi="宋体" w:hint="eastAsia"/>
                <w:b/>
              </w:rPr>
              <w:t>表</w:t>
            </w:r>
            <w:r>
              <w:rPr>
                <w:rFonts w:hAnsi="宋体" w:hint="eastAsia"/>
                <w:b/>
              </w:rPr>
              <w:t>8-7</w:t>
            </w:r>
            <w:r>
              <w:rPr>
                <w:rFonts w:hAnsi="宋体" w:hint="eastAsia"/>
              </w:rPr>
              <w:t>。</w:t>
            </w:r>
          </w:p>
          <w:p w14:paraId="40046BEC" w14:textId="77777777" w:rsidR="00476A07" w:rsidRDefault="00FF2951">
            <w:pPr>
              <w:pStyle w:val="-"/>
              <w:spacing w:afterLines="0"/>
            </w:pPr>
            <w:r>
              <w:rPr>
                <w:rFonts w:hint="eastAsia"/>
              </w:rPr>
              <w:t>表</w:t>
            </w:r>
            <w:r>
              <w:rPr>
                <w:rFonts w:hint="eastAsia"/>
              </w:rPr>
              <w:t xml:space="preserve">8-7 </w:t>
            </w:r>
            <w:r>
              <w:rPr>
                <w:rFonts w:hint="eastAsia"/>
              </w:rPr>
              <w:t>精密度控制表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29"/>
              <w:gridCol w:w="934"/>
              <w:gridCol w:w="1749"/>
              <w:gridCol w:w="1213"/>
              <w:gridCol w:w="1072"/>
              <w:gridCol w:w="1073"/>
              <w:gridCol w:w="1075"/>
              <w:gridCol w:w="760"/>
            </w:tblGrid>
            <w:tr w:rsidR="00476A07" w14:paraId="6270B9CD" w14:textId="77777777">
              <w:trPr>
                <w:trHeight w:val="454"/>
              </w:trPr>
              <w:tc>
                <w:tcPr>
                  <w:tcW w:w="370" w:type="pct"/>
                  <w:vAlign w:val="center"/>
                </w:tcPr>
                <w:p w14:paraId="04AD20FE" w14:textId="77777777" w:rsidR="00476A07" w:rsidRDefault="00FF2951">
                  <w:pPr>
                    <w:pStyle w:val="afa"/>
                    <w:spacing w:after="120"/>
                    <w:rPr>
                      <w:color w:val="auto"/>
                      <w:kern w:val="0"/>
                      <w:sz w:val="20"/>
                      <w:szCs w:val="20"/>
                    </w:rPr>
                  </w:pPr>
                  <w:r>
                    <w:rPr>
                      <w:rFonts w:hint="eastAsia"/>
                      <w:color w:val="auto"/>
                      <w:kern w:val="0"/>
                      <w:sz w:val="20"/>
                      <w:szCs w:val="20"/>
                    </w:rPr>
                    <w:lastRenderedPageBreak/>
                    <w:t>样品类别</w:t>
                  </w:r>
                </w:p>
              </w:tc>
              <w:tc>
                <w:tcPr>
                  <w:tcW w:w="549" w:type="pct"/>
                  <w:vAlign w:val="center"/>
                </w:tcPr>
                <w:p w14:paraId="00D7651A" w14:textId="77777777" w:rsidR="00476A07" w:rsidRDefault="00FF2951">
                  <w:pPr>
                    <w:pStyle w:val="afa"/>
                    <w:spacing w:after="120"/>
                    <w:rPr>
                      <w:color w:val="auto"/>
                      <w:kern w:val="0"/>
                      <w:sz w:val="20"/>
                      <w:szCs w:val="20"/>
                    </w:rPr>
                  </w:pPr>
                  <w:r>
                    <w:rPr>
                      <w:rFonts w:hint="eastAsia"/>
                      <w:color w:val="auto"/>
                      <w:kern w:val="0"/>
                      <w:sz w:val="20"/>
                      <w:szCs w:val="20"/>
                    </w:rPr>
                    <w:t>检测</w:t>
                  </w:r>
                </w:p>
                <w:p w14:paraId="624E4C18" w14:textId="77777777" w:rsidR="00476A07" w:rsidRDefault="00FF2951">
                  <w:pPr>
                    <w:pStyle w:val="afa"/>
                    <w:spacing w:after="120"/>
                    <w:rPr>
                      <w:color w:val="auto"/>
                      <w:kern w:val="0"/>
                      <w:sz w:val="20"/>
                      <w:szCs w:val="20"/>
                    </w:rPr>
                  </w:pPr>
                  <w:r>
                    <w:rPr>
                      <w:rFonts w:hint="eastAsia"/>
                      <w:color w:val="auto"/>
                      <w:kern w:val="0"/>
                      <w:sz w:val="20"/>
                      <w:szCs w:val="20"/>
                    </w:rPr>
                    <w:t>项目</w:t>
                  </w:r>
                </w:p>
              </w:tc>
              <w:tc>
                <w:tcPr>
                  <w:tcW w:w="1028" w:type="pct"/>
                  <w:vAlign w:val="center"/>
                </w:tcPr>
                <w:p w14:paraId="70CA10A7" w14:textId="77777777" w:rsidR="00476A07" w:rsidRDefault="00FF2951">
                  <w:pPr>
                    <w:pStyle w:val="afa"/>
                    <w:spacing w:after="120"/>
                    <w:rPr>
                      <w:color w:val="auto"/>
                      <w:kern w:val="0"/>
                      <w:sz w:val="20"/>
                      <w:szCs w:val="20"/>
                    </w:rPr>
                  </w:pPr>
                  <w:r>
                    <w:rPr>
                      <w:rFonts w:hint="eastAsia"/>
                      <w:color w:val="auto"/>
                      <w:kern w:val="0"/>
                      <w:sz w:val="20"/>
                      <w:szCs w:val="20"/>
                    </w:rPr>
                    <w:t>样品编号</w:t>
                  </w:r>
                </w:p>
              </w:tc>
              <w:tc>
                <w:tcPr>
                  <w:tcW w:w="713" w:type="pct"/>
                  <w:vAlign w:val="center"/>
                </w:tcPr>
                <w:p w14:paraId="12EDDD78" w14:textId="77777777" w:rsidR="00476A07" w:rsidRDefault="00FF2951">
                  <w:pPr>
                    <w:pStyle w:val="afa"/>
                    <w:spacing w:after="120"/>
                    <w:rPr>
                      <w:color w:val="auto"/>
                      <w:kern w:val="0"/>
                      <w:sz w:val="20"/>
                      <w:szCs w:val="20"/>
                    </w:rPr>
                  </w:pPr>
                  <w:r>
                    <w:rPr>
                      <w:rFonts w:hint="eastAsia"/>
                      <w:color w:val="auto"/>
                      <w:kern w:val="0"/>
                      <w:sz w:val="20"/>
                      <w:szCs w:val="20"/>
                    </w:rPr>
                    <w:t>测试结果</w:t>
                  </w:r>
                </w:p>
                <w:p w14:paraId="4A55EF61" w14:textId="77777777" w:rsidR="00476A07" w:rsidRDefault="00FF2951">
                  <w:pPr>
                    <w:pStyle w:val="afa"/>
                    <w:spacing w:after="120"/>
                    <w:rPr>
                      <w:color w:val="auto"/>
                      <w:kern w:val="0"/>
                      <w:sz w:val="20"/>
                      <w:szCs w:val="20"/>
                    </w:rPr>
                  </w:pPr>
                  <w:r>
                    <w:rPr>
                      <w:rFonts w:hint="eastAsia"/>
                      <w:color w:val="auto"/>
                      <w:kern w:val="0"/>
                      <w:sz w:val="20"/>
                      <w:szCs w:val="20"/>
                    </w:rPr>
                    <w:t>（无量纲）</w:t>
                  </w:r>
                </w:p>
              </w:tc>
              <w:tc>
                <w:tcPr>
                  <w:tcW w:w="630" w:type="pct"/>
                  <w:vAlign w:val="center"/>
                </w:tcPr>
                <w:p w14:paraId="5DCD2B36" w14:textId="77777777" w:rsidR="00476A07" w:rsidRDefault="00FF2951">
                  <w:pPr>
                    <w:pStyle w:val="afa"/>
                    <w:spacing w:after="120"/>
                    <w:rPr>
                      <w:color w:val="auto"/>
                      <w:kern w:val="0"/>
                      <w:sz w:val="20"/>
                      <w:szCs w:val="20"/>
                    </w:rPr>
                  </w:pPr>
                  <w:r>
                    <w:rPr>
                      <w:rFonts w:hint="eastAsia"/>
                      <w:color w:val="auto"/>
                      <w:kern w:val="0"/>
                      <w:sz w:val="20"/>
                      <w:szCs w:val="20"/>
                    </w:rPr>
                    <w:t>平均值</w:t>
                  </w:r>
                </w:p>
                <w:p w14:paraId="22FFA1B1" w14:textId="77777777" w:rsidR="00476A07" w:rsidRDefault="00FF2951">
                  <w:pPr>
                    <w:pStyle w:val="afa"/>
                    <w:spacing w:after="120"/>
                    <w:rPr>
                      <w:color w:val="auto"/>
                      <w:kern w:val="0"/>
                      <w:sz w:val="20"/>
                      <w:szCs w:val="20"/>
                    </w:rPr>
                  </w:pPr>
                  <w:r>
                    <w:rPr>
                      <w:rFonts w:hint="eastAsia"/>
                      <w:color w:val="auto"/>
                      <w:kern w:val="0"/>
                      <w:sz w:val="20"/>
                      <w:szCs w:val="20"/>
                    </w:rPr>
                    <w:t>（无量纲）</w:t>
                  </w:r>
                </w:p>
              </w:tc>
              <w:tc>
                <w:tcPr>
                  <w:tcW w:w="631" w:type="pct"/>
                  <w:vAlign w:val="center"/>
                </w:tcPr>
                <w:p w14:paraId="43EACC6E" w14:textId="77777777" w:rsidR="00476A07" w:rsidRDefault="00FF2951">
                  <w:pPr>
                    <w:pStyle w:val="afa"/>
                    <w:spacing w:after="120"/>
                    <w:rPr>
                      <w:color w:val="auto"/>
                      <w:kern w:val="0"/>
                      <w:sz w:val="20"/>
                      <w:szCs w:val="20"/>
                    </w:rPr>
                  </w:pPr>
                  <w:r>
                    <w:rPr>
                      <w:rFonts w:hint="eastAsia"/>
                      <w:color w:val="auto"/>
                      <w:kern w:val="0"/>
                      <w:sz w:val="20"/>
                      <w:szCs w:val="20"/>
                    </w:rPr>
                    <w:t>绝对相差</w:t>
                  </w:r>
                </w:p>
                <w:p w14:paraId="21B17C98" w14:textId="77777777" w:rsidR="00476A07" w:rsidRDefault="00FF2951">
                  <w:pPr>
                    <w:pStyle w:val="afa"/>
                    <w:spacing w:after="120"/>
                    <w:rPr>
                      <w:color w:val="auto"/>
                      <w:kern w:val="0"/>
                      <w:sz w:val="20"/>
                      <w:szCs w:val="20"/>
                    </w:rPr>
                  </w:pPr>
                  <w:r>
                    <w:rPr>
                      <w:rFonts w:hint="eastAsia"/>
                      <w:color w:val="auto"/>
                      <w:kern w:val="0"/>
                      <w:sz w:val="20"/>
                      <w:szCs w:val="20"/>
                    </w:rPr>
                    <w:t>（无量纲）</w:t>
                  </w:r>
                </w:p>
              </w:tc>
              <w:tc>
                <w:tcPr>
                  <w:tcW w:w="632" w:type="pct"/>
                  <w:vAlign w:val="center"/>
                </w:tcPr>
                <w:p w14:paraId="31058486" w14:textId="77777777" w:rsidR="00476A07" w:rsidRDefault="00FF2951">
                  <w:pPr>
                    <w:pStyle w:val="afa"/>
                    <w:spacing w:after="120"/>
                    <w:rPr>
                      <w:color w:val="auto"/>
                      <w:kern w:val="0"/>
                      <w:sz w:val="20"/>
                      <w:szCs w:val="20"/>
                    </w:rPr>
                  </w:pPr>
                  <w:r>
                    <w:rPr>
                      <w:rFonts w:hint="eastAsia"/>
                      <w:color w:val="auto"/>
                      <w:kern w:val="0"/>
                      <w:sz w:val="20"/>
                      <w:szCs w:val="20"/>
                    </w:rPr>
                    <w:t>绝对相差要求（无量纲）</w:t>
                  </w:r>
                </w:p>
              </w:tc>
              <w:tc>
                <w:tcPr>
                  <w:tcW w:w="447" w:type="pct"/>
                  <w:vAlign w:val="center"/>
                </w:tcPr>
                <w:p w14:paraId="3BB9D016" w14:textId="77777777" w:rsidR="00476A07" w:rsidRDefault="00FF2951">
                  <w:pPr>
                    <w:pStyle w:val="afa"/>
                    <w:spacing w:after="120"/>
                    <w:rPr>
                      <w:color w:val="auto"/>
                      <w:kern w:val="0"/>
                      <w:sz w:val="20"/>
                      <w:szCs w:val="20"/>
                    </w:rPr>
                  </w:pPr>
                  <w:r>
                    <w:rPr>
                      <w:rFonts w:hint="eastAsia"/>
                      <w:color w:val="auto"/>
                      <w:kern w:val="0"/>
                      <w:sz w:val="20"/>
                      <w:szCs w:val="20"/>
                    </w:rPr>
                    <w:t>结果评价</w:t>
                  </w:r>
                </w:p>
              </w:tc>
            </w:tr>
            <w:tr w:rsidR="00476A07" w14:paraId="6B35778B" w14:textId="77777777">
              <w:trPr>
                <w:trHeight w:val="454"/>
              </w:trPr>
              <w:tc>
                <w:tcPr>
                  <w:tcW w:w="370" w:type="pct"/>
                  <w:vMerge w:val="restart"/>
                  <w:vAlign w:val="center"/>
                </w:tcPr>
                <w:p w14:paraId="1994D733"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7E107E50" w14:textId="77777777" w:rsidR="00476A07" w:rsidRDefault="00FF2951">
                  <w:pPr>
                    <w:pStyle w:val="afa"/>
                    <w:spacing w:after="120"/>
                    <w:rPr>
                      <w:color w:val="auto"/>
                      <w:kern w:val="0"/>
                      <w:sz w:val="20"/>
                      <w:szCs w:val="20"/>
                    </w:rPr>
                  </w:pPr>
                  <w:r>
                    <w:rPr>
                      <w:rFonts w:hint="eastAsia"/>
                      <w:color w:val="auto"/>
                      <w:kern w:val="0"/>
                      <w:sz w:val="20"/>
                      <w:szCs w:val="20"/>
                    </w:rPr>
                    <w:t>pH</w:t>
                  </w:r>
                </w:p>
              </w:tc>
              <w:tc>
                <w:tcPr>
                  <w:tcW w:w="1028" w:type="pct"/>
                  <w:vAlign w:val="center"/>
                </w:tcPr>
                <w:p w14:paraId="59CACB81" w14:textId="77777777" w:rsidR="00476A07" w:rsidRDefault="00FF2951">
                  <w:pPr>
                    <w:pStyle w:val="afa"/>
                    <w:spacing w:after="120"/>
                    <w:rPr>
                      <w:color w:val="auto"/>
                      <w:kern w:val="0"/>
                      <w:sz w:val="20"/>
                      <w:szCs w:val="20"/>
                    </w:rPr>
                  </w:pPr>
                  <w:r>
                    <w:rPr>
                      <w:rFonts w:hint="eastAsia"/>
                      <w:color w:val="auto"/>
                      <w:kern w:val="0"/>
                      <w:sz w:val="20"/>
                      <w:szCs w:val="20"/>
                    </w:rPr>
                    <w:t>UE1906FSB101-a</w:t>
                  </w:r>
                </w:p>
              </w:tc>
              <w:tc>
                <w:tcPr>
                  <w:tcW w:w="713" w:type="pct"/>
                  <w:vAlign w:val="center"/>
                </w:tcPr>
                <w:p w14:paraId="53EE0B39" w14:textId="77777777" w:rsidR="00476A07" w:rsidRDefault="00FF2951">
                  <w:pPr>
                    <w:pStyle w:val="afa"/>
                    <w:spacing w:after="120"/>
                    <w:rPr>
                      <w:color w:val="auto"/>
                      <w:kern w:val="0"/>
                      <w:sz w:val="20"/>
                      <w:szCs w:val="20"/>
                    </w:rPr>
                  </w:pPr>
                  <w:r>
                    <w:rPr>
                      <w:rFonts w:hint="eastAsia"/>
                      <w:color w:val="auto"/>
                      <w:kern w:val="0"/>
                      <w:sz w:val="20"/>
                      <w:szCs w:val="20"/>
                    </w:rPr>
                    <w:t>5.16</w:t>
                  </w:r>
                </w:p>
              </w:tc>
              <w:tc>
                <w:tcPr>
                  <w:tcW w:w="630" w:type="pct"/>
                  <w:vMerge w:val="restart"/>
                  <w:vAlign w:val="center"/>
                </w:tcPr>
                <w:p w14:paraId="6E31711B" w14:textId="77777777" w:rsidR="00476A07" w:rsidRDefault="00FF2951">
                  <w:pPr>
                    <w:pStyle w:val="afa"/>
                    <w:spacing w:after="120"/>
                    <w:rPr>
                      <w:color w:val="auto"/>
                      <w:kern w:val="0"/>
                      <w:sz w:val="20"/>
                      <w:szCs w:val="20"/>
                    </w:rPr>
                  </w:pPr>
                  <w:r>
                    <w:rPr>
                      <w:rFonts w:hint="eastAsia"/>
                      <w:color w:val="auto"/>
                      <w:kern w:val="0"/>
                      <w:sz w:val="20"/>
                      <w:szCs w:val="20"/>
                    </w:rPr>
                    <w:t>5.18</w:t>
                  </w:r>
                </w:p>
              </w:tc>
              <w:tc>
                <w:tcPr>
                  <w:tcW w:w="631" w:type="pct"/>
                  <w:vMerge w:val="restart"/>
                  <w:vAlign w:val="center"/>
                </w:tcPr>
                <w:p w14:paraId="79CD0C1F" w14:textId="77777777" w:rsidR="00476A07" w:rsidRDefault="00FF2951">
                  <w:pPr>
                    <w:pStyle w:val="afa"/>
                    <w:spacing w:after="120"/>
                    <w:rPr>
                      <w:color w:val="auto"/>
                      <w:kern w:val="0"/>
                      <w:sz w:val="20"/>
                      <w:szCs w:val="20"/>
                    </w:rPr>
                  </w:pPr>
                  <w:r>
                    <w:rPr>
                      <w:rFonts w:hint="eastAsia"/>
                      <w:color w:val="auto"/>
                      <w:kern w:val="0"/>
                      <w:sz w:val="20"/>
                      <w:szCs w:val="20"/>
                    </w:rPr>
                    <w:t>0.1</w:t>
                  </w:r>
                </w:p>
              </w:tc>
              <w:tc>
                <w:tcPr>
                  <w:tcW w:w="632" w:type="pct"/>
                  <w:vMerge w:val="restart"/>
                  <w:vAlign w:val="center"/>
                </w:tcPr>
                <w:p w14:paraId="4A56F015"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0.1</w:t>
                  </w:r>
                </w:p>
              </w:tc>
              <w:tc>
                <w:tcPr>
                  <w:tcW w:w="447" w:type="pct"/>
                  <w:vMerge w:val="restart"/>
                  <w:vAlign w:val="center"/>
                </w:tcPr>
                <w:p w14:paraId="044521FC"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52E956CF" w14:textId="77777777">
              <w:trPr>
                <w:trHeight w:val="454"/>
              </w:trPr>
              <w:tc>
                <w:tcPr>
                  <w:tcW w:w="370" w:type="pct"/>
                  <w:vMerge/>
                  <w:vAlign w:val="center"/>
                </w:tcPr>
                <w:p w14:paraId="7D37F5C5" w14:textId="77777777" w:rsidR="00476A07" w:rsidRDefault="00476A07">
                  <w:pPr>
                    <w:pStyle w:val="afa"/>
                    <w:spacing w:after="120"/>
                    <w:rPr>
                      <w:color w:val="auto"/>
                      <w:kern w:val="0"/>
                      <w:sz w:val="20"/>
                      <w:szCs w:val="20"/>
                    </w:rPr>
                  </w:pPr>
                </w:p>
              </w:tc>
              <w:tc>
                <w:tcPr>
                  <w:tcW w:w="549" w:type="pct"/>
                  <w:vMerge/>
                  <w:vAlign w:val="center"/>
                </w:tcPr>
                <w:p w14:paraId="66DC8485" w14:textId="77777777" w:rsidR="00476A07" w:rsidRDefault="00476A07">
                  <w:pPr>
                    <w:pStyle w:val="afa"/>
                    <w:spacing w:after="120"/>
                    <w:rPr>
                      <w:color w:val="auto"/>
                      <w:kern w:val="0"/>
                      <w:sz w:val="20"/>
                      <w:szCs w:val="20"/>
                    </w:rPr>
                  </w:pPr>
                </w:p>
              </w:tc>
              <w:tc>
                <w:tcPr>
                  <w:tcW w:w="1028" w:type="pct"/>
                  <w:vAlign w:val="center"/>
                </w:tcPr>
                <w:p w14:paraId="34D4C932" w14:textId="77777777" w:rsidR="00476A07" w:rsidRDefault="00FF2951">
                  <w:pPr>
                    <w:pStyle w:val="afa"/>
                    <w:spacing w:after="120"/>
                    <w:rPr>
                      <w:color w:val="auto"/>
                      <w:kern w:val="0"/>
                      <w:sz w:val="20"/>
                      <w:szCs w:val="20"/>
                    </w:rPr>
                  </w:pPr>
                  <w:r>
                    <w:rPr>
                      <w:rFonts w:hint="eastAsia"/>
                      <w:color w:val="auto"/>
                      <w:kern w:val="0"/>
                      <w:sz w:val="20"/>
                      <w:szCs w:val="20"/>
                    </w:rPr>
                    <w:t>UE1906FSB101-b</w:t>
                  </w:r>
                </w:p>
              </w:tc>
              <w:tc>
                <w:tcPr>
                  <w:tcW w:w="713" w:type="pct"/>
                  <w:vAlign w:val="center"/>
                </w:tcPr>
                <w:p w14:paraId="623745B3" w14:textId="77777777" w:rsidR="00476A07" w:rsidRDefault="00FF2951">
                  <w:pPr>
                    <w:pStyle w:val="afa"/>
                    <w:spacing w:after="120"/>
                    <w:rPr>
                      <w:color w:val="auto"/>
                      <w:kern w:val="0"/>
                      <w:sz w:val="20"/>
                      <w:szCs w:val="20"/>
                    </w:rPr>
                  </w:pPr>
                  <w:r>
                    <w:rPr>
                      <w:rFonts w:hint="eastAsia"/>
                      <w:color w:val="auto"/>
                      <w:kern w:val="0"/>
                      <w:sz w:val="20"/>
                      <w:szCs w:val="20"/>
                    </w:rPr>
                    <w:t>5.20</w:t>
                  </w:r>
                </w:p>
              </w:tc>
              <w:tc>
                <w:tcPr>
                  <w:tcW w:w="630" w:type="pct"/>
                  <w:vMerge/>
                  <w:vAlign w:val="center"/>
                </w:tcPr>
                <w:p w14:paraId="7D79C941" w14:textId="77777777" w:rsidR="00476A07" w:rsidRDefault="00476A07">
                  <w:pPr>
                    <w:pStyle w:val="afa"/>
                    <w:spacing w:after="120"/>
                    <w:rPr>
                      <w:color w:val="auto"/>
                      <w:kern w:val="0"/>
                      <w:sz w:val="20"/>
                      <w:szCs w:val="20"/>
                    </w:rPr>
                  </w:pPr>
                </w:p>
              </w:tc>
              <w:tc>
                <w:tcPr>
                  <w:tcW w:w="631" w:type="pct"/>
                  <w:vMerge/>
                  <w:vAlign w:val="center"/>
                </w:tcPr>
                <w:p w14:paraId="442AABAA" w14:textId="77777777" w:rsidR="00476A07" w:rsidRDefault="00476A07">
                  <w:pPr>
                    <w:pStyle w:val="afa"/>
                    <w:spacing w:after="120"/>
                    <w:rPr>
                      <w:color w:val="auto"/>
                      <w:kern w:val="0"/>
                      <w:sz w:val="20"/>
                      <w:szCs w:val="20"/>
                    </w:rPr>
                  </w:pPr>
                </w:p>
              </w:tc>
              <w:tc>
                <w:tcPr>
                  <w:tcW w:w="632" w:type="pct"/>
                  <w:vMerge/>
                  <w:vAlign w:val="center"/>
                </w:tcPr>
                <w:p w14:paraId="340865B6" w14:textId="77777777" w:rsidR="00476A07" w:rsidRDefault="00476A07">
                  <w:pPr>
                    <w:pStyle w:val="afa"/>
                    <w:spacing w:after="120"/>
                    <w:rPr>
                      <w:color w:val="auto"/>
                      <w:kern w:val="0"/>
                      <w:sz w:val="20"/>
                      <w:szCs w:val="20"/>
                    </w:rPr>
                  </w:pPr>
                </w:p>
              </w:tc>
              <w:tc>
                <w:tcPr>
                  <w:tcW w:w="447" w:type="pct"/>
                  <w:vMerge/>
                  <w:vAlign w:val="center"/>
                </w:tcPr>
                <w:p w14:paraId="4132BF80" w14:textId="77777777" w:rsidR="00476A07" w:rsidRDefault="00476A07">
                  <w:pPr>
                    <w:pStyle w:val="afa"/>
                    <w:spacing w:after="120"/>
                    <w:rPr>
                      <w:color w:val="auto"/>
                      <w:kern w:val="0"/>
                      <w:sz w:val="20"/>
                      <w:szCs w:val="20"/>
                    </w:rPr>
                  </w:pPr>
                </w:p>
              </w:tc>
            </w:tr>
            <w:tr w:rsidR="00476A07" w14:paraId="5D8F8BF8" w14:textId="77777777">
              <w:trPr>
                <w:trHeight w:val="454"/>
              </w:trPr>
              <w:tc>
                <w:tcPr>
                  <w:tcW w:w="370" w:type="pct"/>
                  <w:vMerge w:val="restart"/>
                  <w:vAlign w:val="center"/>
                </w:tcPr>
                <w:p w14:paraId="5CB41DB6"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04E4B925" w14:textId="77777777" w:rsidR="00476A07" w:rsidRDefault="00FF2951">
                  <w:pPr>
                    <w:pStyle w:val="afa"/>
                    <w:spacing w:after="120"/>
                    <w:rPr>
                      <w:color w:val="auto"/>
                      <w:kern w:val="0"/>
                      <w:sz w:val="20"/>
                      <w:szCs w:val="20"/>
                    </w:rPr>
                  </w:pPr>
                  <w:r>
                    <w:rPr>
                      <w:rFonts w:hint="eastAsia"/>
                      <w:color w:val="auto"/>
                      <w:kern w:val="0"/>
                      <w:sz w:val="20"/>
                      <w:szCs w:val="20"/>
                    </w:rPr>
                    <w:t>pH</w:t>
                  </w:r>
                </w:p>
              </w:tc>
              <w:tc>
                <w:tcPr>
                  <w:tcW w:w="1028" w:type="pct"/>
                  <w:vAlign w:val="center"/>
                </w:tcPr>
                <w:p w14:paraId="559F74BE" w14:textId="77777777" w:rsidR="00476A07" w:rsidRDefault="00FF2951">
                  <w:pPr>
                    <w:pStyle w:val="afa"/>
                    <w:spacing w:after="120"/>
                    <w:rPr>
                      <w:color w:val="auto"/>
                      <w:kern w:val="0"/>
                      <w:sz w:val="20"/>
                      <w:szCs w:val="20"/>
                    </w:rPr>
                  </w:pPr>
                  <w:r>
                    <w:rPr>
                      <w:rFonts w:hint="eastAsia"/>
                      <w:color w:val="auto"/>
                      <w:kern w:val="0"/>
                      <w:sz w:val="20"/>
                      <w:szCs w:val="20"/>
                    </w:rPr>
                    <w:t>UE1906FSB201-a</w:t>
                  </w:r>
                </w:p>
              </w:tc>
              <w:tc>
                <w:tcPr>
                  <w:tcW w:w="713" w:type="pct"/>
                  <w:vAlign w:val="center"/>
                </w:tcPr>
                <w:p w14:paraId="614E6E9E" w14:textId="77777777" w:rsidR="00476A07" w:rsidRDefault="00FF2951">
                  <w:pPr>
                    <w:pStyle w:val="afa"/>
                    <w:spacing w:after="120"/>
                    <w:rPr>
                      <w:color w:val="auto"/>
                      <w:kern w:val="0"/>
                      <w:sz w:val="20"/>
                      <w:szCs w:val="20"/>
                    </w:rPr>
                  </w:pPr>
                  <w:r>
                    <w:rPr>
                      <w:rFonts w:hint="eastAsia"/>
                      <w:color w:val="auto"/>
                      <w:kern w:val="0"/>
                      <w:sz w:val="20"/>
                      <w:szCs w:val="20"/>
                    </w:rPr>
                    <w:t>5.20</w:t>
                  </w:r>
                </w:p>
              </w:tc>
              <w:tc>
                <w:tcPr>
                  <w:tcW w:w="630" w:type="pct"/>
                  <w:vMerge w:val="restart"/>
                  <w:vAlign w:val="center"/>
                </w:tcPr>
                <w:p w14:paraId="18F69C30" w14:textId="77777777" w:rsidR="00476A07" w:rsidRDefault="00FF2951">
                  <w:pPr>
                    <w:pStyle w:val="afa"/>
                    <w:spacing w:after="120"/>
                    <w:rPr>
                      <w:color w:val="auto"/>
                      <w:kern w:val="0"/>
                      <w:sz w:val="20"/>
                      <w:szCs w:val="20"/>
                    </w:rPr>
                  </w:pPr>
                  <w:r>
                    <w:rPr>
                      <w:rFonts w:hint="eastAsia"/>
                      <w:color w:val="auto"/>
                      <w:kern w:val="0"/>
                      <w:sz w:val="20"/>
                      <w:szCs w:val="20"/>
                    </w:rPr>
                    <w:t>5.20</w:t>
                  </w:r>
                </w:p>
              </w:tc>
              <w:tc>
                <w:tcPr>
                  <w:tcW w:w="631" w:type="pct"/>
                  <w:vMerge w:val="restart"/>
                  <w:vAlign w:val="center"/>
                </w:tcPr>
                <w:p w14:paraId="47D2896C" w14:textId="77777777" w:rsidR="00476A07" w:rsidRDefault="00FF2951">
                  <w:pPr>
                    <w:pStyle w:val="afa"/>
                    <w:spacing w:after="120"/>
                    <w:rPr>
                      <w:color w:val="auto"/>
                      <w:kern w:val="0"/>
                      <w:sz w:val="20"/>
                      <w:szCs w:val="20"/>
                    </w:rPr>
                  </w:pPr>
                  <w:r>
                    <w:rPr>
                      <w:rFonts w:hint="eastAsia"/>
                      <w:color w:val="auto"/>
                      <w:kern w:val="0"/>
                      <w:sz w:val="20"/>
                      <w:szCs w:val="20"/>
                    </w:rPr>
                    <w:t>0.1</w:t>
                  </w:r>
                </w:p>
              </w:tc>
              <w:tc>
                <w:tcPr>
                  <w:tcW w:w="632" w:type="pct"/>
                  <w:vMerge w:val="restart"/>
                  <w:vAlign w:val="center"/>
                </w:tcPr>
                <w:p w14:paraId="72EEBF9C"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0.1</w:t>
                  </w:r>
                </w:p>
              </w:tc>
              <w:tc>
                <w:tcPr>
                  <w:tcW w:w="447" w:type="pct"/>
                  <w:vMerge w:val="restart"/>
                  <w:vAlign w:val="center"/>
                </w:tcPr>
                <w:p w14:paraId="4C39B989"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6B10EADB" w14:textId="77777777">
              <w:trPr>
                <w:trHeight w:val="454"/>
              </w:trPr>
              <w:tc>
                <w:tcPr>
                  <w:tcW w:w="370" w:type="pct"/>
                  <w:vMerge/>
                  <w:vAlign w:val="center"/>
                </w:tcPr>
                <w:p w14:paraId="66F982B5" w14:textId="77777777" w:rsidR="00476A07" w:rsidRDefault="00476A07">
                  <w:pPr>
                    <w:pStyle w:val="afa"/>
                    <w:spacing w:after="120"/>
                    <w:rPr>
                      <w:color w:val="auto"/>
                      <w:kern w:val="0"/>
                      <w:sz w:val="20"/>
                      <w:szCs w:val="20"/>
                    </w:rPr>
                  </w:pPr>
                </w:p>
              </w:tc>
              <w:tc>
                <w:tcPr>
                  <w:tcW w:w="549" w:type="pct"/>
                  <w:vMerge/>
                  <w:vAlign w:val="center"/>
                </w:tcPr>
                <w:p w14:paraId="0D183CE3" w14:textId="77777777" w:rsidR="00476A07" w:rsidRDefault="00476A07">
                  <w:pPr>
                    <w:pStyle w:val="afa"/>
                    <w:spacing w:after="120"/>
                    <w:rPr>
                      <w:color w:val="auto"/>
                      <w:kern w:val="0"/>
                      <w:sz w:val="20"/>
                      <w:szCs w:val="20"/>
                    </w:rPr>
                  </w:pPr>
                </w:p>
              </w:tc>
              <w:tc>
                <w:tcPr>
                  <w:tcW w:w="1028" w:type="pct"/>
                  <w:vAlign w:val="center"/>
                </w:tcPr>
                <w:p w14:paraId="75E48FDA" w14:textId="77777777" w:rsidR="00476A07" w:rsidRDefault="00FF2951">
                  <w:pPr>
                    <w:pStyle w:val="afa"/>
                    <w:spacing w:after="120"/>
                    <w:rPr>
                      <w:color w:val="auto"/>
                      <w:kern w:val="0"/>
                      <w:sz w:val="20"/>
                      <w:szCs w:val="20"/>
                    </w:rPr>
                  </w:pPr>
                  <w:r>
                    <w:rPr>
                      <w:rFonts w:hint="eastAsia"/>
                      <w:color w:val="auto"/>
                      <w:kern w:val="0"/>
                      <w:sz w:val="20"/>
                      <w:szCs w:val="20"/>
                    </w:rPr>
                    <w:t>UE1906FSB201-b</w:t>
                  </w:r>
                </w:p>
              </w:tc>
              <w:tc>
                <w:tcPr>
                  <w:tcW w:w="713" w:type="pct"/>
                  <w:vAlign w:val="center"/>
                </w:tcPr>
                <w:p w14:paraId="5C6F91A9" w14:textId="77777777" w:rsidR="00476A07" w:rsidRDefault="00FF2951">
                  <w:pPr>
                    <w:pStyle w:val="afa"/>
                    <w:spacing w:after="120"/>
                    <w:rPr>
                      <w:color w:val="auto"/>
                      <w:kern w:val="0"/>
                      <w:sz w:val="20"/>
                      <w:szCs w:val="20"/>
                    </w:rPr>
                  </w:pPr>
                  <w:r>
                    <w:rPr>
                      <w:rFonts w:hint="eastAsia"/>
                      <w:color w:val="auto"/>
                      <w:kern w:val="0"/>
                      <w:sz w:val="20"/>
                      <w:szCs w:val="20"/>
                    </w:rPr>
                    <w:t>5.21</w:t>
                  </w:r>
                </w:p>
              </w:tc>
              <w:tc>
                <w:tcPr>
                  <w:tcW w:w="630" w:type="pct"/>
                  <w:vMerge/>
                  <w:vAlign w:val="center"/>
                </w:tcPr>
                <w:p w14:paraId="3F33D6CA" w14:textId="77777777" w:rsidR="00476A07" w:rsidRDefault="00476A07">
                  <w:pPr>
                    <w:pStyle w:val="afa"/>
                    <w:spacing w:after="120"/>
                    <w:rPr>
                      <w:color w:val="auto"/>
                      <w:kern w:val="0"/>
                      <w:sz w:val="20"/>
                      <w:szCs w:val="20"/>
                    </w:rPr>
                  </w:pPr>
                </w:p>
              </w:tc>
              <w:tc>
                <w:tcPr>
                  <w:tcW w:w="631" w:type="pct"/>
                  <w:vMerge/>
                  <w:vAlign w:val="center"/>
                </w:tcPr>
                <w:p w14:paraId="42C3C76B" w14:textId="77777777" w:rsidR="00476A07" w:rsidRDefault="00476A07">
                  <w:pPr>
                    <w:pStyle w:val="afa"/>
                    <w:spacing w:after="120"/>
                    <w:rPr>
                      <w:color w:val="auto"/>
                      <w:kern w:val="0"/>
                      <w:sz w:val="20"/>
                      <w:szCs w:val="20"/>
                    </w:rPr>
                  </w:pPr>
                </w:p>
              </w:tc>
              <w:tc>
                <w:tcPr>
                  <w:tcW w:w="632" w:type="pct"/>
                  <w:vMerge/>
                  <w:vAlign w:val="center"/>
                </w:tcPr>
                <w:p w14:paraId="6BC62B03" w14:textId="77777777" w:rsidR="00476A07" w:rsidRDefault="00476A07">
                  <w:pPr>
                    <w:pStyle w:val="afa"/>
                    <w:spacing w:after="120"/>
                    <w:rPr>
                      <w:color w:val="auto"/>
                      <w:kern w:val="0"/>
                      <w:sz w:val="20"/>
                      <w:szCs w:val="20"/>
                    </w:rPr>
                  </w:pPr>
                </w:p>
              </w:tc>
              <w:tc>
                <w:tcPr>
                  <w:tcW w:w="447" w:type="pct"/>
                  <w:vMerge/>
                  <w:vAlign w:val="center"/>
                </w:tcPr>
                <w:p w14:paraId="2C6CF572" w14:textId="77777777" w:rsidR="00476A07" w:rsidRDefault="00476A07">
                  <w:pPr>
                    <w:pStyle w:val="afa"/>
                    <w:spacing w:after="120"/>
                    <w:rPr>
                      <w:color w:val="auto"/>
                      <w:kern w:val="0"/>
                      <w:sz w:val="20"/>
                      <w:szCs w:val="20"/>
                    </w:rPr>
                  </w:pPr>
                </w:p>
              </w:tc>
            </w:tr>
            <w:tr w:rsidR="00476A07" w14:paraId="4206EBED" w14:textId="77777777">
              <w:trPr>
                <w:trHeight w:val="454"/>
              </w:trPr>
              <w:tc>
                <w:tcPr>
                  <w:tcW w:w="370" w:type="pct"/>
                  <w:vAlign w:val="center"/>
                </w:tcPr>
                <w:p w14:paraId="030EC89A" w14:textId="77777777" w:rsidR="00476A07" w:rsidRDefault="00FF2951">
                  <w:pPr>
                    <w:pStyle w:val="afa"/>
                    <w:spacing w:after="120"/>
                    <w:rPr>
                      <w:color w:val="auto"/>
                      <w:kern w:val="0"/>
                      <w:sz w:val="20"/>
                      <w:szCs w:val="20"/>
                    </w:rPr>
                  </w:pPr>
                  <w:r>
                    <w:rPr>
                      <w:rFonts w:hint="eastAsia"/>
                      <w:color w:val="auto"/>
                      <w:kern w:val="0"/>
                      <w:sz w:val="20"/>
                      <w:szCs w:val="20"/>
                    </w:rPr>
                    <w:t>样品类别</w:t>
                  </w:r>
                </w:p>
              </w:tc>
              <w:tc>
                <w:tcPr>
                  <w:tcW w:w="549" w:type="pct"/>
                  <w:vAlign w:val="center"/>
                </w:tcPr>
                <w:p w14:paraId="693264EE" w14:textId="77777777" w:rsidR="00476A07" w:rsidRDefault="00FF2951">
                  <w:pPr>
                    <w:pStyle w:val="afa"/>
                    <w:spacing w:after="120"/>
                    <w:rPr>
                      <w:color w:val="auto"/>
                      <w:kern w:val="0"/>
                      <w:sz w:val="20"/>
                      <w:szCs w:val="20"/>
                    </w:rPr>
                  </w:pPr>
                  <w:r>
                    <w:rPr>
                      <w:rFonts w:hint="eastAsia"/>
                      <w:color w:val="auto"/>
                      <w:kern w:val="0"/>
                      <w:sz w:val="20"/>
                      <w:szCs w:val="20"/>
                    </w:rPr>
                    <w:t>检测</w:t>
                  </w:r>
                </w:p>
                <w:p w14:paraId="4D56E604" w14:textId="77777777" w:rsidR="00476A07" w:rsidRDefault="00FF2951">
                  <w:pPr>
                    <w:pStyle w:val="afa"/>
                    <w:spacing w:after="120"/>
                    <w:rPr>
                      <w:color w:val="auto"/>
                      <w:kern w:val="0"/>
                      <w:sz w:val="20"/>
                      <w:szCs w:val="20"/>
                    </w:rPr>
                  </w:pPr>
                  <w:r>
                    <w:rPr>
                      <w:rFonts w:hint="eastAsia"/>
                      <w:color w:val="auto"/>
                      <w:kern w:val="0"/>
                      <w:sz w:val="20"/>
                      <w:szCs w:val="20"/>
                    </w:rPr>
                    <w:t>项目</w:t>
                  </w:r>
                </w:p>
              </w:tc>
              <w:tc>
                <w:tcPr>
                  <w:tcW w:w="1028" w:type="pct"/>
                  <w:vAlign w:val="center"/>
                </w:tcPr>
                <w:p w14:paraId="19C2F2FC" w14:textId="77777777" w:rsidR="00476A07" w:rsidRDefault="00FF2951">
                  <w:pPr>
                    <w:pStyle w:val="afa"/>
                    <w:spacing w:after="120"/>
                    <w:rPr>
                      <w:color w:val="auto"/>
                      <w:kern w:val="0"/>
                      <w:sz w:val="20"/>
                      <w:szCs w:val="20"/>
                    </w:rPr>
                  </w:pPr>
                  <w:r>
                    <w:rPr>
                      <w:rFonts w:hint="eastAsia"/>
                      <w:color w:val="auto"/>
                      <w:kern w:val="0"/>
                      <w:sz w:val="20"/>
                      <w:szCs w:val="20"/>
                    </w:rPr>
                    <w:t>样品编号</w:t>
                  </w:r>
                </w:p>
              </w:tc>
              <w:tc>
                <w:tcPr>
                  <w:tcW w:w="713" w:type="pct"/>
                  <w:vAlign w:val="center"/>
                </w:tcPr>
                <w:p w14:paraId="66F0649E" w14:textId="77777777" w:rsidR="00476A07" w:rsidRDefault="00FF2951">
                  <w:pPr>
                    <w:pStyle w:val="afa"/>
                    <w:spacing w:after="120"/>
                    <w:rPr>
                      <w:color w:val="auto"/>
                      <w:kern w:val="0"/>
                      <w:sz w:val="20"/>
                      <w:szCs w:val="20"/>
                    </w:rPr>
                  </w:pPr>
                  <w:r>
                    <w:rPr>
                      <w:rFonts w:hint="eastAsia"/>
                      <w:color w:val="auto"/>
                      <w:kern w:val="0"/>
                      <w:sz w:val="20"/>
                      <w:szCs w:val="20"/>
                    </w:rPr>
                    <w:t>测试结果</w:t>
                  </w:r>
                </w:p>
                <w:p w14:paraId="2F50EEA5"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mg/L</w:t>
                  </w:r>
                  <w:r>
                    <w:rPr>
                      <w:rFonts w:hint="eastAsia"/>
                      <w:color w:val="auto"/>
                      <w:kern w:val="0"/>
                      <w:sz w:val="20"/>
                      <w:szCs w:val="20"/>
                    </w:rPr>
                    <w:t>）</w:t>
                  </w:r>
                </w:p>
              </w:tc>
              <w:tc>
                <w:tcPr>
                  <w:tcW w:w="630" w:type="pct"/>
                  <w:vAlign w:val="center"/>
                </w:tcPr>
                <w:p w14:paraId="4EE00356" w14:textId="77777777" w:rsidR="00476A07" w:rsidRDefault="00FF2951">
                  <w:pPr>
                    <w:pStyle w:val="afa"/>
                    <w:spacing w:after="120"/>
                    <w:rPr>
                      <w:color w:val="auto"/>
                      <w:kern w:val="0"/>
                      <w:sz w:val="20"/>
                      <w:szCs w:val="20"/>
                    </w:rPr>
                  </w:pPr>
                  <w:r>
                    <w:rPr>
                      <w:rFonts w:hint="eastAsia"/>
                      <w:color w:val="auto"/>
                      <w:kern w:val="0"/>
                      <w:sz w:val="20"/>
                      <w:szCs w:val="20"/>
                    </w:rPr>
                    <w:t>平均值</w:t>
                  </w:r>
                </w:p>
                <w:p w14:paraId="02ECDA74"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mg/L</w:t>
                  </w:r>
                  <w:r>
                    <w:rPr>
                      <w:rFonts w:hint="eastAsia"/>
                      <w:color w:val="auto"/>
                      <w:kern w:val="0"/>
                      <w:sz w:val="20"/>
                      <w:szCs w:val="20"/>
                    </w:rPr>
                    <w:t>）</w:t>
                  </w:r>
                </w:p>
              </w:tc>
              <w:tc>
                <w:tcPr>
                  <w:tcW w:w="631" w:type="pct"/>
                  <w:vAlign w:val="center"/>
                </w:tcPr>
                <w:p w14:paraId="5385504F" w14:textId="77777777" w:rsidR="00476A07" w:rsidRDefault="00FF2951">
                  <w:pPr>
                    <w:pStyle w:val="afa"/>
                    <w:spacing w:after="120"/>
                    <w:rPr>
                      <w:color w:val="auto"/>
                      <w:kern w:val="0"/>
                      <w:sz w:val="20"/>
                      <w:szCs w:val="20"/>
                    </w:rPr>
                  </w:pPr>
                  <w:r>
                    <w:rPr>
                      <w:rFonts w:hint="eastAsia"/>
                      <w:color w:val="auto"/>
                      <w:kern w:val="0"/>
                      <w:sz w:val="20"/>
                      <w:szCs w:val="20"/>
                    </w:rPr>
                    <w:t>绝对相差</w:t>
                  </w:r>
                </w:p>
                <w:p w14:paraId="3C66BB12"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w:t>
                  </w:r>
                  <w:r>
                    <w:rPr>
                      <w:rFonts w:hint="eastAsia"/>
                      <w:color w:val="auto"/>
                      <w:kern w:val="0"/>
                      <w:sz w:val="20"/>
                      <w:szCs w:val="20"/>
                    </w:rPr>
                    <w:t>）</w:t>
                  </w:r>
                </w:p>
              </w:tc>
              <w:tc>
                <w:tcPr>
                  <w:tcW w:w="632" w:type="pct"/>
                  <w:vAlign w:val="center"/>
                </w:tcPr>
                <w:p w14:paraId="4C23803F" w14:textId="77777777" w:rsidR="00476A07" w:rsidRDefault="00FF2951">
                  <w:pPr>
                    <w:pStyle w:val="afa"/>
                    <w:spacing w:after="120"/>
                    <w:rPr>
                      <w:color w:val="auto"/>
                      <w:kern w:val="0"/>
                      <w:sz w:val="20"/>
                      <w:szCs w:val="20"/>
                    </w:rPr>
                  </w:pPr>
                  <w:r>
                    <w:rPr>
                      <w:rFonts w:hint="eastAsia"/>
                      <w:color w:val="auto"/>
                      <w:kern w:val="0"/>
                      <w:sz w:val="20"/>
                      <w:szCs w:val="20"/>
                    </w:rPr>
                    <w:t>绝对相差要求（</w:t>
                  </w:r>
                  <w:r>
                    <w:rPr>
                      <w:rFonts w:hint="eastAsia"/>
                      <w:color w:val="auto"/>
                      <w:kern w:val="0"/>
                      <w:sz w:val="20"/>
                      <w:szCs w:val="20"/>
                    </w:rPr>
                    <w:t>%</w:t>
                  </w:r>
                  <w:r>
                    <w:rPr>
                      <w:rFonts w:hint="eastAsia"/>
                      <w:color w:val="auto"/>
                      <w:kern w:val="0"/>
                      <w:sz w:val="20"/>
                      <w:szCs w:val="20"/>
                    </w:rPr>
                    <w:t>）</w:t>
                  </w:r>
                </w:p>
              </w:tc>
              <w:tc>
                <w:tcPr>
                  <w:tcW w:w="447" w:type="pct"/>
                  <w:vAlign w:val="center"/>
                </w:tcPr>
                <w:p w14:paraId="08FBE182" w14:textId="77777777" w:rsidR="00476A07" w:rsidRDefault="00FF2951">
                  <w:pPr>
                    <w:pStyle w:val="afa"/>
                    <w:spacing w:after="120"/>
                    <w:rPr>
                      <w:color w:val="auto"/>
                      <w:kern w:val="0"/>
                      <w:sz w:val="20"/>
                      <w:szCs w:val="20"/>
                    </w:rPr>
                  </w:pPr>
                  <w:r>
                    <w:rPr>
                      <w:rFonts w:hint="eastAsia"/>
                      <w:color w:val="auto"/>
                      <w:kern w:val="0"/>
                      <w:sz w:val="20"/>
                      <w:szCs w:val="20"/>
                    </w:rPr>
                    <w:t>结果评价</w:t>
                  </w:r>
                </w:p>
              </w:tc>
            </w:tr>
            <w:tr w:rsidR="00476A07" w14:paraId="37280AE7" w14:textId="77777777">
              <w:trPr>
                <w:trHeight w:val="454"/>
              </w:trPr>
              <w:tc>
                <w:tcPr>
                  <w:tcW w:w="370" w:type="pct"/>
                  <w:vMerge w:val="restart"/>
                  <w:vAlign w:val="center"/>
                </w:tcPr>
                <w:p w14:paraId="1E95C9AD"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7366BEDF" w14:textId="77777777" w:rsidR="00476A07" w:rsidRDefault="00FF2951">
                  <w:pPr>
                    <w:pStyle w:val="afa"/>
                    <w:spacing w:after="120"/>
                    <w:rPr>
                      <w:color w:val="auto"/>
                      <w:kern w:val="0"/>
                      <w:sz w:val="20"/>
                      <w:szCs w:val="20"/>
                    </w:rPr>
                  </w:pPr>
                  <w:r>
                    <w:rPr>
                      <w:rFonts w:hint="eastAsia"/>
                      <w:color w:val="auto"/>
                      <w:kern w:val="0"/>
                      <w:sz w:val="20"/>
                      <w:szCs w:val="20"/>
                    </w:rPr>
                    <w:t>化学需氧量</w:t>
                  </w:r>
                </w:p>
              </w:tc>
              <w:tc>
                <w:tcPr>
                  <w:tcW w:w="1028" w:type="pct"/>
                  <w:vAlign w:val="center"/>
                </w:tcPr>
                <w:p w14:paraId="47B566B9" w14:textId="77777777" w:rsidR="00476A07" w:rsidRDefault="00FF2951">
                  <w:pPr>
                    <w:pStyle w:val="afa"/>
                    <w:spacing w:after="120"/>
                    <w:rPr>
                      <w:color w:val="auto"/>
                      <w:kern w:val="0"/>
                      <w:sz w:val="20"/>
                      <w:szCs w:val="20"/>
                    </w:rPr>
                  </w:pPr>
                  <w:r>
                    <w:rPr>
                      <w:rFonts w:hint="eastAsia"/>
                      <w:color w:val="auto"/>
                      <w:kern w:val="0"/>
                      <w:sz w:val="20"/>
                      <w:szCs w:val="20"/>
                    </w:rPr>
                    <w:t>UE1906FSB101-a</w:t>
                  </w:r>
                </w:p>
              </w:tc>
              <w:tc>
                <w:tcPr>
                  <w:tcW w:w="713" w:type="pct"/>
                  <w:vAlign w:val="center"/>
                </w:tcPr>
                <w:p w14:paraId="1532AED6" w14:textId="77777777" w:rsidR="00476A07" w:rsidRDefault="00FF2951">
                  <w:pPr>
                    <w:pStyle w:val="afa"/>
                    <w:spacing w:after="120"/>
                    <w:rPr>
                      <w:color w:val="auto"/>
                      <w:kern w:val="0"/>
                      <w:sz w:val="20"/>
                      <w:szCs w:val="20"/>
                    </w:rPr>
                  </w:pPr>
                  <w:r>
                    <w:rPr>
                      <w:rFonts w:hint="eastAsia"/>
                      <w:color w:val="auto"/>
                      <w:kern w:val="0"/>
                      <w:sz w:val="20"/>
                      <w:szCs w:val="20"/>
                    </w:rPr>
                    <w:t>8</w:t>
                  </w:r>
                </w:p>
              </w:tc>
              <w:tc>
                <w:tcPr>
                  <w:tcW w:w="630" w:type="pct"/>
                  <w:vMerge w:val="restart"/>
                  <w:vAlign w:val="center"/>
                </w:tcPr>
                <w:p w14:paraId="546A033C" w14:textId="77777777" w:rsidR="00476A07" w:rsidRDefault="00FF2951">
                  <w:pPr>
                    <w:pStyle w:val="afa"/>
                    <w:spacing w:after="120"/>
                    <w:rPr>
                      <w:color w:val="auto"/>
                      <w:kern w:val="0"/>
                      <w:sz w:val="20"/>
                      <w:szCs w:val="20"/>
                    </w:rPr>
                  </w:pPr>
                  <w:r>
                    <w:rPr>
                      <w:rFonts w:hint="eastAsia"/>
                      <w:color w:val="auto"/>
                      <w:kern w:val="0"/>
                      <w:sz w:val="20"/>
                      <w:szCs w:val="20"/>
                    </w:rPr>
                    <w:t>8</w:t>
                  </w:r>
                </w:p>
              </w:tc>
              <w:tc>
                <w:tcPr>
                  <w:tcW w:w="631" w:type="pct"/>
                  <w:vMerge w:val="restart"/>
                  <w:vAlign w:val="center"/>
                </w:tcPr>
                <w:p w14:paraId="020AF72F" w14:textId="77777777" w:rsidR="00476A07" w:rsidRDefault="00FF2951">
                  <w:pPr>
                    <w:pStyle w:val="afa"/>
                    <w:spacing w:after="120"/>
                    <w:rPr>
                      <w:color w:val="auto"/>
                      <w:kern w:val="0"/>
                      <w:sz w:val="20"/>
                      <w:szCs w:val="20"/>
                    </w:rPr>
                  </w:pPr>
                  <w:r>
                    <w:rPr>
                      <w:rFonts w:hint="eastAsia"/>
                      <w:color w:val="auto"/>
                      <w:kern w:val="0"/>
                      <w:sz w:val="20"/>
                      <w:szCs w:val="20"/>
                    </w:rPr>
                    <w:t>5.9</w:t>
                  </w:r>
                </w:p>
              </w:tc>
              <w:tc>
                <w:tcPr>
                  <w:tcW w:w="632" w:type="pct"/>
                  <w:vMerge w:val="restart"/>
                  <w:vAlign w:val="center"/>
                </w:tcPr>
                <w:p w14:paraId="79B96624"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10</w:t>
                  </w:r>
                </w:p>
              </w:tc>
              <w:tc>
                <w:tcPr>
                  <w:tcW w:w="447" w:type="pct"/>
                  <w:vMerge w:val="restart"/>
                  <w:vAlign w:val="center"/>
                </w:tcPr>
                <w:p w14:paraId="58906964"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022C3C83" w14:textId="77777777">
              <w:trPr>
                <w:trHeight w:val="454"/>
              </w:trPr>
              <w:tc>
                <w:tcPr>
                  <w:tcW w:w="370" w:type="pct"/>
                  <w:vMerge/>
                  <w:vAlign w:val="center"/>
                </w:tcPr>
                <w:p w14:paraId="16371723" w14:textId="77777777" w:rsidR="00476A07" w:rsidRDefault="00476A07">
                  <w:pPr>
                    <w:pStyle w:val="afa"/>
                    <w:spacing w:after="120"/>
                    <w:rPr>
                      <w:color w:val="auto"/>
                      <w:kern w:val="0"/>
                      <w:sz w:val="20"/>
                      <w:szCs w:val="20"/>
                    </w:rPr>
                  </w:pPr>
                </w:p>
              </w:tc>
              <w:tc>
                <w:tcPr>
                  <w:tcW w:w="549" w:type="pct"/>
                  <w:vMerge/>
                  <w:vAlign w:val="center"/>
                </w:tcPr>
                <w:p w14:paraId="5A7F5DAC" w14:textId="77777777" w:rsidR="00476A07" w:rsidRDefault="00476A07">
                  <w:pPr>
                    <w:pStyle w:val="afa"/>
                    <w:spacing w:after="120"/>
                    <w:rPr>
                      <w:color w:val="auto"/>
                      <w:kern w:val="0"/>
                      <w:sz w:val="20"/>
                      <w:szCs w:val="20"/>
                    </w:rPr>
                  </w:pPr>
                </w:p>
              </w:tc>
              <w:tc>
                <w:tcPr>
                  <w:tcW w:w="1028" w:type="pct"/>
                  <w:vAlign w:val="center"/>
                </w:tcPr>
                <w:p w14:paraId="63398605" w14:textId="77777777" w:rsidR="00476A07" w:rsidRDefault="00FF2951">
                  <w:pPr>
                    <w:pStyle w:val="afa"/>
                    <w:spacing w:after="120"/>
                    <w:rPr>
                      <w:color w:val="auto"/>
                      <w:kern w:val="0"/>
                      <w:sz w:val="20"/>
                      <w:szCs w:val="20"/>
                    </w:rPr>
                  </w:pPr>
                  <w:r>
                    <w:rPr>
                      <w:rFonts w:hint="eastAsia"/>
                      <w:color w:val="auto"/>
                      <w:kern w:val="0"/>
                      <w:sz w:val="20"/>
                      <w:szCs w:val="20"/>
                    </w:rPr>
                    <w:t>UE1906FSB101-b</w:t>
                  </w:r>
                </w:p>
              </w:tc>
              <w:tc>
                <w:tcPr>
                  <w:tcW w:w="713" w:type="pct"/>
                  <w:vAlign w:val="center"/>
                </w:tcPr>
                <w:p w14:paraId="30D7554B" w14:textId="77777777" w:rsidR="00476A07" w:rsidRDefault="00FF2951">
                  <w:pPr>
                    <w:pStyle w:val="afa"/>
                    <w:spacing w:after="120"/>
                    <w:rPr>
                      <w:color w:val="auto"/>
                      <w:kern w:val="0"/>
                      <w:sz w:val="20"/>
                      <w:szCs w:val="20"/>
                    </w:rPr>
                  </w:pPr>
                  <w:r>
                    <w:rPr>
                      <w:rFonts w:hint="eastAsia"/>
                      <w:color w:val="auto"/>
                      <w:kern w:val="0"/>
                      <w:sz w:val="20"/>
                      <w:szCs w:val="20"/>
                    </w:rPr>
                    <w:t>9</w:t>
                  </w:r>
                </w:p>
              </w:tc>
              <w:tc>
                <w:tcPr>
                  <w:tcW w:w="630" w:type="pct"/>
                  <w:vMerge/>
                  <w:vAlign w:val="center"/>
                </w:tcPr>
                <w:p w14:paraId="4FEFF22A" w14:textId="77777777" w:rsidR="00476A07" w:rsidRDefault="00476A07">
                  <w:pPr>
                    <w:pStyle w:val="afa"/>
                    <w:spacing w:after="120"/>
                    <w:rPr>
                      <w:color w:val="auto"/>
                      <w:kern w:val="0"/>
                      <w:sz w:val="20"/>
                      <w:szCs w:val="20"/>
                    </w:rPr>
                  </w:pPr>
                </w:p>
              </w:tc>
              <w:tc>
                <w:tcPr>
                  <w:tcW w:w="631" w:type="pct"/>
                  <w:vMerge/>
                  <w:vAlign w:val="center"/>
                </w:tcPr>
                <w:p w14:paraId="432A1FE2" w14:textId="77777777" w:rsidR="00476A07" w:rsidRDefault="00476A07">
                  <w:pPr>
                    <w:pStyle w:val="afa"/>
                    <w:spacing w:after="120"/>
                    <w:rPr>
                      <w:color w:val="auto"/>
                      <w:kern w:val="0"/>
                      <w:sz w:val="20"/>
                      <w:szCs w:val="20"/>
                    </w:rPr>
                  </w:pPr>
                </w:p>
              </w:tc>
              <w:tc>
                <w:tcPr>
                  <w:tcW w:w="632" w:type="pct"/>
                  <w:vMerge/>
                  <w:vAlign w:val="center"/>
                </w:tcPr>
                <w:p w14:paraId="4215E6C9" w14:textId="77777777" w:rsidR="00476A07" w:rsidRDefault="00476A07">
                  <w:pPr>
                    <w:pStyle w:val="afa"/>
                    <w:spacing w:after="120"/>
                    <w:rPr>
                      <w:color w:val="auto"/>
                      <w:kern w:val="0"/>
                      <w:sz w:val="20"/>
                      <w:szCs w:val="20"/>
                    </w:rPr>
                  </w:pPr>
                </w:p>
              </w:tc>
              <w:tc>
                <w:tcPr>
                  <w:tcW w:w="447" w:type="pct"/>
                  <w:vMerge/>
                  <w:vAlign w:val="center"/>
                </w:tcPr>
                <w:p w14:paraId="5D438403" w14:textId="77777777" w:rsidR="00476A07" w:rsidRDefault="00476A07">
                  <w:pPr>
                    <w:pStyle w:val="afa"/>
                    <w:spacing w:after="120"/>
                    <w:rPr>
                      <w:color w:val="auto"/>
                      <w:kern w:val="0"/>
                      <w:sz w:val="20"/>
                      <w:szCs w:val="20"/>
                    </w:rPr>
                  </w:pPr>
                </w:p>
              </w:tc>
            </w:tr>
            <w:tr w:rsidR="00476A07" w14:paraId="2CDD3C58" w14:textId="77777777">
              <w:trPr>
                <w:trHeight w:val="454"/>
              </w:trPr>
              <w:tc>
                <w:tcPr>
                  <w:tcW w:w="370" w:type="pct"/>
                  <w:vMerge w:val="restart"/>
                  <w:vAlign w:val="center"/>
                </w:tcPr>
                <w:p w14:paraId="761A23C3"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63DAD631" w14:textId="77777777" w:rsidR="00476A07" w:rsidRDefault="00FF2951">
                  <w:pPr>
                    <w:pStyle w:val="afa"/>
                    <w:spacing w:after="120"/>
                    <w:rPr>
                      <w:color w:val="auto"/>
                      <w:kern w:val="0"/>
                      <w:sz w:val="20"/>
                      <w:szCs w:val="20"/>
                    </w:rPr>
                  </w:pPr>
                  <w:r>
                    <w:rPr>
                      <w:rFonts w:hint="eastAsia"/>
                      <w:color w:val="auto"/>
                      <w:kern w:val="0"/>
                      <w:sz w:val="20"/>
                      <w:szCs w:val="20"/>
                    </w:rPr>
                    <w:t>五日生化需氧量</w:t>
                  </w:r>
                </w:p>
              </w:tc>
              <w:tc>
                <w:tcPr>
                  <w:tcW w:w="1028" w:type="pct"/>
                  <w:vAlign w:val="center"/>
                </w:tcPr>
                <w:p w14:paraId="5D580B5D" w14:textId="77777777" w:rsidR="00476A07" w:rsidRDefault="00FF2951">
                  <w:pPr>
                    <w:pStyle w:val="afa"/>
                    <w:spacing w:after="120"/>
                    <w:rPr>
                      <w:color w:val="auto"/>
                      <w:kern w:val="0"/>
                      <w:sz w:val="20"/>
                      <w:szCs w:val="20"/>
                    </w:rPr>
                  </w:pPr>
                  <w:r>
                    <w:rPr>
                      <w:rFonts w:hint="eastAsia"/>
                      <w:color w:val="auto"/>
                      <w:kern w:val="0"/>
                      <w:sz w:val="20"/>
                      <w:szCs w:val="20"/>
                    </w:rPr>
                    <w:t>UE1906FSA101-1</w:t>
                  </w:r>
                </w:p>
              </w:tc>
              <w:tc>
                <w:tcPr>
                  <w:tcW w:w="713" w:type="pct"/>
                  <w:vAlign w:val="center"/>
                </w:tcPr>
                <w:p w14:paraId="15B8C867" w14:textId="77777777" w:rsidR="00476A07" w:rsidRDefault="00FF2951">
                  <w:pPr>
                    <w:pStyle w:val="afa"/>
                    <w:spacing w:after="120"/>
                    <w:rPr>
                      <w:color w:val="auto"/>
                      <w:kern w:val="0"/>
                      <w:sz w:val="20"/>
                      <w:szCs w:val="20"/>
                    </w:rPr>
                  </w:pPr>
                  <w:r>
                    <w:rPr>
                      <w:rFonts w:hint="eastAsia"/>
                      <w:color w:val="auto"/>
                      <w:kern w:val="0"/>
                      <w:sz w:val="20"/>
                      <w:szCs w:val="20"/>
                    </w:rPr>
                    <w:t>3.2</w:t>
                  </w:r>
                </w:p>
              </w:tc>
              <w:tc>
                <w:tcPr>
                  <w:tcW w:w="630" w:type="pct"/>
                  <w:vMerge w:val="restart"/>
                  <w:vAlign w:val="center"/>
                </w:tcPr>
                <w:p w14:paraId="6CECD42F" w14:textId="77777777" w:rsidR="00476A07" w:rsidRDefault="00FF2951">
                  <w:pPr>
                    <w:pStyle w:val="afa"/>
                    <w:spacing w:after="120"/>
                    <w:rPr>
                      <w:color w:val="auto"/>
                      <w:kern w:val="0"/>
                      <w:sz w:val="20"/>
                      <w:szCs w:val="20"/>
                    </w:rPr>
                  </w:pPr>
                  <w:r>
                    <w:rPr>
                      <w:rFonts w:hint="eastAsia"/>
                      <w:color w:val="auto"/>
                      <w:kern w:val="0"/>
                      <w:sz w:val="20"/>
                      <w:szCs w:val="20"/>
                    </w:rPr>
                    <w:t>3.1</w:t>
                  </w:r>
                </w:p>
              </w:tc>
              <w:tc>
                <w:tcPr>
                  <w:tcW w:w="631" w:type="pct"/>
                  <w:vMerge w:val="restart"/>
                  <w:vAlign w:val="center"/>
                </w:tcPr>
                <w:p w14:paraId="5494F4D3" w14:textId="77777777" w:rsidR="00476A07" w:rsidRDefault="00FF2951">
                  <w:pPr>
                    <w:pStyle w:val="afa"/>
                    <w:spacing w:after="120"/>
                    <w:rPr>
                      <w:color w:val="auto"/>
                      <w:kern w:val="0"/>
                      <w:sz w:val="20"/>
                      <w:szCs w:val="20"/>
                    </w:rPr>
                  </w:pPr>
                  <w:r>
                    <w:rPr>
                      <w:rFonts w:hint="eastAsia"/>
                      <w:color w:val="auto"/>
                      <w:kern w:val="0"/>
                      <w:sz w:val="20"/>
                      <w:szCs w:val="20"/>
                    </w:rPr>
                    <w:t>3.1</w:t>
                  </w:r>
                </w:p>
              </w:tc>
              <w:tc>
                <w:tcPr>
                  <w:tcW w:w="632" w:type="pct"/>
                  <w:vMerge w:val="restart"/>
                  <w:vAlign w:val="center"/>
                </w:tcPr>
                <w:p w14:paraId="71813644"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20</w:t>
                  </w:r>
                </w:p>
              </w:tc>
              <w:tc>
                <w:tcPr>
                  <w:tcW w:w="447" w:type="pct"/>
                  <w:vMerge w:val="restart"/>
                  <w:vAlign w:val="center"/>
                </w:tcPr>
                <w:p w14:paraId="050BB2F6"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06292107" w14:textId="77777777">
              <w:trPr>
                <w:trHeight w:val="454"/>
              </w:trPr>
              <w:tc>
                <w:tcPr>
                  <w:tcW w:w="370" w:type="pct"/>
                  <w:vMerge/>
                  <w:vAlign w:val="center"/>
                </w:tcPr>
                <w:p w14:paraId="3E60BF8E" w14:textId="77777777" w:rsidR="00476A07" w:rsidRDefault="00476A07">
                  <w:pPr>
                    <w:pStyle w:val="afa"/>
                    <w:spacing w:after="120"/>
                    <w:rPr>
                      <w:color w:val="auto"/>
                      <w:kern w:val="0"/>
                      <w:sz w:val="20"/>
                      <w:szCs w:val="20"/>
                    </w:rPr>
                  </w:pPr>
                </w:p>
              </w:tc>
              <w:tc>
                <w:tcPr>
                  <w:tcW w:w="549" w:type="pct"/>
                  <w:vMerge/>
                  <w:vAlign w:val="center"/>
                </w:tcPr>
                <w:p w14:paraId="20A17E48" w14:textId="77777777" w:rsidR="00476A07" w:rsidRDefault="00476A07">
                  <w:pPr>
                    <w:pStyle w:val="afa"/>
                    <w:spacing w:after="120"/>
                    <w:rPr>
                      <w:color w:val="auto"/>
                      <w:kern w:val="0"/>
                      <w:sz w:val="20"/>
                      <w:szCs w:val="20"/>
                    </w:rPr>
                  </w:pPr>
                </w:p>
              </w:tc>
              <w:tc>
                <w:tcPr>
                  <w:tcW w:w="1028" w:type="pct"/>
                  <w:vAlign w:val="center"/>
                </w:tcPr>
                <w:p w14:paraId="6E7665DF" w14:textId="77777777" w:rsidR="00476A07" w:rsidRDefault="00FF2951">
                  <w:pPr>
                    <w:pStyle w:val="afa"/>
                    <w:spacing w:after="120"/>
                    <w:rPr>
                      <w:color w:val="auto"/>
                      <w:kern w:val="0"/>
                      <w:sz w:val="20"/>
                      <w:szCs w:val="20"/>
                    </w:rPr>
                  </w:pPr>
                  <w:r>
                    <w:rPr>
                      <w:rFonts w:hint="eastAsia"/>
                      <w:color w:val="auto"/>
                      <w:kern w:val="0"/>
                      <w:sz w:val="20"/>
                      <w:szCs w:val="20"/>
                    </w:rPr>
                    <w:t>UE1906FSA101-2</w:t>
                  </w:r>
                </w:p>
              </w:tc>
              <w:tc>
                <w:tcPr>
                  <w:tcW w:w="713" w:type="pct"/>
                  <w:vAlign w:val="center"/>
                </w:tcPr>
                <w:p w14:paraId="4F2F146C" w14:textId="77777777" w:rsidR="00476A07" w:rsidRDefault="00FF2951">
                  <w:pPr>
                    <w:pStyle w:val="afa"/>
                    <w:spacing w:after="120"/>
                    <w:rPr>
                      <w:color w:val="auto"/>
                      <w:kern w:val="0"/>
                      <w:sz w:val="20"/>
                      <w:szCs w:val="20"/>
                    </w:rPr>
                  </w:pPr>
                  <w:r>
                    <w:rPr>
                      <w:rFonts w:hint="eastAsia"/>
                      <w:color w:val="auto"/>
                      <w:kern w:val="0"/>
                      <w:sz w:val="20"/>
                      <w:szCs w:val="20"/>
                    </w:rPr>
                    <w:t>3.0</w:t>
                  </w:r>
                </w:p>
              </w:tc>
              <w:tc>
                <w:tcPr>
                  <w:tcW w:w="630" w:type="pct"/>
                  <w:vMerge/>
                  <w:vAlign w:val="center"/>
                </w:tcPr>
                <w:p w14:paraId="5C2F492D" w14:textId="77777777" w:rsidR="00476A07" w:rsidRDefault="00476A07">
                  <w:pPr>
                    <w:pStyle w:val="afa"/>
                    <w:spacing w:after="120"/>
                    <w:rPr>
                      <w:color w:val="auto"/>
                      <w:kern w:val="0"/>
                      <w:sz w:val="20"/>
                      <w:szCs w:val="20"/>
                    </w:rPr>
                  </w:pPr>
                </w:p>
              </w:tc>
              <w:tc>
                <w:tcPr>
                  <w:tcW w:w="631" w:type="pct"/>
                  <w:vMerge/>
                  <w:vAlign w:val="center"/>
                </w:tcPr>
                <w:p w14:paraId="1D172A4D" w14:textId="77777777" w:rsidR="00476A07" w:rsidRDefault="00476A07">
                  <w:pPr>
                    <w:pStyle w:val="afa"/>
                    <w:spacing w:after="120"/>
                    <w:rPr>
                      <w:color w:val="auto"/>
                      <w:kern w:val="0"/>
                      <w:sz w:val="20"/>
                      <w:szCs w:val="20"/>
                    </w:rPr>
                  </w:pPr>
                </w:p>
              </w:tc>
              <w:tc>
                <w:tcPr>
                  <w:tcW w:w="632" w:type="pct"/>
                  <w:vMerge/>
                  <w:vAlign w:val="center"/>
                </w:tcPr>
                <w:p w14:paraId="1CBE957B" w14:textId="77777777" w:rsidR="00476A07" w:rsidRDefault="00476A07">
                  <w:pPr>
                    <w:pStyle w:val="afa"/>
                    <w:spacing w:after="120"/>
                    <w:rPr>
                      <w:color w:val="auto"/>
                      <w:kern w:val="0"/>
                      <w:sz w:val="20"/>
                      <w:szCs w:val="20"/>
                    </w:rPr>
                  </w:pPr>
                </w:p>
              </w:tc>
              <w:tc>
                <w:tcPr>
                  <w:tcW w:w="447" w:type="pct"/>
                  <w:vMerge/>
                  <w:vAlign w:val="center"/>
                </w:tcPr>
                <w:p w14:paraId="56794A6D" w14:textId="77777777" w:rsidR="00476A07" w:rsidRDefault="00476A07">
                  <w:pPr>
                    <w:pStyle w:val="afa"/>
                    <w:spacing w:after="120"/>
                    <w:rPr>
                      <w:color w:val="auto"/>
                      <w:kern w:val="0"/>
                      <w:sz w:val="20"/>
                      <w:szCs w:val="20"/>
                    </w:rPr>
                  </w:pPr>
                </w:p>
              </w:tc>
            </w:tr>
            <w:tr w:rsidR="00476A07" w14:paraId="77534B58" w14:textId="77777777">
              <w:trPr>
                <w:trHeight w:val="454"/>
              </w:trPr>
              <w:tc>
                <w:tcPr>
                  <w:tcW w:w="370" w:type="pct"/>
                  <w:vMerge w:val="restart"/>
                  <w:vAlign w:val="center"/>
                </w:tcPr>
                <w:p w14:paraId="72E4AC75"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49B8F712" w14:textId="77777777" w:rsidR="00476A07" w:rsidRDefault="00FF2951">
                  <w:pPr>
                    <w:pStyle w:val="afa"/>
                    <w:spacing w:after="120"/>
                    <w:rPr>
                      <w:color w:val="auto"/>
                      <w:kern w:val="0"/>
                      <w:sz w:val="20"/>
                      <w:szCs w:val="20"/>
                    </w:rPr>
                  </w:pPr>
                  <w:r>
                    <w:rPr>
                      <w:rFonts w:hint="eastAsia"/>
                      <w:color w:val="auto"/>
                      <w:kern w:val="0"/>
                      <w:sz w:val="20"/>
                      <w:szCs w:val="20"/>
                    </w:rPr>
                    <w:t>五日生化需氧量</w:t>
                  </w:r>
                </w:p>
              </w:tc>
              <w:tc>
                <w:tcPr>
                  <w:tcW w:w="1028" w:type="pct"/>
                  <w:vAlign w:val="center"/>
                </w:tcPr>
                <w:p w14:paraId="57EB3D09" w14:textId="77777777" w:rsidR="00476A07" w:rsidRDefault="00FF2951">
                  <w:pPr>
                    <w:pStyle w:val="afa"/>
                    <w:spacing w:after="120"/>
                    <w:rPr>
                      <w:color w:val="auto"/>
                      <w:kern w:val="0"/>
                      <w:sz w:val="20"/>
                      <w:szCs w:val="20"/>
                    </w:rPr>
                  </w:pPr>
                  <w:r>
                    <w:rPr>
                      <w:rFonts w:hint="eastAsia"/>
                      <w:color w:val="auto"/>
                      <w:kern w:val="0"/>
                      <w:sz w:val="20"/>
                      <w:szCs w:val="20"/>
                    </w:rPr>
                    <w:t>UE1906FSB201-a</w:t>
                  </w:r>
                </w:p>
              </w:tc>
              <w:tc>
                <w:tcPr>
                  <w:tcW w:w="713" w:type="pct"/>
                  <w:vAlign w:val="center"/>
                </w:tcPr>
                <w:p w14:paraId="769177C1" w14:textId="77777777" w:rsidR="00476A07" w:rsidRDefault="00FF2951">
                  <w:pPr>
                    <w:pStyle w:val="afa"/>
                    <w:spacing w:after="120"/>
                    <w:rPr>
                      <w:color w:val="auto"/>
                      <w:kern w:val="0"/>
                      <w:sz w:val="20"/>
                      <w:szCs w:val="20"/>
                    </w:rPr>
                  </w:pPr>
                  <w:r>
                    <w:rPr>
                      <w:rFonts w:hint="eastAsia"/>
                      <w:color w:val="auto"/>
                      <w:kern w:val="0"/>
                      <w:sz w:val="20"/>
                      <w:szCs w:val="20"/>
                    </w:rPr>
                    <w:t>1.5</w:t>
                  </w:r>
                </w:p>
              </w:tc>
              <w:tc>
                <w:tcPr>
                  <w:tcW w:w="630" w:type="pct"/>
                  <w:vMerge w:val="restart"/>
                  <w:vAlign w:val="center"/>
                </w:tcPr>
                <w:p w14:paraId="45AC201F" w14:textId="77777777" w:rsidR="00476A07" w:rsidRDefault="00FF2951">
                  <w:pPr>
                    <w:pStyle w:val="afa"/>
                    <w:spacing w:after="120"/>
                    <w:rPr>
                      <w:color w:val="auto"/>
                      <w:kern w:val="0"/>
                      <w:sz w:val="20"/>
                      <w:szCs w:val="20"/>
                    </w:rPr>
                  </w:pPr>
                  <w:r>
                    <w:rPr>
                      <w:rFonts w:hint="eastAsia"/>
                      <w:color w:val="auto"/>
                      <w:kern w:val="0"/>
                      <w:sz w:val="20"/>
                      <w:szCs w:val="20"/>
                    </w:rPr>
                    <w:t>1.6</w:t>
                  </w:r>
                </w:p>
              </w:tc>
              <w:tc>
                <w:tcPr>
                  <w:tcW w:w="631" w:type="pct"/>
                  <w:vMerge w:val="restart"/>
                  <w:vAlign w:val="center"/>
                </w:tcPr>
                <w:p w14:paraId="77592C96" w14:textId="77777777" w:rsidR="00476A07" w:rsidRDefault="00FF2951">
                  <w:pPr>
                    <w:pStyle w:val="afa"/>
                    <w:spacing w:after="120"/>
                    <w:rPr>
                      <w:color w:val="auto"/>
                      <w:kern w:val="0"/>
                      <w:sz w:val="20"/>
                      <w:szCs w:val="20"/>
                    </w:rPr>
                  </w:pPr>
                  <w:r>
                    <w:rPr>
                      <w:rFonts w:hint="eastAsia"/>
                      <w:color w:val="auto"/>
                      <w:kern w:val="0"/>
                      <w:sz w:val="20"/>
                      <w:szCs w:val="20"/>
                    </w:rPr>
                    <w:t>7.2</w:t>
                  </w:r>
                </w:p>
              </w:tc>
              <w:tc>
                <w:tcPr>
                  <w:tcW w:w="632" w:type="pct"/>
                  <w:vMerge w:val="restart"/>
                  <w:vAlign w:val="center"/>
                </w:tcPr>
                <w:p w14:paraId="331062D7"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25</w:t>
                  </w:r>
                </w:p>
              </w:tc>
              <w:tc>
                <w:tcPr>
                  <w:tcW w:w="447" w:type="pct"/>
                  <w:vMerge w:val="restart"/>
                  <w:vAlign w:val="center"/>
                </w:tcPr>
                <w:p w14:paraId="16AC9EC3"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7E1F0302" w14:textId="77777777">
              <w:trPr>
                <w:trHeight w:val="454"/>
              </w:trPr>
              <w:tc>
                <w:tcPr>
                  <w:tcW w:w="370" w:type="pct"/>
                  <w:vMerge/>
                  <w:vAlign w:val="center"/>
                </w:tcPr>
                <w:p w14:paraId="517E6B20" w14:textId="77777777" w:rsidR="00476A07" w:rsidRDefault="00476A07">
                  <w:pPr>
                    <w:pStyle w:val="afa"/>
                    <w:spacing w:after="120"/>
                    <w:rPr>
                      <w:color w:val="auto"/>
                      <w:kern w:val="0"/>
                      <w:sz w:val="20"/>
                      <w:szCs w:val="20"/>
                    </w:rPr>
                  </w:pPr>
                </w:p>
              </w:tc>
              <w:tc>
                <w:tcPr>
                  <w:tcW w:w="549" w:type="pct"/>
                  <w:vMerge/>
                  <w:vAlign w:val="center"/>
                </w:tcPr>
                <w:p w14:paraId="79E083B6" w14:textId="77777777" w:rsidR="00476A07" w:rsidRDefault="00476A07">
                  <w:pPr>
                    <w:pStyle w:val="afa"/>
                    <w:spacing w:after="120"/>
                    <w:rPr>
                      <w:color w:val="auto"/>
                      <w:kern w:val="0"/>
                      <w:sz w:val="20"/>
                      <w:szCs w:val="20"/>
                    </w:rPr>
                  </w:pPr>
                </w:p>
              </w:tc>
              <w:tc>
                <w:tcPr>
                  <w:tcW w:w="1028" w:type="pct"/>
                  <w:vAlign w:val="center"/>
                </w:tcPr>
                <w:p w14:paraId="3529DC32" w14:textId="77777777" w:rsidR="00476A07" w:rsidRDefault="00FF2951">
                  <w:pPr>
                    <w:pStyle w:val="afa"/>
                    <w:spacing w:after="120"/>
                    <w:rPr>
                      <w:color w:val="auto"/>
                      <w:kern w:val="0"/>
                      <w:sz w:val="20"/>
                      <w:szCs w:val="20"/>
                    </w:rPr>
                  </w:pPr>
                  <w:r>
                    <w:rPr>
                      <w:rFonts w:hint="eastAsia"/>
                      <w:color w:val="auto"/>
                      <w:kern w:val="0"/>
                      <w:sz w:val="20"/>
                      <w:szCs w:val="20"/>
                    </w:rPr>
                    <w:t>UE1906FSB201-b</w:t>
                  </w:r>
                </w:p>
              </w:tc>
              <w:tc>
                <w:tcPr>
                  <w:tcW w:w="713" w:type="pct"/>
                  <w:vAlign w:val="center"/>
                </w:tcPr>
                <w:p w14:paraId="21F14667" w14:textId="77777777" w:rsidR="00476A07" w:rsidRDefault="00FF2951">
                  <w:pPr>
                    <w:pStyle w:val="afa"/>
                    <w:spacing w:after="120"/>
                    <w:rPr>
                      <w:color w:val="auto"/>
                      <w:kern w:val="0"/>
                      <w:sz w:val="20"/>
                      <w:szCs w:val="20"/>
                    </w:rPr>
                  </w:pPr>
                  <w:r>
                    <w:rPr>
                      <w:rFonts w:hint="eastAsia"/>
                      <w:color w:val="auto"/>
                      <w:kern w:val="0"/>
                      <w:sz w:val="20"/>
                      <w:szCs w:val="20"/>
                    </w:rPr>
                    <w:t>1.7</w:t>
                  </w:r>
                </w:p>
              </w:tc>
              <w:tc>
                <w:tcPr>
                  <w:tcW w:w="630" w:type="pct"/>
                  <w:vMerge/>
                  <w:vAlign w:val="center"/>
                </w:tcPr>
                <w:p w14:paraId="4026A7E6" w14:textId="77777777" w:rsidR="00476A07" w:rsidRDefault="00476A07">
                  <w:pPr>
                    <w:pStyle w:val="afa"/>
                    <w:spacing w:after="120"/>
                    <w:rPr>
                      <w:color w:val="auto"/>
                      <w:kern w:val="0"/>
                      <w:sz w:val="20"/>
                      <w:szCs w:val="20"/>
                    </w:rPr>
                  </w:pPr>
                </w:p>
              </w:tc>
              <w:tc>
                <w:tcPr>
                  <w:tcW w:w="631" w:type="pct"/>
                  <w:vMerge/>
                  <w:vAlign w:val="center"/>
                </w:tcPr>
                <w:p w14:paraId="2603EB2A" w14:textId="77777777" w:rsidR="00476A07" w:rsidRDefault="00476A07">
                  <w:pPr>
                    <w:pStyle w:val="afa"/>
                    <w:spacing w:after="120"/>
                    <w:rPr>
                      <w:color w:val="auto"/>
                      <w:kern w:val="0"/>
                      <w:sz w:val="20"/>
                      <w:szCs w:val="20"/>
                    </w:rPr>
                  </w:pPr>
                </w:p>
              </w:tc>
              <w:tc>
                <w:tcPr>
                  <w:tcW w:w="632" w:type="pct"/>
                  <w:vMerge/>
                  <w:vAlign w:val="center"/>
                </w:tcPr>
                <w:p w14:paraId="7F615E1B" w14:textId="77777777" w:rsidR="00476A07" w:rsidRDefault="00476A07">
                  <w:pPr>
                    <w:pStyle w:val="afa"/>
                    <w:spacing w:after="120"/>
                    <w:rPr>
                      <w:color w:val="auto"/>
                      <w:kern w:val="0"/>
                      <w:sz w:val="20"/>
                      <w:szCs w:val="20"/>
                    </w:rPr>
                  </w:pPr>
                </w:p>
              </w:tc>
              <w:tc>
                <w:tcPr>
                  <w:tcW w:w="447" w:type="pct"/>
                  <w:vMerge/>
                  <w:vAlign w:val="center"/>
                </w:tcPr>
                <w:p w14:paraId="55642652" w14:textId="77777777" w:rsidR="00476A07" w:rsidRDefault="00476A07">
                  <w:pPr>
                    <w:pStyle w:val="afa"/>
                    <w:spacing w:after="120"/>
                    <w:rPr>
                      <w:color w:val="auto"/>
                      <w:kern w:val="0"/>
                      <w:sz w:val="20"/>
                      <w:szCs w:val="20"/>
                    </w:rPr>
                  </w:pPr>
                </w:p>
              </w:tc>
            </w:tr>
            <w:tr w:rsidR="00476A07" w14:paraId="2BAD9082" w14:textId="77777777">
              <w:trPr>
                <w:trHeight w:val="454"/>
              </w:trPr>
              <w:tc>
                <w:tcPr>
                  <w:tcW w:w="370" w:type="pct"/>
                  <w:vMerge w:val="restart"/>
                  <w:vAlign w:val="center"/>
                </w:tcPr>
                <w:p w14:paraId="06C36129"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10731812" w14:textId="77777777" w:rsidR="00476A07" w:rsidRDefault="00FF2951">
                  <w:pPr>
                    <w:pStyle w:val="afa"/>
                    <w:spacing w:after="120"/>
                    <w:rPr>
                      <w:color w:val="auto"/>
                      <w:kern w:val="0"/>
                      <w:sz w:val="20"/>
                      <w:szCs w:val="20"/>
                    </w:rPr>
                  </w:pPr>
                  <w:r>
                    <w:rPr>
                      <w:rFonts w:hint="eastAsia"/>
                      <w:color w:val="auto"/>
                      <w:kern w:val="0"/>
                      <w:sz w:val="20"/>
                      <w:szCs w:val="20"/>
                    </w:rPr>
                    <w:t>阴离子表面活性剂</w:t>
                  </w:r>
                </w:p>
              </w:tc>
              <w:tc>
                <w:tcPr>
                  <w:tcW w:w="1028" w:type="pct"/>
                  <w:vAlign w:val="center"/>
                </w:tcPr>
                <w:p w14:paraId="2A6F2A88" w14:textId="77777777" w:rsidR="00476A07" w:rsidRDefault="00FF2951">
                  <w:pPr>
                    <w:pStyle w:val="afa"/>
                    <w:spacing w:after="120"/>
                    <w:rPr>
                      <w:color w:val="auto"/>
                      <w:kern w:val="0"/>
                      <w:sz w:val="20"/>
                      <w:szCs w:val="20"/>
                    </w:rPr>
                  </w:pPr>
                  <w:r>
                    <w:rPr>
                      <w:rFonts w:hint="eastAsia"/>
                      <w:color w:val="auto"/>
                      <w:kern w:val="0"/>
                      <w:sz w:val="20"/>
                      <w:szCs w:val="20"/>
                    </w:rPr>
                    <w:t>UE1906FSA101-1</w:t>
                  </w:r>
                </w:p>
              </w:tc>
              <w:tc>
                <w:tcPr>
                  <w:tcW w:w="713" w:type="pct"/>
                  <w:vAlign w:val="center"/>
                </w:tcPr>
                <w:p w14:paraId="05BF5B88" w14:textId="77777777" w:rsidR="00476A07" w:rsidRDefault="00FF2951">
                  <w:pPr>
                    <w:pStyle w:val="afa"/>
                    <w:spacing w:after="120"/>
                    <w:rPr>
                      <w:color w:val="auto"/>
                      <w:kern w:val="0"/>
                      <w:sz w:val="20"/>
                      <w:szCs w:val="20"/>
                    </w:rPr>
                  </w:pPr>
                  <w:r>
                    <w:rPr>
                      <w:rFonts w:hint="eastAsia"/>
                      <w:color w:val="auto"/>
                      <w:kern w:val="0"/>
                      <w:sz w:val="20"/>
                      <w:szCs w:val="20"/>
                    </w:rPr>
                    <w:t>0.094</w:t>
                  </w:r>
                </w:p>
              </w:tc>
              <w:tc>
                <w:tcPr>
                  <w:tcW w:w="630" w:type="pct"/>
                  <w:vMerge w:val="restart"/>
                  <w:vAlign w:val="center"/>
                </w:tcPr>
                <w:p w14:paraId="192725C2" w14:textId="77777777" w:rsidR="00476A07" w:rsidRDefault="00FF2951">
                  <w:pPr>
                    <w:pStyle w:val="afa"/>
                    <w:spacing w:after="120"/>
                    <w:rPr>
                      <w:color w:val="auto"/>
                      <w:kern w:val="0"/>
                      <w:sz w:val="20"/>
                      <w:szCs w:val="20"/>
                    </w:rPr>
                  </w:pPr>
                  <w:r>
                    <w:rPr>
                      <w:rFonts w:hint="eastAsia"/>
                      <w:color w:val="auto"/>
                      <w:kern w:val="0"/>
                      <w:sz w:val="20"/>
                      <w:szCs w:val="20"/>
                    </w:rPr>
                    <w:t>0.088</w:t>
                  </w:r>
                </w:p>
              </w:tc>
              <w:tc>
                <w:tcPr>
                  <w:tcW w:w="631" w:type="pct"/>
                  <w:vMerge w:val="restart"/>
                  <w:vAlign w:val="center"/>
                </w:tcPr>
                <w:p w14:paraId="0DE0438B" w14:textId="77777777" w:rsidR="00476A07" w:rsidRDefault="00FF2951">
                  <w:pPr>
                    <w:pStyle w:val="afa"/>
                    <w:spacing w:after="120"/>
                    <w:rPr>
                      <w:color w:val="auto"/>
                      <w:kern w:val="0"/>
                      <w:sz w:val="20"/>
                      <w:szCs w:val="20"/>
                    </w:rPr>
                  </w:pPr>
                  <w:r>
                    <w:rPr>
                      <w:rFonts w:hint="eastAsia"/>
                      <w:color w:val="auto"/>
                      <w:kern w:val="0"/>
                      <w:sz w:val="20"/>
                      <w:szCs w:val="20"/>
                    </w:rPr>
                    <w:t>6.8</w:t>
                  </w:r>
                </w:p>
              </w:tc>
              <w:tc>
                <w:tcPr>
                  <w:tcW w:w="632" w:type="pct"/>
                  <w:vMerge w:val="restart"/>
                  <w:vAlign w:val="center"/>
                </w:tcPr>
                <w:p w14:paraId="6F8BEA95"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25</w:t>
                  </w:r>
                </w:p>
              </w:tc>
              <w:tc>
                <w:tcPr>
                  <w:tcW w:w="447" w:type="pct"/>
                  <w:vMerge w:val="restart"/>
                  <w:vAlign w:val="center"/>
                </w:tcPr>
                <w:p w14:paraId="65B35415"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6614A5FF" w14:textId="77777777">
              <w:trPr>
                <w:trHeight w:val="454"/>
              </w:trPr>
              <w:tc>
                <w:tcPr>
                  <w:tcW w:w="370" w:type="pct"/>
                  <w:vMerge/>
                  <w:vAlign w:val="center"/>
                </w:tcPr>
                <w:p w14:paraId="3C8D8DC3" w14:textId="77777777" w:rsidR="00476A07" w:rsidRDefault="00476A07">
                  <w:pPr>
                    <w:pStyle w:val="afa"/>
                    <w:spacing w:after="120"/>
                    <w:rPr>
                      <w:color w:val="auto"/>
                      <w:kern w:val="0"/>
                      <w:sz w:val="20"/>
                      <w:szCs w:val="20"/>
                    </w:rPr>
                  </w:pPr>
                </w:p>
              </w:tc>
              <w:tc>
                <w:tcPr>
                  <w:tcW w:w="549" w:type="pct"/>
                  <w:vMerge/>
                  <w:vAlign w:val="center"/>
                </w:tcPr>
                <w:p w14:paraId="1D845712" w14:textId="77777777" w:rsidR="00476A07" w:rsidRDefault="00476A07">
                  <w:pPr>
                    <w:pStyle w:val="afa"/>
                    <w:spacing w:after="120"/>
                    <w:rPr>
                      <w:color w:val="auto"/>
                      <w:kern w:val="0"/>
                      <w:sz w:val="20"/>
                      <w:szCs w:val="20"/>
                    </w:rPr>
                  </w:pPr>
                </w:p>
              </w:tc>
              <w:tc>
                <w:tcPr>
                  <w:tcW w:w="1028" w:type="pct"/>
                  <w:vAlign w:val="center"/>
                </w:tcPr>
                <w:p w14:paraId="790D1039" w14:textId="77777777" w:rsidR="00476A07" w:rsidRDefault="00FF2951">
                  <w:pPr>
                    <w:pStyle w:val="afa"/>
                    <w:spacing w:after="120"/>
                    <w:rPr>
                      <w:color w:val="auto"/>
                      <w:kern w:val="0"/>
                      <w:sz w:val="20"/>
                      <w:szCs w:val="20"/>
                    </w:rPr>
                  </w:pPr>
                  <w:r>
                    <w:rPr>
                      <w:rFonts w:hint="eastAsia"/>
                      <w:color w:val="auto"/>
                      <w:kern w:val="0"/>
                      <w:sz w:val="20"/>
                      <w:szCs w:val="20"/>
                    </w:rPr>
                    <w:t>UE1906FSA101-2</w:t>
                  </w:r>
                </w:p>
              </w:tc>
              <w:tc>
                <w:tcPr>
                  <w:tcW w:w="713" w:type="pct"/>
                  <w:vAlign w:val="center"/>
                </w:tcPr>
                <w:p w14:paraId="05344DE0" w14:textId="77777777" w:rsidR="00476A07" w:rsidRDefault="00FF2951">
                  <w:pPr>
                    <w:pStyle w:val="afa"/>
                    <w:spacing w:after="120"/>
                    <w:rPr>
                      <w:color w:val="auto"/>
                      <w:kern w:val="0"/>
                      <w:sz w:val="20"/>
                      <w:szCs w:val="20"/>
                    </w:rPr>
                  </w:pPr>
                  <w:r>
                    <w:rPr>
                      <w:rFonts w:hint="eastAsia"/>
                      <w:color w:val="auto"/>
                      <w:kern w:val="0"/>
                      <w:sz w:val="20"/>
                      <w:szCs w:val="20"/>
                    </w:rPr>
                    <w:t>0.082</w:t>
                  </w:r>
                </w:p>
              </w:tc>
              <w:tc>
                <w:tcPr>
                  <w:tcW w:w="630" w:type="pct"/>
                  <w:vMerge/>
                  <w:vAlign w:val="center"/>
                </w:tcPr>
                <w:p w14:paraId="429C44E5" w14:textId="77777777" w:rsidR="00476A07" w:rsidRDefault="00476A07">
                  <w:pPr>
                    <w:pStyle w:val="afa"/>
                    <w:spacing w:after="120"/>
                    <w:rPr>
                      <w:color w:val="auto"/>
                      <w:kern w:val="0"/>
                      <w:sz w:val="20"/>
                      <w:szCs w:val="20"/>
                    </w:rPr>
                  </w:pPr>
                </w:p>
              </w:tc>
              <w:tc>
                <w:tcPr>
                  <w:tcW w:w="631" w:type="pct"/>
                  <w:vMerge/>
                  <w:vAlign w:val="center"/>
                </w:tcPr>
                <w:p w14:paraId="000BD9B7" w14:textId="77777777" w:rsidR="00476A07" w:rsidRDefault="00476A07">
                  <w:pPr>
                    <w:pStyle w:val="afa"/>
                    <w:spacing w:after="120"/>
                    <w:rPr>
                      <w:color w:val="auto"/>
                      <w:kern w:val="0"/>
                      <w:sz w:val="20"/>
                      <w:szCs w:val="20"/>
                    </w:rPr>
                  </w:pPr>
                </w:p>
              </w:tc>
              <w:tc>
                <w:tcPr>
                  <w:tcW w:w="632" w:type="pct"/>
                  <w:vMerge/>
                  <w:vAlign w:val="center"/>
                </w:tcPr>
                <w:p w14:paraId="61ABF0C2" w14:textId="77777777" w:rsidR="00476A07" w:rsidRDefault="00476A07">
                  <w:pPr>
                    <w:pStyle w:val="afa"/>
                    <w:spacing w:after="120"/>
                    <w:rPr>
                      <w:color w:val="auto"/>
                      <w:kern w:val="0"/>
                      <w:sz w:val="20"/>
                      <w:szCs w:val="20"/>
                    </w:rPr>
                  </w:pPr>
                </w:p>
              </w:tc>
              <w:tc>
                <w:tcPr>
                  <w:tcW w:w="447" w:type="pct"/>
                  <w:vMerge/>
                  <w:vAlign w:val="center"/>
                </w:tcPr>
                <w:p w14:paraId="1C4033EC" w14:textId="77777777" w:rsidR="00476A07" w:rsidRDefault="00476A07">
                  <w:pPr>
                    <w:pStyle w:val="afa"/>
                    <w:spacing w:after="120"/>
                    <w:rPr>
                      <w:color w:val="auto"/>
                      <w:kern w:val="0"/>
                      <w:sz w:val="20"/>
                      <w:szCs w:val="20"/>
                    </w:rPr>
                  </w:pPr>
                </w:p>
              </w:tc>
            </w:tr>
            <w:tr w:rsidR="00476A07" w14:paraId="3F59AE85" w14:textId="77777777">
              <w:trPr>
                <w:trHeight w:val="454"/>
              </w:trPr>
              <w:tc>
                <w:tcPr>
                  <w:tcW w:w="370" w:type="pct"/>
                  <w:vMerge w:val="restart"/>
                  <w:vAlign w:val="center"/>
                </w:tcPr>
                <w:p w14:paraId="4131097E"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11460928" w14:textId="77777777" w:rsidR="00476A07" w:rsidRDefault="00FF2951">
                  <w:pPr>
                    <w:pStyle w:val="afa"/>
                    <w:spacing w:after="120"/>
                    <w:rPr>
                      <w:color w:val="auto"/>
                      <w:kern w:val="0"/>
                      <w:sz w:val="20"/>
                      <w:szCs w:val="20"/>
                    </w:rPr>
                  </w:pPr>
                  <w:r>
                    <w:rPr>
                      <w:rFonts w:hint="eastAsia"/>
                      <w:color w:val="auto"/>
                      <w:kern w:val="0"/>
                      <w:sz w:val="20"/>
                      <w:szCs w:val="20"/>
                    </w:rPr>
                    <w:t>阴离子合成洗涤剂</w:t>
                  </w:r>
                </w:p>
              </w:tc>
              <w:tc>
                <w:tcPr>
                  <w:tcW w:w="1028" w:type="pct"/>
                  <w:vAlign w:val="center"/>
                </w:tcPr>
                <w:p w14:paraId="46DA09F7" w14:textId="77777777" w:rsidR="00476A07" w:rsidRDefault="00FF2951">
                  <w:pPr>
                    <w:pStyle w:val="afa"/>
                    <w:spacing w:after="120"/>
                    <w:rPr>
                      <w:color w:val="auto"/>
                      <w:kern w:val="0"/>
                      <w:sz w:val="20"/>
                      <w:szCs w:val="20"/>
                    </w:rPr>
                  </w:pPr>
                  <w:r>
                    <w:rPr>
                      <w:rFonts w:hint="eastAsia"/>
                      <w:color w:val="auto"/>
                      <w:kern w:val="0"/>
                      <w:sz w:val="20"/>
                      <w:szCs w:val="20"/>
                    </w:rPr>
                    <w:t>UE1906FSB101-a</w:t>
                  </w:r>
                </w:p>
              </w:tc>
              <w:tc>
                <w:tcPr>
                  <w:tcW w:w="713" w:type="pct"/>
                  <w:vAlign w:val="center"/>
                </w:tcPr>
                <w:p w14:paraId="35BD18AE" w14:textId="77777777" w:rsidR="00476A07" w:rsidRDefault="00FF2951">
                  <w:pPr>
                    <w:pStyle w:val="afa"/>
                    <w:spacing w:after="120"/>
                    <w:rPr>
                      <w:color w:val="auto"/>
                      <w:kern w:val="0"/>
                      <w:sz w:val="20"/>
                      <w:szCs w:val="20"/>
                    </w:rPr>
                  </w:pPr>
                  <w:r>
                    <w:rPr>
                      <w:rFonts w:hint="eastAsia"/>
                      <w:color w:val="auto"/>
                      <w:kern w:val="0"/>
                      <w:sz w:val="20"/>
                      <w:szCs w:val="20"/>
                    </w:rPr>
                    <w:t>0.050L</w:t>
                  </w:r>
                </w:p>
              </w:tc>
              <w:tc>
                <w:tcPr>
                  <w:tcW w:w="630" w:type="pct"/>
                  <w:vMerge w:val="restart"/>
                  <w:vAlign w:val="center"/>
                </w:tcPr>
                <w:p w14:paraId="32689DC8" w14:textId="77777777" w:rsidR="00476A07" w:rsidRDefault="00FF2951">
                  <w:pPr>
                    <w:pStyle w:val="afa"/>
                    <w:spacing w:after="120"/>
                    <w:rPr>
                      <w:color w:val="auto"/>
                      <w:kern w:val="0"/>
                      <w:sz w:val="20"/>
                      <w:szCs w:val="20"/>
                    </w:rPr>
                  </w:pPr>
                  <w:r>
                    <w:rPr>
                      <w:rFonts w:hint="eastAsia"/>
                      <w:color w:val="auto"/>
                      <w:kern w:val="0"/>
                      <w:sz w:val="20"/>
                      <w:szCs w:val="20"/>
                    </w:rPr>
                    <w:t>0.050L</w:t>
                  </w:r>
                </w:p>
              </w:tc>
              <w:tc>
                <w:tcPr>
                  <w:tcW w:w="631" w:type="pct"/>
                  <w:vMerge w:val="restart"/>
                  <w:vAlign w:val="center"/>
                </w:tcPr>
                <w:p w14:paraId="7279E1F0" w14:textId="77777777" w:rsidR="00476A07" w:rsidRDefault="00FF2951">
                  <w:pPr>
                    <w:pStyle w:val="afa"/>
                    <w:spacing w:after="120"/>
                    <w:rPr>
                      <w:color w:val="auto"/>
                      <w:kern w:val="0"/>
                      <w:sz w:val="20"/>
                      <w:szCs w:val="20"/>
                    </w:rPr>
                  </w:pPr>
                  <w:r>
                    <w:rPr>
                      <w:rFonts w:hint="eastAsia"/>
                      <w:color w:val="auto"/>
                      <w:kern w:val="0"/>
                      <w:sz w:val="20"/>
                      <w:szCs w:val="20"/>
                    </w:rPr>
                    <w:t>0.0</w:t>
                  </w:r>
                </w:p>
              </w:tc>
              <w:tc>
                <w:tcPr>
                  <w:tcW w:w="632" w:type="pct"/>
                  <w:vMerge w:val="restart"/>
                  <w:vAlign w:val="center"/>
                </w:tcPr>
                <w:p w14:paraId="48DD9DB0"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25</w:t>
                  </w:r>
                </w:p>
              </w:tc>
              <w:tc>
                <w:tcPr>
                  <w:tcW w:w="447" w:type="pct"/>
                  <w:vMerge w:val="restart"/>
                  <w:vAlign w:val="center"/>
                </w:tcPr>
                <w:p w14:paraId="78F7392F"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22CF5E94" w14:textId="77777777">
              <w:trPr>
                <w:trHeight w:val="454"/>
              </w:trPr>
              <w:tc>
                <w:tcPr>
                  <w:tcW w:w="370" w:type="pct"/>
                  <w:vMerge/>
                  <w:vAlign w:val="center"/>
                </w:tcPr>
                <w:p w14:paraId="6E88F443" w14:textId="77777777" w:rsidR="00476A07" w:rsidRDefault="00476A07">
                  <w:pPr>
                    <w:pStyle w:val="afa"/>
                    <w:spacing w:after="120"/>
                    <w:rPr>
                      <w:color w:val="auto"/>
                      <w:kern w:val="0"/>
                      <w:sz w:val="20"/>
                      <w:szCs w:val="20"/>
                    </w:rPr>
                  </w:pPr>
                </w:p>
              </w:tc>
              <w:tc>
                <w:tcPr>
                  <w:tcW w:w="549" w:type="pct"/>
                  <w:vMerge/>
                  <w:vAlign w:val="center"/>
                </w:tcPr>
                <w:p w14:paraId="170FA747" w14:textId="77777777" w:rsidR="00476A07" w:rsidRDefault="00476A07">
                  <w:pPr>
                    <w:pStyle w:val="afa"/>
                    <w:spacing w:after="120"/>
                    <w:rPr>
                      <w:color w:val="auto"/>
                      <w:kern w:val="0"/>
                      <w:sz w:val="20"/>
                      <w:szCs w:val="20"/>
                    </w:rPr>
                  </w:pPr>
                </w:p>
              </w:tc>
              <w:tc>
                <w:tcPr>
                  <w:tcW w:w="1028" w:type="pct"/>
                  <w:vAlign w:val="center"/>
                </w:tcPr>
                <w:p w14:paraId="4E9108DD" w14:textId="77777777" w:rsidR="00476A07" w:rsidRDefault="00FF2951">
                  <w:pPr>
                    <w:pStyle w:val="afa"/>
                    <w:spacing w:after="120"/>
                    <w:rPr>
                      <w:color w:val="auto"/>
                      <w:kern w:val="0"/>
                      <w:sz w:val="20"/>
                      <w:szCs w:val="20"/>
                    </w:rPr>
                  </w:pPr>
                  <w:r>
                    <w:rPr>
                      <w:rFonts w:hint="eastAsia"/>
                      <w:color w:val="auto"/>
                      <w:kern w:val="0"/>
                      <w:sz w:val="20"/>
                      <w:szCs w:val="20"/>
                    </w:rPr>
                    <w:t>UE1906FSB101-b</w:t>
                  </w:r>
                </w:p>
              </w:tc>
              <w:tc>
                <w:tcPr>
                  <w:tcW w:w="713" w:type="pct"/>
                  <w:vAlign w:val="center"/>
                </w:tcPr>
                <w:p w14:paraId="2D0DD75C" w14:textId="77777777" w:rsidR="00476A07" w:rsidRDefault="00FF2951">
                  <w:pPr>
                    <w:pStyle w:val="afa"/>
                    <w:spacing w:after="120"/>
                    <w:rPr>
                      <w:color w:val="auto"/>
                      <w:kern w:val="0"/>
                      <w:sz w:val="20"/>
                      <w:szCs w:val="20"/>
                    </w:rPr>
                  </w:pPr>
                  <w:r>
                    <w:rPr>
                      <w:rFonts w:hint="eastAsia"/>
                      <w:color w:val="auto"/>
                      <w:kern w:val="0"/>
                      <w:sz w:val="20"/>
                      <w:szCs w:val="20"/>
                    </w:rPr>
                    <w:t>0.050L</w:t>
                  </w:r>
                </w:p>
              </w:tc>
              <w:tc>
                <w:tcPr>
                  <w:tcW w:w="630" w:type="pct"/>
                  <w:vMerge/>
                  <w:vAlign w:val="center"/>
                </w:tcPr>
                <w:p w14:paraId="070BAC6F" w14:textId="77777777" w:rsidR="00476A07" w:rsidRDefault="00476A07">
                  <w:pPr>
                    <w:pStyle w:val="afa"/>
                    <w:spacing w:after="120"/>
                    <w:rPr>
                      <w:color w:val="auto"/>
                      <w:kern w:val="0"/>
                      <w:sz w:val="20"/>
                      <w:szCs w:val="20"/>
                    </w:rPr>
                  </w:pPr>
                </w:p>
              </w:tc>
              <w:tc>
                <w:tcPr>
                  <w:tcW w:w="631" w:type="pct"/>
                  <w:vMerge/>
                  <w:vAlign w:val="center"/>
                </w:tcPr>
                <w:p w14:paraId="65E2C0CA" w14:textId="77777777" w:rsidR="00476A07" w:rsidRDefault="00476A07">
                  <w:pPr>
                    <w:pStyle w:val="afa"/>
                    <w:spacing w:after="120"/>
                    <w:rPr>
                      <w:color w:val="auto"/>
                      <w:kern w:val="0"/>
                      <w:sz w:val="20"/>
                      <w:szCs w:val="20"/>
                    </w:rPr>
                  </w:pPr>
                </w:p>
              </w:tc>
              <w:tc>
                <w:tcPr>
                  <w:tcW w:w="632" w:type="pct"/>
                  <w:vMerge/>
                  <w:vAlign w:val="center"/>
                </w:tcPr>
                <w:p w14:paraId="470AF480" w14:textId="77777777" w:rsidR="00476A07" w:rsidRDefault="00476A07">
                  <w:pPr>
                    <w:pStyle w:val="afa"/>
                    <w:spacing w:after="120"/>
                    <w:rPr>
                      <w:color w:val="auto"/>
                      <w:kern w:val="0"/>
                      <w:sz w:val="20"/>
                      <w:szCs w:val="20"/>
                    </w:rPr>
                  </w:pPr>
                </w:p>
              </w:tc>
              <w:tc>
                <w:tcPr>
                  <w:tcW w:w="447" w:type="pct"/>
                  <w:vMerge/>
                  <w:vAlign w:val="center"/>
                </w:tcPr>
                <w:p w14:paraId="0A52BAA7" w14:textId="77777777" w:rsidR="00476A07" w:rsidRDefault="00476A07">
                  <w:pPr>
                    <w:pStyle w:val="afa"/>
                    <w:spacing w:after="120"/>
                    <w:rPr>
                      <w:color w:val="auto"/>
                      <w:kern w:val="0"/>
                      <w:sz w:val="20"/>
                      <w:szCs w:val="20"/>
                    </w:rPr>
                  </w:pPr>
                </w:p>
              </w:tc>
            </w:tr>
            <w:tr w:rsidR="00476A07" w14:paraId="5619F7B1" w14:textId="77777777">
              <w:trPr>
                <w:trHeight w:val="454"/>
              </w:trPr>
              <w:tc>
                <w:tcPr>
                  <w:tcW w:w="370" w:type="pct"/>
                  <w:vMerge w:val="restart"/>
                  <w:vAlign w:val="center"/>
                </w:tcPr>
                <w:p w14:paraId="086C194E"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36136807" w14:textId="77777777" w:rsidR="00476A07" w:rsidRDefault="00FF2951">
                  <w:pPr>
                    <w:pStyle w:val="afa"/>
                    <w:spacing w:after="120"/>
                    <w:rPr>
                      <w:color w:val="auto"/>
                      <w:kern w:val="0"/>
                      <w:sz w:val="20"/>
                      <w:szCs w:val="20"/>
                    </w:rPr>
                  </w:pPr>
                  <w:r>
                    <w:rPr>
                      <w:rFonts w:hint="eastAsia"/>
                      <w:color w:val="auto"/>
                      <w:kern w:val="0"/>
                      <w:sz w:val="20"/>
                      <w:szCs w:val="20"/>
                    </w:rPr>
                    <w:t>阴离子合成洗涤剂</w:t>
                  </w:r>
                </w:p>
              </w:tc>
              <w:tc>
                <w:tcPr>
                  <w:tcW w:w="1028" w:type="pct"/>
                  <w:vAlign w:val="center"/>
                </w:tcPr>
                <w:p w14:paraId="218AB235" w14:textId="77777777" w:rsidR="00476A07" w:rsidRDefault="00FF2951">
                  <w:pPr>
                    <w:pStyle w:val="afa"/>
                    <w:spacing w:after="120"/>
                    <w:rPr>
                      <w:color w:val="auto"/>
                      <w:kern w:val="0"/>
                      <w:sz w:val="20"/>
                      <w:szCs w:val="20"/>
                    </w:rPr>
                  </w:pPr>
                  <w:r>
                    <w:rPr>
                      <w:rFonts w:hint="eastAsia"/>
                      <w:color w:val="auto"/>
                      <w:kern w:val="0"/>
                      <w:sz w:val="20"/>
                      <w:szCs w:val="20"/>
                    </w:rPr>
                    <w:t>UE1906FSB201-a</w:t>
                  </w:r>
                </w:p>
              </w:tc>
              <w:tc>
                <w:tcPr>
                  <w:tcW w:w="713" w:type="pct"/>
                  <w:vAlign w:val="center"/>
                </w:tcPr>
                <w:p w14:paraId="60E350AD" w14:textId="77777777" w:rsidR="00476A07" w:rsidRDefault="00FF2951">
                  <w:pPr>
                    <w:pStyle w:val="afa"/>
                    <w:spacing w:after="120"/>
                    <w:rPr>
                      <w:color w:val="auto"/>
                      <w:kern w:val="0"/>
                      <w:sz w:val="20"/>
                      <w:szCs w:val="20"/>
                    </w:rPr>
                  </w:pPr>
                  <w:r>
                    <w:rPr>
                      <w:rFonts w:hint="eastAsia"/>
                      <w:color w:val="auto"/>
                      <w:kern w:val="0"/>
                      <w:sz w:val="20"/>
                      <w:szCs w:val="20"/>
                    </w:rPr>
                    <w:t>0.050L</w:t>
                  </w:r>
                </w:p>
              </w:tc>
              <w:tc>
                <w:tcPr>
                  <w:tcW w:w="630" w:type="pct"/>
                  <w:vMerge w:val="restart"/>
                  <w:vAlign w:val="center"/>
                </w:tcPr>
                <w:p w14:paraId="0B9AEA3F" w14:textId="77777777" w:rsidR="00476A07" w:rsidRDefault="00FF2951">
                  <w:pPr>
                    <w:pStyle w:val="afa"/>
                    <w:spacing w:after="120"/>
                    <w:rPr>
                      <w:color w:val="auto"/>
                      <w:kern w:val="0"/>
                      <w:sz w:val="20"/>
                      <w:szCs w:val="20"/>
                    </w:rPr>
                  </w:pPr>
                  <w:r>
                    <w:rPr>
                      <w:rFonts w:hint="eastAsia"/>
                      <w:color w:val="auto"/>
                      <w:kern w:val="0"/>
                      <w:sz w:val="20"/>
                      <w:szCs w:val="20"/>
                    </w:rPr>
                    <w:t>0.050L</w:t>
                  </w:r>
                </w:p>
              </w:tc>
              <w:tc>
                <w:tcPr>
                  <w:tcW w:w="631" w:type="pct"/>
                  <w:vMerge w:val="restart"/>
                  <w:vAlign w:val="center"/>
                </w:tcPr>
                <w:p w14:paraId="51192DDB" w14:textId="77777777" w:rsidR="00476A07" w:rsidRDefault="00FF2951">
                  <w:pPr>
                    <w:pStyle w:val="afa"/>
                    <w:spacing w:after="120"/>
                    <w:rPr>
                      <w:color w:val="auto"/>
                      <w:kern w:val="0"/>
                      <w:sz w:val="20"/>
                      <w:szCs w:val="20"/>
                    </w:rPr>
                  </w:pPr>
                  <w:r>
                    <w:rPr>
                      <w:rFonts w:hint="eastAsia"/>
                      <w:color w:val="auto"/>
                      <w:kern w:val="0"/>
                      <w:sz w:val="20"/>
                      <w:szCs w:val="20"/>
                    </w:rPr>
                    <w:t>0.0</w:t>
                  </w:r>
                </w:p>
              </w:tc>
              <w:tc>
                <w:tcPr>
                  <w:tcW w:w="632" w:type="pct"/>
                  <w:vMerge w:val="restart"/>
                  <w:vAlign w:val="center"/>
                </w:tcPr>
                <w:p w14:paraId="4E010286"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25</w:t>
                  </w:r>
                </w:p>
              </w:tc>
              <w:tc>
                <w:tcPr>
                  <w:tcW w:w="447" w:type="pct"/>
                  <w:vMerge w:val="restart"/>
                  <w:vAlign w:val="center"/>
                </w:tcPr>
                <w:p w14:paraId="17CAB1F6"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69F67729" w14:textId="77777777">
              <w:trPr>
                <w:trHeight w:val="454"/>
              </w:trPr>
              <w:tc>
                <w:tcPr>
                  <w:tcW w:w="370" w:type="pct"/>
                  <w:vMerge/>
                  <w:vAlign w:val="center"/>
                </w:tcPr>
                <w:p w14:paraId="3D402C86" w14:textId="77777777" w:rsidR="00476A07" w:rsidRDefault="00476A07">
                  <w:pPr>
                    <w:pStyle w:val="afa"/>
                    <w:spacing w:after="120"/>
                    <w:rPr>
                      <w:color w:val="auto"/>
                      <w:kern w:val="0"/>
                      <w:sz w:val="20"/>
                      <w:szCs w:val="20"/>
                    </w:rPr>
                  </w:pPr>
                </w:p>
              </w:tc>
              <w:tc>
                <w:tcPr>
                  <w:tcW w:w="549" w:type="pct"/>
                  <w:vMerge/>
                  <w:vAlign w:val="center"/>
                </w:tcPr>
                <w:p w14:paraId="61F8E7BF" w14:textId="77777777" w:rsidR="00476A07" w:rsidRDefault="00476A07">
                  <w:pPr>
                    <w:pStyle w:val="afa"/>
                    <w:spacing w:after="120"/>
                    <w:rPr>
                      <w:color w:val="auto"/>
                      <w:kern w:val="0"/>
                      <w:sz w:val="20"/>
                      <w:szCs w:val="20"/>
                    </w:rPr>
                  </w:pPr>
                </w:p>
              </w:tc>
              <w:tc>
                <w:tcPr>
                  <w:tcW w:w="1028" w:type="pct"/>
                  <w:vAlign w:val="center"/>
                </w:tcPr>
                <w:p w14:paraId="24DF66C6" w14:textId="77777777" w:rsidR="00476A07" w:rsidRDefault="00FF2951">
                  <w:pPr>
                    <w:pStyle w:val="afa"/>
                    <w:spacing w:after="120"/>
                    <w:rPr>
                      <w:color w:val="auto"/>
                      <w:kern w:val="0"/>
                      <w:sz w:val="20"/>
                      <w:szCs w:val="20"/>
                    </w:rPr>
                  </w:pPr>
                  <w:r>
                    <w:rPr>
                      <w:rFonts w:hint="eastAsia"/>
                      <w:color w:val="auto"/>
                      <w:kern w:val="0"/>
                      <w:sz w:val="20"/>
                      <w:szCs w:val="20"/>
                    </w:rPr>
                    <w:t>UE1906FSB201-b</w:t>
                  </w:r>
                </w:p>
              </w:tc>
              <w:tc>
                <w:tcPr>
                  <w:tcW w:w="713" w:type="pct"/>
                  <w:vAlign w:val="center"/>
                </w:tcPr>
                <w:p w14:paraId="29769259" w14:textId="77777777" w:rsidR="00476A07" w:rsidRDefault="00FF2951">
                  <w:pPr>
                    <w:pStyle w:val="afa"/>
                    <w:spacing w:after="120"/>
                    <w:rPr>
                      <w:color w:val="auto"/>
                      <w:kern w:val="0"/>
                      <w:sz w:val="20"/>
                      <w:szCs w:val="20"/>
                    </w:rPr>
                  </w:pPr>
                  <w:r>
                    <w:rPr>
                      <w:rFonts w:hint="eastAsia"/>
                      <w:color w:val="auto"/>
                      <w:kern w:val="0"/>
                      <w:sz w:val="20"/>
                      <w:szCs w:val="20"/>
                    </w:rPr>
                    <w:t>0.050L</w:t>
                  </w:r>
                </w:p>
              </w:tc>
              <w:tc>
                <w:tcPr>
                  <w:tcW w:w="630" w:type="pct"/>
                  <w:vMerge/>
                  <w:vAlign w:val="center"/>
                </w:tcPr>
                <w:p w14:paraId="44D920B2" w14:textId="77777777" w:rsidR="00476A07" w:rsidRDefault="00476A07">
                  <w:pPr>
                    <w:pStyle w:val="afa"/>
                    <w:spacing w:after="120"/>
                    <w:rPr>
                      <w:color w:val="auto"/>
                      <w:kern w:val="0"/>
                      <w:sz w:val="20"/>
                      <w:szCs w:val="20"/>
                    </w:rPr>
                  </w:pPr>
                </w:p>
              </w:tc>
              <w:tc>
                <w:tcPr>
                  <w:tcW w:w="631" w:type="pct"/>
                  <w:vMerge/>
                  <w:vAlign w:val="center"/>
                </w:tcPr>
                <w:p w14:paraId="58C827A0" w14:textId="77777777" w:rsidR="00476A07" w:rsidRDefault="00476A07">
                  <w:pPr>
                    <w:pStyle w:val="afa"/>
                    <w:spacing w:after="120"/>
                    <w:rPr>
                      <w:color w:val="auto"/>
                      <w:kern w:val="0"/>
                      <w:sz w:val="20"/>
                      <w:szCs w:val="20"/>
                    </w:rPr>
                  </w:pPr>
                </w:p>
              </w:tc>
              <w:tc>
                <w:tcPr>
                  <w:tcW w:w="632" w:type="pct"/>
                  <w:vMerge/>
                  <w:vAlign w:val="center"/>
                </w:tcPr>
                <w:p w14:paraId="11A51299" w14:textId="77777777" w:rsidR="00476A07" w:rsidRDefault="00476A07">
                  <w:pPr>
                    <w:pStyle w:val="afa"/>
                    <w:spacing w:after="120"/>
                    <w:rPr>
                      <w:color w:val="auto"/>
                      <w:kern w:val="0"/>
                      <w:sz w:val="20"/>
                      <w:szCs w:val="20"/>
                    </w:rPr>
                  </w:pPr>
                </w:p>
              </w:tc>
              <w:tc>
                <w:tcPr>
                  <w:tcW w:w="447" w:type="pct"/>
                  <w:vMerge/>
                  <w:vAlign w:val="center"/>
                </w:tcPr>
                <w:p w14:paraId="04C73986" w14:textId="77777777" w:rsidR="00476A07" w:rsidRDefault="00476A07">
                  <w:pPr>
                    <w:pStyle w:val="afa"/>
                    <w:spacing w:after="120"/>
                    <w:rPr>
                      <w:color w:val="auto"/>
                      <w:kern w:val="0"/>
                      <w:sz w:val="20"/>
                      <w:szCs w:val="20"/>
                    </w:rPr>
                  </w:pPr>
                </w:p>
              </w:tc>
            </w:tr>
            <w:tr w:rsidR="00476A07" w14:paraId="3E72228B" w14:textId="77777777">
              <w:trPr>
                <w:trHeight w:val="454"/>
              </w:trPr>
              <w:tc>
                <w:tcPr>
                  <w:tcW w:w="370" w:type="pct"/>
                  <w:vMerge w:val="restart"/>
                  <w:vAlign w:val="center"/>
                </w:tcPr>
                <w:p w14:paraId="2F46438D"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359A4207" w14:textId="77777777" w:rsidR="00476A07" w:rsidRDefault="00FF2951">
                  <w:pPr>
                    <w:pStyle w:val="afa"/>
                    <w:spacing w:after="120"/>
                    <w:rPr>
                      <w:color w:val="auto"/>
                      <w:kern w:val="0"/>
                      <w:sz w:val="20"/>
                      <w:szCs w:val="20"/>
                    </w:rPr>
                  </w:pPr>
                  <w:r>
                    <w:rPr>
                      <w:rFonts w:hint="eastAsia"/>
                      <w:color w:val="auto"/>
                      <w:kern w:val="0"/>
                      <w:sz w:val="20"/>
                      <w:szCs w:val="20"/>
                    </w:rPr>
                    <w:t>氨氮</w:t>
                  </w:r>
                </w:p>
              </w:tc>
              <w:tc>
                <w:tcPr>
                  <w:tcW w:w="1028" w:type="pct"/>
                  <w:vAlign w:val="center"/>
                </w:tcPr>
                <w:p w14:paraId="79E3DD28" w14:textId="77777777" w:rsidR="00476A07" w:rsidRDefault="00FF2951">
                  <w:pPr>
                    <w:pStyle w:val="afa"/>
                    <w:spacing w:after="120"/>
                    <w:rPr>
                      <w:color w:val="auto"/>
                      <w:kern w:val="0"/>
                      <w:sz w:val="20"/>
                      <w:szCs w:val="20"/>
                    </w:rPr>
                  </w:pPr>
                  <w:r>
                    <w:rPr>
                      <w:rFonts w:hint="eastAsia"/>
                      <w:color w:val="auto"/>
                      <w:kern w:val="0"/>
                      <w:sz w:val="20"/>
                      <w:szCs w:val="20"/>
                    </w:rPr>
                    <w:t>UE1906FSA104-1</w:t>
                  </w:r>
                </w:p>
              </w:tc>
              <w:tc>
                <w:tcPr>
                  <w:tcW w:w="713" w:type="pct"/>
                  <w:vAlign w:val="center"/>
                </w:tcPr>
                <w:p w14:paraId="35A846D6" w14:textId="77777777" w:rsidR="00476A07" w:rsidRDefault="00FF2951">
                  <w:pPr>
                    <w:pStyle w:val="afa"/>
                    <w:spacing w:after="120"/>
                    <w:rPr>
                      <w:color w:val="auto"/>
                      <w:kern w:val="0"/>
                      <w:sz w:val="20"/>
                      <w:szCs w:val="20"/>
                    </w:rPr>
                  </w:pPr>
                  <w:r>
                    <w:rPr>
                      <w:rFonts w:hint="eastAsia"/>
                      <w:color w:val="auto"/>
                      <w:kern w:val="0"/>
                      <w:sz w:val="20"/>
                      <w:szCs w:val="20"/>
                    </w:rPr>
                    <w:t>1.41</w:t>
                  </w:r>
                </w:p>
              </w:tc>
              <w:tc>
                <w:tcPr>
                  <w:tcW w:w="630" w:type="pct"/>
                  <w:vMerge w:val="restart"/>
                  <w:vAlign w:val="center"/>
                </w:tcPr>
                <w:p w14:paraId="13B24A99" w14:textId="77777777" w:rsidR="00476A07" w:rsidRDefault="00FF2951">
                  <w:pPr>
                    <w:pStyle w:val="afa"/>
                    <w:spacing w:after="120"/>
                    <w:rPr>
                      <w:color w:val="auto"/>
                      <w:kern w:val="0"/>
                      <w:sz w:val="20"/>
                      <w:szCs w:val="20"/>
                    </w:rPr>
                  </w:pPr>
                  <w:r>
                    <w:rPr>
                      <w:rFonts w:hint="eastAsia"/>
                      <w:color w:val="auto"/>
                      <w:kern w:val="0"/>
                      <w:sz w:val="20"/>
                      <w:szCs w:val="20"/>
                    </w:rPr>
                    <w:t>1.46</w:t>
                  </w:r>
                </w:p>
              </w:tc>
              <w:tc>
                <w:tcPr>
                  <w:tcW w:w="631" w:type="pct"/>
                  <w:vMerge w:val="restart"/>
                  <w:vAlign w:val="center"/>
                </w:tcPr>
                <w:p w14:paraId="39E494AB" w14:textId="77777777" w:rsidR="00476A07" w:rsidRDefault="00FF2951">
                  <w:pPr>
                    <w:pStyle w:val="afa"/>
                    <w:spacing w:after="120"/>
                    <w:rPr>
                      <w:color w:val="auto"/>
                      <w:kern w:val="0"/>
                      <w:sz w:val="20"/>
                      <w:szCs w:val="20"/>
                    </w:rPr>
                  </w:pPr>
                  <w:r>
                    <w:rPr>
                      <w:rFonts w:hint="eastAsia"/>
                      <w:color w:val="auto"/>
                      <w:kern w:val="0"/>
                      <w:sz w:val="20"/>
                      <w:szCs w:val="20"/>
                    </w:rPr>
                    <w:t>3.1</w:t>
                  </w:r>
                </w:p>
              </w:tc>
              <w:tc>
                <w:tcPr>
                  <w:tcW w:w="632" w:type="pct"/>
                  <w:vMerge w:val="restart"/>
                  <w:vAlign w:val="center"/>
                </w:tcPr>
                <w:p w14:paraId="112829BC"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10</w:t>
                  </w:r>
                </w:p>
              </w:tc>
              <w:tc>
                <w:tcPr>
                  <w:tcW w:w="447" w:type="pct"/>
                  <w:vMerge w:val="restart"/>
                  <w:vAlign w:val="center"/>
                </w:tcPr>
                <w:p w14:paraId="4CD5BAF5"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20FB06A7" w14:textId="77777777">
              <w:trPr>
                <w:trHeight w:val="454"/>
              </w:trPr>
              <w:tc>
                <w:tcPr>
                  <w:tcW w:w="370" w:type="pct"/>
                  <w:vMerge/>
                  <w:vAlign w:val="center"/>
                </w:tcPr>
                <w:p w14:paraId="3BA40AA9" w14:textId="77777777" w:rsidR="00476A07" w:rsidRDefault="00476A07">
                  <w:pPr>
                    <w:pStyle w:val="afa"/>
                    <w:spacing w:after="120"/>
                    <w:rPr>
                      <w:color w:val="auto"/>
                      <w:kern w:val="0"/>
                      <w:sz w:val="20"/>
                      <w:szCs w:val="20"/>
                    </w:rPr>
                  </w:pPr>
                </w:p>
              </w:tc>
              <w:tc>
                <w:tcPr>
                  <w:tcW w:w="549" w:type="pct"/>
                  <w:vMerge/>
                  <w:vAlign w:val="center"/>
                </w:tcPr>
                <w:p w14:paraId="1F39B8E8" w14:textId="77777777" w:rsidR="00476A07" w:rsidRDefault="00476A07">
                  <w:pPr>
                    <w:pStyle w:val="afa"/>
                    <w:spacing w:after="120"/>
                    <w:rPr>
                      <w:color w:val="auto"/>
                      <w:kern w:val="0"/>
                      <w:sz w:val="20"/>
                      <w:szCs w:val="20"/>
                    </w:rPr>
                  </w:pPr>
                </w:p>
              </w:tc>
              <w:tc>
                <w:tcPr>
                  <w:tcW w:w="1028" w:type="pct"/>
                  <w:vAlign w:val="center"/>
                </w:tcPr>
                <w:p w14:paraId="04776903" w14:textId="77777777" w:rsidR="00476A07" w:rsidRDefault="00FF2951">
                  <w:pPr>
                    <w:pStyle w:val="afa"/>
                    <w:spacing w:after="120"/>
                    <w:rPr>
                      <w:color w:val="auto"/>
                      <w:kern w:val="0"/>
                      <w:sz w:val="20"/>
                      <w:szCs w:val="20"/>
                    </w:rPr>
                  </w:pPr>
                  <w:r>
                    <w:rPr>
                      <w:rFonts w:hint="eastAsia"/>
                      <w:color w:val="auto"/>
                      <w:kern w:val="0"/>
                      <w:sz w:val="20"/>
                      <w:szCs w:val="20"/>
                    </w:rPr>
                    <w:t>UE1906FSA104-2</w:t>
                  </w:r>
                </w:p>
              </w:tc>
              <w:tc>
                <w:tcPr>
                  <w:tcW w:w="713" w:type="pct"/>
                  <w:vAlign w:val="center"/>
                </w:tcPr>
                <w:p w14:paraId="74044B90" w14:textId="77777777" w:rsidR="00476A07" w:rsidRDefault="00FF2951">
                  <w:pPr>
                    <w:pStyle w:val="afa"/>
                    <w:spacing w:after="120"/>
                    <w:rPr>
                      <w:color w:val="auto"/>
                      <w:kern w:val="0"/>
                      <w:sz w:val="20"/>
                      <w:szCs w:val="20"/>
                    </w:rPr>
                  </w:pPr>
                  <w:r>
                    <w:rPr>
                      <w:rFonts w:hint="eastAsia"/>
                      <w:color w:val="auto"/>
                      <w:kern w:val="0"/>
                      <w:sz w:val="20"/>
                      <w:szCs w:val="20"/>
                    </w:rPr>
                    <w:t>1.50</w:t>
                  </w:r>
                </w:p>
              </w:tc>
              <w:tc>
                <w:tcPr>
                  <w:tcW w:w="630" w:type="pct"/>
                  <w:vMerge/>
                  <w:vAlign w:val="center"/>
                </w:tcPr>
                <w:p w14:paraId="63D3CB59" w14:textId="77777777" w:rsidR="00476A07" w:rsidRDefault="00476A07">
                  <w:pPr>
                    <w:pStyle w:val="afa"/>
                    <w:spacing w:after="120"/>
                    <w:rPr>
                      <w:color w:val="auto"/>
                      <w:kern w:val="0"/>
                      <w:sz w:val="20"/>
                      <w:szCs w:val="20"/>
                    </w:rPr>
                  </w:pPr>
                </w:p>
              </w:tc>
              <w:tc>
                <w:tcPr>
                  <w:tcW w:w="631" w:type="pct"/>
                  <w:vMerge/>
                  <w:vAlign w:val="center"/>
                </w:tcPr>
                <w:p w14:paraId="4F2CEEDF" w14:textId="77777777" w:rsidR="00476A07" w:rsidRDefault="00476A07">
                  <w:pPr>
                    <w:pStyle w:val="afa"/>
                    <w:spacing w:after="120"/>
                    <w:rPr>
                      <w:color w:val="auto"/>
                      <w:kern w:val="0"/>
                      <w:sz w:val="20"/>
                      <w:szCs w:val="20"/>
                    </w:rPr>
                  </w:pPr>
                </w:p>
              </w:tc>
              <w:tc>
                <w:tcPr>
                  <w:tcW w:w="632" w:type="pct"/>
                  <w:vMerge/>
                  <w:vAlign w:val="center"/>
                </w:tcPr>
                <w:p w14:paraId="09D4BD2D" w14:textId="77777777" w:rsidR="00476A07" w:rsidRDefault="00476A07">
                  <w:pPr>
                    <w:pStyle w:val="afa"/>
                    <w:spacing w:after="120"/>
                    <w:rPr>
                      <w:color w:val="auto"/>
                      <w:kern w:val="0"/>
                      <w:sz w:val="20"/>
                      <w:szCs w:val="20"/>
                    </w:rPr>
                  </w:pPr>
                </w:p>
              </w:tc>
              <w:tc>
                <w:tcPr>
                  <w:tcW w:w="447" w:type="pct"/>
                  <w:vMerge/>
                  <w:vAlign w:val="center"/>
                </w:tcPr>
                <w:p w14:paraId="416A2ADC" w14:textId="77777777" w:rsidR="00476A07" w:rsidRDefault="00476A07">
                  <w:pPr>
                    <w:pStyle w:val="afa"/>
                    <w:spacing w:after="120"/>
                    <w:rPr>
                      <w:color w:val="auto"/>
                      <w:kern w:val="0"/>
                      <w:sz w:val="20"/>
                      <w:szCs w:val="20"/>
                    </w:rPr>
                  </w:pPr>
                </w:p>
              </w:tc>
            </w:tr>
            <w:tr w:rsidR="00476A07" w14:paraId="6FD2FBB1" w14:textId="77777777">
              <w:trPr>
                <w:trHeight w:val="454"/>
              </w:trPr>
              <w:tc>
                <w:tcPr>
                  <w:tcW w:w="370" w:type="pct"/>
                  <w:vMerge w:val="restart"/>
                  <w:vAlign w:val="center"/>
                </w:tcPr>
                <w:p w14:paraId="593AE824"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549" w:type="pct"/>
                  <w:vMerge w:val="restart"/>
                  <w:vAlign w:val="center"/>
                </w:tcPr>
                <w:p w14:paraId="43E8A51D" w14:textId="77777777" w:rsidR="00476A07" w:rsidRDefault="00FF2951">
                  <w:pPr>
                    <w:pStyle w:val="afa"/>
                    <w:spacing w:after="120"/>
                    <w:rPr>
                      <w:color w:val="auto"/>
                      <w:kern w:val="0"/>
                      <w:sz w:val="20"/>
                      <w:szCs w:val="20"/>
                    </w:rPr>
                  </w:pPr>
                  <w:r>
                    <w:rPr>
                      <w:rFonts w:hint="eastAsia"/>
                      <w:color w:val="auto"/>
                      <w:kern w:val="0"/>
                      <w:sz w:val="20"/>
                      <w:szCs w:val="20"/>
                    </w:rPr>
                    <w:t>氨氮</w:t>
                  </w:r>
                </w:p>
              </w:tc>
              <w:tc>
                <w:tcPr>
                  <w:tcW w:w="1028" w:type="pct"/>
                  <w:vAlign w:val="center"/>
                </w:tcPr>
                <w:p w14:paraId="4F1322ED" w14:textId="77777777" w:rsidR="00476A07" w:rsidRDefault="00FF2951">
                  <w:pPr>
                    <w:pStyle w:val="afa"/>
                    <w:spacing w:after="120"/>
                    <w:rPr>
                      <w:color w:val="auto"/>
                      <w:kern w:val="0"/>
                      <w:sz w:val="20"/>
                      <w:szCs w:val="20"/>
                    </w:rPr>
                  </w:pPr>
                  <w:r>
                    <w:rPr>
                      <w:rFonts w:hint="eastAsia"/>
                      <w:color w:val="auto"/>
                      <w:kern w:val="0"/>
                      <w:sz w:val="20"/>
                      <w:szCs w:val="20"/>
                    </w:rPr>
                    <w:t>UE1906FSB203-1</w:t>
                  </w:r>
                </w:p>
              </w:tc>
              <w:tc>
                <w:tcPr>
                  <w:tcW w:w="713" w:type="pct"/>
                  <w:vAlign w:val="center"/>
                </w:tcPr>
                <w:p w14:paraId="2C2FAC53" w14:textId="77777777" w:rsidR="00476A07" w:rsidRDefault="00FF2951">
                  <w:pPr>
                    <w:pStyle w:val="afa"/>
                    <w:spacing w:after="120"/>
                    <w:rPr>
                      <w:color w:val="auto"/>
                      <w:kern w:val="0"/>
                      <w:sz w:val="20"/>
                      <w:szCs w:val="20"/>
                    </w:rPr>
                  </w:pPr>
                  <w:r>
                    <w:rPr>
                      <w:rFonts w:hint="eastAsia"/>
                      <w:color w:val="auto"/>
                      <w:kern w:val="0"/>
                      <w:sz w:val="20"/>
                      <w:szCs w:val="20"/>
                    </w:rPr>
                    <w:t>0.06</w:t>
                  </w:r>
                </w:p>
              </w:tc>
              <w:tc>
                <w:tcPr>
                  <w:tcW w:w="630" w:type="pct"/>
                  <w:vMerge w:val="restart"/>
                  <w:vAlign w:val="center"/>
                </w:tcPr>
                <w:p w14:paraId="3BF2B7E8" w14:textId="77777777" w:rsidR="00476A07" w:rsidRDefault="00FF2951">
                  <w:pPr>
                    <w:pStyle w:val="afa"/>
                    <w:spacing w:after="120"/>
                    <w:rPr>
                      <w:color w:val="auto"/>
                      <w:kern w:val="0"/>
                      <w:sz w:val="20"/>
                      <w:szCs w:val="20"/>
                    </w:rPr>
                  </w:pPr>
                  <w:r>
                    <w:rPr>
                      <w:rFonts w:hint="eastAsia"/>
                      <w:color w:val="auto"/>
                      <w:kern w:val="0"/>
                      <w:sz w:val="20"/>
                      <w:szCs w:val="20"/>
                    </w:rPr>
                    <w:t>0.07</w:t>
                  </w:r>
                </w:p>
              </w:tc>
              <w:tc>
                <w:tcPr>
                  <w:tcW w:w="631" w:type="pct"/>
                  <w:vAlign w:val="center"/>
                </w:tcPr>
                <w:p w14:paraId="69860B42" w14:textId="77777777" w:rsidR="00476A07" w:rsidRDefault="00FF2951">
                  <w:pPr>
                    <w:pStyle w:val="afa"/>
                    <w:spacing w:after="120"/>
                    <w:rPr>
                      <w:color w:val="auto"/>
                      <w:kern w:val="0"/>
                      <w:sz w:val="20"/>
                      <w:szCs w:val="20"/>
                    </w:rPr>
                  </w:pPr>
                  <w:r>
                    <w:rPr>
                      <w:rFonts w:hint="eastAsia"/>
                      <w:color w:val="auto"/>
                      <w:kern w:val="0"/>
                      <w:sz w:val="20"/>
                      <w:szCs w:val="20"/>
                    </w:rPr>
                    <w:t>14.3</w:t>
                  </w:r>
                </w:p>
              </w:tc>
              <w:tc>
                <w:tcPr>
                  <w:tcW w:w="632" w:type="pct"/>
                  <w:vMerge w:val="restart"/>
                  <w:vAlign w:val="center"/>
                </w:tcPr>
                <w:p w14:paraId="566AC3DC"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20</w:t>
                  </w:r>
                </w:p>
              </w:tc>
              <w:tc>
                <w:tcPr>
                  <w:tcW w:w="447" w:type="pct"/>
                  <w:vAlign w:val="center"/>
                </w:tcPr>
                <w:p w14:paraId="58E8A371"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7BEB4639" w14:textId="77777777">
              <w:trPr>
                <w:trHeight w:val="454"/>
              </w:trPr>
              <w:tc>
                <w:tcPr>
                  <w:tcW w:w="370" w:type="pct"/>
                  <w:vMerge/>
                  <w:vAlign w:val="center"/>
                </w:tcPr>
                <w:p w14:paraId="0C0EA6BF" w14:textId="77777777" w:rsidR="00476A07" w:rsidRDefault="00476A07">
                  <w:pPr>
                    <w:pStyle w:val="afa"/>
                    <w:spacing w:after="120"/>
                    <w:rPr>
                      <w:color w:val="auto"/>
                      <w:kern w:val="0"/>
                      <w:sz w:val="20"/>
                      <w:szCs w:val="20"/>
                    </w:rPr>
                  </w:pPr>
                </w:p>
              </w:tc>
              <w:tc>
                <w:tcPr>
                  <w:tcW w:w="549" w:type="pct"/>
                  <w:vMerge/>
                  <w:vAlign w:val="center"/>
                </w:tcPr>
                <w:p w14:paraId="291FA12A" w14:textId="77777777" w:rsidR="00476A07" w:rsidRDefault="00476A07">
                  <w:pPr>
                    <w:pStyle w:val="afa"/>
                    <w:spacing w:after="120"/>
                    <w:rPr>
                      <w:color w:val="auto"/>
                      <w:kern w:val="0"/>
                      <w:sz w:val="20"/>
                      <w:szCs w:val="20"/>
                    </w:rPr>
                  </w:pPr>
                </w:p>
              </w:tc>
              <w:tc>
                <w:tcPr>
                  <w:tcW w:w="1028" w:type="pct"/>
                  <w:vAlign w:val="center"/>
                </w:tcPr>
                <w:p w14:paraId="3D768F71" w14:textId="77777777" w:rsidR="00476A07" w:rsidRDefault="00FF2951">
                  <w:pPr>
                    <w:pStyle w:val="afa"/>
                    <w:spacing w:after="120"/>
                    <w:rPr>
                      <w:color w:val="auto"/>
                      <w:kern w:val="0"/>
                      <w:sz w:val="20"/>
                      <w:szCs w:val="20"/>
                    </w:rPr>
                  </w:pPr>
                  <w:r>
                    <w:rPr>
                      <w:rFonts w:hint="eastAsia"/>
                      <w:color w:val="auto"/>
                      <w:kern w:val="0"/>
                      <w:sz w:val="20"/>
                      <w:szCs w:val="20"/>
                    </w:rPr>
                    <w:t>UE1906FSB203-2</w:t>
                  </w:r>
                </w:p>
              </w:tc>
              <w:tc>
                <w:tcPr>
                  <w:tcW w:w="713" w:type="pct"/>
                  <w:vAlign w:val="center"/>
                </w:tcPr>
                <w:p w14:paraId="0869AAF6" w14:textId="77777777" w:rsidR="00476A07" w:rsidRDefault="00FF2951">
                  <w:pPr>
                    <w:pStyle w:val="afa"/>
                    <w:spacing w:after="120"/>
                    <w:rPr>
                      <w:color w:val="auto"/>
                      <w:kern w:val="0"/>
                      <w:sz w:val="20"/>
                      <w:szCs w:val="20"/>
                    </w:rPr>
                  </w:pPr>
                  <w:r>
                    <w:rPr>
                      <w:rFonts w:hint="eastAsia"/>
                      <w:color w:val="auto"/>
                      <w:kern w:val="0"/>
                      <w:sz w:val="20"/>
                      <w:szCs w:val="20"/>
                    </w:rPr>
                    <w:t>0.08</w:t>
                  </w:r>
                </w:p>
              </w:tc>
              <w:tc>
                <w:tcPr>
                  <w:tcW w:w="630" w:type="pct"/>
                  <w:vMerge/>
                  <w:vAlign w:val="center"/>
                </w:tcPr>
                <w:p w14:paraId="58D048BA" w14:textId="77777777" w:rsidR="00476A07" w:rsidRDefault="00476A07">
                  <w:pPr>
                    <w:pStyle w:val="afa"/>
                    <w:spacing w:after="120"/>
                    <w:rPr>
                      <w:color w:val="auto"/>
                      <w:kern w:val="0"/>
                      <w:sz w:val="20"/>
                      <w:szCs w:val="20"/>
                    </w:rPr>
                  </w:pPr>
                </w:p>
              </w:tc>
              <w:tc>
                <w:tcPr>
                  <w:tcW w:w="631" w:type="pct"/>
                  <w:vAlign w:val="center"/>
                </w:tcPr>
                <w:p w14:paraId="4982EB99" w14:textId="77777777" w:rsidR="00476A07" w:rsidRDefault="00476A07">
                  <w:pPr>
                    <w:pStyle w:val="afa"/>
                    <w:spacing w:after="120"/>
                    <w:rPr>
                      <w:color w:val="auto"/>
                      <w:kern w:val="0"/>
                      <w:sz w:val="20"/>
                      <w:szCs w:val="20"/>
                    </w:rPr>
                  </w:pPr>
                </w:p>
              </w:tc>
              <w:tc>
                <w:tcPr>
                  <w:tcW w:w="632" w:type="pct"/>
                  <w:vMerge/>
                  <w:vAlign w:val="center"/>
                </w:tcPr>
                <w:p w14:paraId="3E95393A" w14:textId="77777777" w:rsidR="00476A07" w:rsidRDefault="00476A07">
                  <w:pPr>
                    <w:pStyle w:val="afa"/>
                    <w:spacing w:after="120"/>
                    <w:rPr>
                      <w:color w:val="auto"/>
                      <w:kern w:val="0"/>
                      <w:sz w:val="20"/>
                      <w:szCs w:val="20"/>
                    </w:rPr>
                  </w:pPr>
                </w:p>
              </w:tc>
              <w:tc>
                <w:tcPr>
                  <w:tcW w:w="447" w:type="pct"/>
                  <w:vAlign w:val="center"/>
                </w:tcPr>
                <w:p w14:paraId="7DC14E71" w14:textId="77777777" w:rsidR="00476A07" w:rsidRDefault="00476A07">
                  <w:pPr>
                    <w:pStyle w:val="afa"/>
                    <w:spacing w:after="120"/>
                    <w:rPr>
                      <w:color w:val="auto"/>
                      <w:kern w:val="0"/>
                      <w:sz w:val="20"/>
                      <w:szCs w:val="20"/>
                    </w:rPr>
                  </w:pPr>
                </w:p>
              </w:tc>
            </w:tr>
          </w:tbl>
          <w:p w14:paraId="0BF1FE9B" w14:textId="77777777" w:rsidR="00476A07" w:rsidRDefault="00FF2951">
            <w:pPr>
              <w:pStyle w:val="21"/>
              <w:numPr>
                <w:ilvl w:val="0"/>
                <w:numId w:val="0"/>
              </w:numPr>
              <w:tabs>
                <w:tab w:val="clear" w:pos="0"/>
              </w:tabs>
              <w:spacing w:beforeLines="0" w:afterLines="0"/>
              <w:ind w:firstLineChars="196" w:firstLine="472"/>
              <w:rPr>
                <w:color w:val="000000"/>
                <w:sz w:val="24"/>
                <w:szCs w:val="24"/>
              </w:rPr>
            </w:pPr>
            <w:bookmarkStart w:id="67" w:name="_Toc84586010"/>
            <w:r>
              <w:rPr>
                <w:rFonts w:ascii="宋体" w:hAnsi="宋体" w:cs="宋体" w:hint="eastAsia"/>
                <w:sz w:val="24"/>
                <w:szCs w:val="24"/>
              </w:rPr>
              <w:t>⑤</w:t>
            </w:r>
            <w:r>
              <w:rPr>
                <w:rFonts w:hint="eastAsia"/>
                <w:color w:val="000000"/>
                <w:sz w:val="24"/>
                <w:szCs w:val="24"/>
              </w:rPr>
              <w:t>准确度控制</w:t>
            </w:r>
            <w:bookmarkEnd w:id="67"/>
          </w:p>
          <w:p w14:paraId="5DC14A90" w14:textId="77777777" w:rsidR="00476A07" w:rsidRDefault="00FF2951">
            <w:pPr>
              <w:pStyle w:val="a5"/>
              <w:spacing w:beforeLines="0" w:afterLines="0"/>
              <w:ind w:firstLine="480"/>
            </w:pPr>
            <w:r>
              <w:rPr>
                <w:rFonts w:hint="eastAsia"/>
              </w:rPr>
              <w:t>在每批次样品中同步插入有证标准样品进行分析测试，具体见</w:t>
            </w:r>
            <w:r>
              <w:rPr>
                <w:rFonts w:hint="eastAsia"/>
                <w:b/>
              </w:rPr>
              <w:t>表</w:t>
            </w:r>
            <w:r>
              <w:rPr>
                <w:rFonts w:hint="eastAsia"/>
                <w:b/>
              </w:rPr>
              <w:t>8-8</w:t>
            </w:r>
            <w:r>
              <w:rPr>
                <w:rFonts w:hint="eastAsia"/>
              </w:rPr>
              <w:t>。</w:t>
            </w:r>
          </w:p>
          <w:p w14:paraId="5B565060" w14:textId="77777777" w:rsidR="00476A07" w:rsidRDefault="00FF2951">
            <w:pPr>
              <w:pStyle w:val="-"/>
              <w:spacing w:afterLines="0"/>
            </w:pPr>
            <w:r>
              <w:rPr>
                <w:rFonts w:hint="eastAsia"/>
              </w:rPr>
              <w:t>表</w:t>
            </w:r>
            <w:r>
              <w:rPr>
                <w:rFonts w:hint="eastAsia"/>
              </w:rPr>
              <w:t xml:space="preserve">8-8  </w:t>
            </w:r>
            <w:r>
              <w:rPr>
                <w:rFonts w:hint="eastAsia"/>
              </w:rPr>
              <w:t>准确度控制表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02"/>
              <w:gridCol w:w="1376"/>
              <w:gridCol w:w="2045"/>
              <w:gridCol w:w="1546"/>
              <w:gridCol w:w="1368"/>
              <w:gridCol w:w="1368"/>
            </w:tblGrid>
            <w:tr w:rsidR="00476A07" w14:paraId="3D9CB3E2" w14:textId="77777777">
              <w:trPr>
                <w:trHeight w:val="454"/>
              </w:trPr>
              <w:tc>
                <w:tcPr>
                  <w:tcW w:w="472" w:type="pct"/>
                  <w:vAlign w:val="center"/>
                </w:tcPr>
                <w:p w14:paraId="19565974" w14:textId="77777777" w:rsidR="00476A07" w:rsidRDefault="00FF2951">
                  <w:pPr>
                    <w:pStyle w:val="afa"/>
                    <w:spacing w:after="120"/>
                    <w:rPr>
                      <w:color w:val="auto"/>
                      <w:kern w:val="0"/>
                      <w:sz w:val="20"/>
                      <w:szCs w:val="20"/>
                    </w:rPr>
                  </w:pPr>
                  <w:r>
                    <w:rPr>
                      <w:rFonts w:hint="eastAsia"/>
                      <w:color w:val="auto"/>
                      <w:kern w:val="0"/>
                      <w:sz w:val="20"/>
                      <w:szCs w:val="20"/>
                    </w:rPr>
                    <w:t>样品类别</w:t>
                  </w:r>
                </w:p>
              </w:tc>
              <w:tc>
                <w:tcPr>
                  <w:tcW w:w="809" w:type="pct"/>
                  <w:vAlign w:val="center"/>
                </w:tcPr>
                <w:p w14:paraId="20B2842B" w14:textId="77777777" w:rsidR="00476A07" w:rsidRDefault="00FF2951">
                  <w:pPr>
                    <w:pStyle w:val="afa"/>
                    <w:spacing w:after="120"/>
                    <w:rPr>
                      <w:color w:val="auto"/>
                      <w:kern w:val="0"/>
                      <w:sz w:val="20"/>
                      <w:szCs w:val="20"/>
                    </w:rPr>
                  </w:pPr>
                  <w:r>
                    <w:rPr>
                      <w:rFonts w:hint="eastAsia"/>
                      <w:color w:val="auto"/>
                      <w:kern w:val="0"/>
                      <w:sz w:val="20"/>
                      <w:szCs w:val="20"/>
                    </w:rPr>
                    <w:t>检测项目</w:t>
                  </w:r>
                </w:p>
              </w:tc>
              <w:tc>
                <w:tcPr>
                  <w:tcW w:w="1202" w:type="pct"/>
                  <w:vAlign w:val="center"/>
                </w:tcPr>
                <w:p w14:paraId="7B8534F8" w14:textId="77777777" w:rsidR="00476A07" w:rsidRDefault="00FF2951">
                  <w:pPr>
                    <w:pStyle w:val="afa"/>
                    <w:spacing w:after="120"/>
                    <w:rPr>
                      <w:color w:val="auto"/>
                      <w:kern w:val="0"/>
                      <w:sz w:val="20"/>
                      <w:szCs w:val="20"/>
                    </w:rPr>
                  </w:pPr>
                  <w:r>
                    <w:rPr>
                      <w:rFonts w:hint="eastAsia"/>
                      <w:color w:val="auto"/>
                      <w:kern w:val="0"/>
                      <w:sz w:val="20"/>
                      <w:szCs w:val="20"/>
                    </w:rPr>
                    <w:t>标准物质编号</w:t>
                  </w:r>
                </w:p>
              </w:tc>
              <w:tc>
                <w:tcPr>
                  <w:tcW w:w="909" w:type="pct"/>
                  <w:vAlign w:val="center"/>
                </w:tcPr>
                <w:p w14:paraId="404DF5A5" w14:textId="77777777" w:rsidR="00476A07" w:rsidRDefault="00FF2951">
                  <w:pPr>
                    <w:pStyle w:val="afa"/>
                    <w:spacing w:after="120"/>
                    <w:rPr>
                      <w:color w:val="auto"/>
                      <w:kern w:val="0"/>
                      <w:sz w:val="20"/>
                      <w:szCs w:val="20"/>
                    </w:rPr>
                  </w:pPr>
                  <w:r>
                    <w:rPr>
                      <w:rFonts w:hint="eastAsia"/>
                      <w:color w:val="auto"/>
                      <w:kern w:val="0"/>
                      <w:sz w:val="20"/>
                      <w:szCs w:val="20"/>
                    </w:rPr>
                    <w:t>检测结果</w:t>
                  </w:r>
                </w:p>
                <w:p w14:paraId="09D595FC" w14:textId="77777777" w:rsidR="00476A07" w:rsidRDefault="00FF2951">
                  <w:pPr>
                    <w:pStyle w:val="afa"/>
                    <w:spacing w:after="120"/>
                    <w:rPr>
                      <w:color w:val="auto"/>
                      <w:kern w:val="0"/>
                      <w:sz w:val="20"/>
                      <w:szCs w:val="20"/>
                    </w:rPr>
                  </w:pPr>
                  <w:r>
                    <w:rPr>
                      <w:rFonts w:hint="eastAsia"/>
                      <w:color w:val="auto"/>
                      <w:kern w:val="0"/>
                      <w:sz w:val="20"/>
                      <w:szCs w:val="20"/>
                    </w:rPr>
                    <w:t>（</w:t>
                  </w:r>
                  <w:r>
                    <w:rPr>
                      <w:rFonts w:hint="eastAsia"/>
                      <w:color w:val="auto"/>
                      <w:kern w:val="0"/>
                      <w:sz w:val="20"/>
                      <w:szCs w:val="20"/>
                    </w:rPr>
                    <w:t>mg/L</w:t>
                  </w:r>
                  <w:r>
                    <w:rPr>
                      <w:rFonts w:hint="eastAsia"/>
                      <w:color w:val="auto"/>
                      <w:kern w:val="0"/>
                      <w:sz w:val="20"/>
                      <w:szCs w:val="20"/>
                    </w:rPr>
                    <w:t>）</w:t>
                  </w:r>
                </w:p>
              </w:tc>
              <w:tc>
                <w:tcPr>
                  <w:tcW w:w="804" w:type="pct"/>
                  <w:vAlign w:val="center"/>
                </w:tcPr>
                <w:p w14:paraId="61E78C42" w14:textId="77777777" w:rsidR="00476A07" w:rsidRDefault="00FF2951">
                  <w:pPr>
                    <w:pStyle w:val="afa"/>
                    <w:spacing w:after="120"/>
                    <w:rPr>
                      <w:color w:val="auto"/>
                      <w:kern w:val="0"/>
                      <w:sz w:val="20"/>
                      <w:szCs w:val="20"/>
                    </w:rPr>
                  </w:pPr>
                  <w:r>
                    <w:rPr>
                      <w:rFonts w:hint="eastAsia"/>
                      <w:color w:val="auto"/>
                      <w:kern w:val="0"/>
                      <w:sz w:val="20"/>
                      <w:szCs w:val="20"/>
                    </w:rPr>
                    <w:t>标准值及其不确定度</w:t>
                  </w:r>
                </w:p>
                <w:p w14:paraId="0AFCA429" w14:textId="77777777" w:rsidR="00476A07" w:rsidRDefault="00FF2951">
                  <w:pPr>
                    <w:pStyle w:val="afa"/>
                    <w:spacing w:after="120"/>
                    <w:rPr>
                      <w:color w:val="auto"/>
                      <w:kern w:val="0"/>
                      <w:sz w:val="20"/>
                      <w:szCs w:val="20"/>
                    </w:rPr>
                  </w:pPr>
                  <w:r>
                    <w:rPr>
                      <w:rFonts w:hint="eastAsia"/>
                      <w:color w:val="auto"/>
                      <w:kern w:val="0"/>
                      <w:sz w:val="20"/>
                      <w:szCs w:val="20"/>
                    </w:rPr>
                    <w:lastRenderedPageBreak/>
                    <w:t>（</w:t>
                  </w:r>
                  <w:r>
                    <w:rPr>
                      <w:rFonts w:hint="eastAsia"/>
                      <w:color w:val="auto"/>
                      <w:kern w:val="0"/>
                      <w:sz w:val="20"/>
                      <w:szCs w:val="20"/>
                    </w:rPr>
                    <w:t>mg/L</w:t>
                  </w:r>
                  <w:r>
                    <w:rPr>
                      <w:rFonts w:hint="eastAsia"/>
                      <w:color w:val="auto"/>
                      <w:kern w:val="0"/>
                      <w:sz w:val="20"/>
                      <w:szCs w:val="20"/>
                    </w:rPr>
                    <w:t>）</w:t>
                  </w:r>
                </w:p>
              </w:tc>
              <w:tc>
                <w:tcPr>
                  <w:tcW w:w="804" w:type="pct"/>
                  <w:vAlign w:val="center"/>
                </w:tcPr>
                <w:p w14:paraId="193266C1" w14:textId="77777777" w:rsidR="00476A07" w:rsidRDefault="00FF2951">
                  <w:pPr>
                    <w:pStyle w:val="afa"/>
                    <w:spacing w:after="120"/>
                    <w:rPr>
                      <w:color w:val="auto"/>
                      <w:kern w:val="0"/>
                      <w:sz w:val="20"/>
                      <w:szCs w:val="20"/>
                    </w:rPr>
                  </w:pPr>
                  <w:r>
                    <w:rPr>
                      <w:rFonts w:hint="eastAsia"/>
                      <w:color w:val="auto"/>
                      <w:kern w:val="0"/>
                      <w:sz w:val="20"/>
                      <w:szCs w:val="20"/>
                    </w:rPr>
                    <w:lastRenderedPageBreak/>
                    <w:t>结果评价</w:t>
                  </w:r>
                </w:p>
              </w:tc>
            </w:tr>
            <w:tr w:rsidR="00476A07" w14:paraId="5D00C155" w14:textId="77777777">
              <w:trPr>
                <w:trHeight w:val="454"/>
              </w:trPr>
              <w:tc>
                <w:tcPr>
                  <w:tcW w:w="472" w:type="pct"/>
                  <w:vAlign w:val="center"/>
                </w:tcPr>
                <w:p w14:paraId="3FADC0AA"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07C51240" w14:textId="77777777" w:rsidR="00476A07" w:rsidRDefault="00FF2951">
                  <w:pPr>
                    <w:pStyle w:val="afa"/>
                    <w:spacing w:after="120"/>
                    <w:rPr>
                      <w:color w:val="auto"/>
                      <w:kern w:val="0"/>
                      <w:sz w:val="20"/>
                      <w:szCs w:val="20"/>
                    </w:rPr>
                  </w:pPr>
                  <w:r>
                    <w:rPr>
                      <w:rFonts w:hint="eastAsia"/>
                      <w:color w:val="auto"/>
                      <w:kern w:val="0"/>
                      <w:sz w:val="20"/>
                      <w:szCs w:val="20"/>
                    </w:rPr>
                    <w:t>化学需氧量</w:t>
                  </w:r>
                </w:p>
              </w:tc>
              <w:tc>
                <w:tcPr>
                  <w:tcW w:w="1202" w:type="pct"/>
                  <w:vAlign w:val="center"/>
                </w:tcPr>
                <w:p w14:paraId="2E59E895" w14:textId="77777777" w:rsidR="00476A07" w:rsidRDefault="00FF2951">
                  <w:pPr>
                    <w:pStyle w:val="afa"/>
                    <w:spacing w:after="120"/>
                    <w:rPr>
                      <w:color w:val="auto"/>
                      <w:kern w:val="0"/>
                      <w:sz w:val="20"/>
                      <w:szCs w:val="20"/>
                    </w:rPr>
                  </w:pPr>
                  <w:r>
                    <w:rPr>
                      <w:rFonts w:hint="eastAsia"/>
                      <w:color w:val="auto"/>
                      <w:kern w:val="0"/>
                      <w:sz w:val="20"/>
                      <w:szCs w:val="20"/>
                    </w:rPr>
                    <w:t>2001147</w:t>
                  </w:r>
                </w:p>
              </w:tc>
              <w:tc>
                <w:tcPr>
                  <w:tcW w:w="909" w:type="pct"/>
                  <w:vAlign w:val="center"/>
                </w:tcPr>
                <w:p w14:paraId="4A3C72F8" w14:textId="77777777" w:rsidR="00476A07" w:rsidRDefault="00FF2951">
                  <w:pPr>
                    <w:pStyle w:val="afa"/>
                    <w:spacing w:after="120"/>
                    <w:rPr>
                      <w:color w:val="auto"/>
                      <w:kern w:val="0"/>
                      <w:sz w:val="20"/>
                      <w:szCs w:val="20"/>
                    </w:rPr>
                  </w:pPr>
                  <w:r>
                    <w:rPr>
                      <w:rFonts w:hint="eastAsia"/>
                      <w:color w:val="auto"/>
                      <w:kern w:val="0"/>
                      <w:sz w:val="20"/>
                      <w:szCs w:val="20"/>
                    </w:rPr>
                    <w:t>101</w:t>
                  </w:r>
                </w:p>
              </w:tc>
              <w:tc>
                <w:tcPr>
                  <w:tcW w:w="804" w:type="pct"/>
                  <w:vAlign w:val="center"/>
                </w:tcPr>
                <w:p w14:paraId="0C1381F1" w14:textId="77777777" w:rsidR="00476A07" w:rsidRDefault="00FF2951">
                  <w:pPr>
                    <w:pStyle w:val="afa"/>
                    <w:spacing w:after="120"/>
                    <w:rPr>
                      <w:color w:val="auto"/>
                      <w:kern w:val="0"/>
                      <w:sz w:val="20"/>
                      <w:szCs w:val="20"/>
                    </w:rPr>
                  </w:pPr>
                  <w:r>
                    <w:rPr>
                      <w:rFonts w:hint="eastAsia"/>
                      <w:color w:val="auto"/>
                      <w:kern w:val="0"/>
                      <w:sz w:val="20"/>
                      <w:szCs w:val="20"/>
                    </w:rPr>
                    <w:t>105</w:t>
                  </w:r>
                  <w:r>
                    <w:rPr>
                      <w:rFonts w:hint="eastAsia"/>
                      <w:color w:val="auto"/>
                      <w:kern w:val="0"/>
                      <w:sz w:val="20"/>
                      <w:szCs w:val="20"/>
                    </w:rPr>
                    <w:t>±</w:t>
                  </w:r>
                  <w:r>
                    <w:rPr>
                      <w:rFonts w:hint="eastAsia"/>
                      <w:color w:val="auto"/>
                      <w:kern w:val="0"/>
                      <w:sz w:val="20"/>
                      <w:szCs w:val="20"/>
                    </w:rPr>
                    <w:t>6</w:t>
                  </w:r>
                </w:p>
              </w:tc>
              <w:tc>
                <w:tcPr>
                  <w:tcW w:w="804" w:type="pct"/>
                  <w:vAlign w:val="center"/>
                </w:tcPr>
                <w:p w14:paraId="636CB8F7"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5F401C55" w14:textId="77777777">
              <w:trPr>
                <w:trHeight w:val="454"/>
              </w:trPr>
              <w:tc>
                <w:tcPr>
                  <w:tcW w:w="472" w:type="pct"/>
                  <w:vAlign w:val="center"/>
                </w:tcPr>
                <w:p w14:paraId="0105BF69"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548CD757" w14:textId="77777777" w:rsidR="00476A07" w:rsidRDefault="00FF2951">
                  <w:pPr>
                    <w:pStyle w:val="afa"/>
                    <w:spacing w:after="120"/>
                    <w:rPr>
                      <w:color w:val="auto"/>
                      <w:kern w:val="0"/>
                      <w:sz w:val="20"/>
                      <w:szCs w:val="20"/>
                    </w:rPr>
                  </w:pPr>
                  <w:r>
                    <w:rPr>
                      <w:rFonts w:hint="eastAsia"/>
                      <w:color w:val="auto"/>
                      <w:kern w:val="0"/>
                      <w:sz w:val="20"/>
                      <w:szCs w:val="20"/>
                    </w:rPr>
                    <w:t>五日生化需氧量</w:t>
                  </w:r>
                </w:p>
              </w:tc>
              <w:tc>
                <w:tcPr>
                  <w:tcW w:w="1202" w:type="pct"/>
                  <w:vAlign w:val="center"/>
                </w:tcPr>
                <w:p w14:paraId="3A2E074A" w14:textId="77777777" w:rsidR="00476A07" w:rsidRDefault="00FF2951">
                  <w:pPr>
                    <w:pStyle w:val="afa"/>
                    <w:spacing w:after="120"/>
                    <w:rPr>
                      <w:color w:val="auto"/>
                      <w:kern w:val="0"/>
                      <w:sz w:val="20"/>
                      <w:szCs w:val="20"/>
                    </w:rPr>
                  </w:pPr>
                  <w:r>
                    <w:rPr>
                      <w:rFonts w:hint="eastAsia"/>
                      <w:color w:val="auto"/>
                      <w:kern w:val="0"/>
                      <w:sz w:val="20"/>
                      <w:szCs w:val="20"/>
                    </w:rPr>
                    <w:t>200255</w:t>
                  </w:r>
                </w:p>
              </w:tc>
              <w:tc>
                <w:tcPr>
                  <w:tcW w:w="909" w:type="pct"/>
                  <w:vAlign w:val="center"/>
                </w:tcPr>
                <w:p w14:paraId="12DA694B" w14:textId="77777777" w:rsidR="00476A07" w:rsidRDefault="00FF2951">
                  <w:pPr>
                    <w:pStyle w:val="afa"/>
                    <w:spacing w:after="120"/>
                    <w:rPr>
                      <w:color w:val="auto"/>
                      <w:kern w:val="0"/>
                      <w:sz w:val="20"/>
                      <w:szCs w:val="20"/>
                    </w:rPr>
                  </w:pPr>
                  <w:r>
                    <w:rPr>
                      <w:rFonts w:hint="eastAsia"/>
                      <w:color w:val="auto"/>
                      <w:kern w:val="0"/>
                      <w:sz w:val="20"/>
                      <w:szCs w:val="20"/>
                    </w:rPr>
                    <w:t>72.5</w:t>
                  </w:r>
                </w:p>
              </w:tc>
              <w:tc>
                <w:tcPr>
                  <w:tcW w:w="804" w:type="pct"/>
                  <w:vAlign w:val="center"/>
                </w:tcPr>
                <w:p w14:paraId="600619B1" w14:textId="77777777" w:rsidR="00476A07" w:rsidRDefault="00FF2951">
                  <w:pPr>
                    <w:pStyle w:val="afa"/>
                    <w:spacing w:after="120"/>
                    <w:rPr>
                      <w:color w:val="auto"/>
                      <w:kern w:val="0"/>
                      <w:sz w:val="20"/>
                      <w:szCs w:val="20"/>
                    </w:rPr>
                  </w:pPr>
                  <w:r>
                    <w:rPr>
                      <w:rFonts w:hint="eastAsia"/>
                      <w:color w:val="auto"/>
                      <w:kern w:val="0"/>
                      <w:sz w:val="20"/>
                      <w:szCs w:val="20"/>
                    </w:rPr>
                    <w:t>74.7</w:t>
                  </w:r>
                  <w:r>
                    <w:rPr>
                      <w:rFonts w:hint="eastAsia"/>
                      <w:color w:val="auto"/>
                      <w:kern w:val="0"/>
                      <w:sz w:val="20"/>
                      <w:szCs w:val="20"/>
                    </w:rPr>
                    <w:t>±</w:t>
                  </w:r>
                  <w:r>
                    <w:rPr>
                      <w:rFonts w:hint="eastAsia"/>
                      <w:color w:val="auto"/>
                      <w:kern w:val="0"/>
                      <w:sz w:val="20"/>
                      <w:szCs w:val="20"/>
                    </w:rPr>
                    <w:t>4.9</w:t>
                  </w:r>
                </w:p>
              </w:tc>
              <w:tc>
                <w:tcPr>
                  <w:tcW w:w="804" w:type="pct"/>
                  <w:vAlign w:val="center"/>
                </w:tcPr>
                <w:p w14:paraId="65148506"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61BDF0FC" w14:textId="77777777">
              <w:trPr>
                <w:trHeight w:val="454"/>
              </w:trPr>
              <w:tc>
                <w:tcPr>
                  <w:tcW w:w="472" w:type="pct"/>
                  <w:vAlign w:val="center"/>
                </w:tcPr>
                <w:p w14:paraId="398BCAF6"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42F6104A" w14:textId="77777777" w:rsidR="00476A07" w:rsidRDefault="00FF2951">
                  <w:pPr>
                    <w:pStyle w:val="afa"/>
                    <w:spacing w:after="120"/>
                    <w:rPr>
                      <w:color w:val="auto"/>
                      <w:kern w:val="0"/>
                      <w:sz w:val="20"/>
                      <w:szCs w:val="20"/>
                    </w:rPr>
                  </w:pPr>
                  <w:r>
                    <w:rPr>
                      <w:rFonts w:hint="eastAsia"/>
                      <w:color w:val="auto"/>
                      <w:kern w:val="0"/>
                      <w:sz w:val="20"/>
                      <w:szCs w:val="20"/>
                    </w:rPr>
                    <w:t>五日生化需氧量</w:t>
                  </w:r>
                </w:p>
              </w:tc>
              <w:tc>
                <w:tcPr>
                  <w:tcW w:w="1202" w:type="pct"/>
                  <w:vAlign w:val="center"/>
                </w:tcPr>
                <w:p w14:paraId="74DBC750" w14:textId="77777777" w:rsidR="00476A07" w:rsidRDefault="00FF2951">
                  <w:pPr>
                    <w:pStyle w:val="afa"/>
                    <w:spacing w:after="120"/>
                    <w:rPr>
                      <w:color w:val="auto"/>
                      <w:kern w:val="0"/>
                      <w:sz w:val="20"/>
                      <w:szCs w:val="20"/>
                    </w:rPr>
                  </w:pPr>
                  <w:r>
                    <w:rPr>
                      <w:rFonts w:hint="eastAsia"/>
                      <w:color w:val="auto"/>
                      <w:kern w:val="0"/>
                      <w:sz w:val="20"/>
                      <w:szCs w:val="20"/>
                    </w:rPr>
                    <w:t>200255</w:t>
                  </w:r>
                </w:p>
              </w:tc>
              <w:tc>
                <w:tcPr>
                  <w:tcW w:w="909" w:type="pct"/>
                  <w:vAlign w:val="center"/>
                </w:tcPr>
                <w:p w14:paraId="2E7A3F80" w14:textId="77777777" w:rsidR="00476A07" w:rsidRDefault="00FF2951">
                  <w:pPr>
                    <w:pStyle w:val="afa"/>
                    <w:spacing w:after="120"/>
                    <w:rPr>
                      <w:color w:val="auto"/>
                      <w:kern w:val="0"/>
                      <w:sz w:val="20"/>
                      <w:szCs w:val="20"/>
                    </w:rPr>
                  </w:pPr>
                  <w:r>
                    <w:rPr>
                      <w:rFonts w:hint="eastAsia"/>
                      <w:color w:val="auto"/>
                      <w:kern w:val="0"/>
                      <w:sz w:val="20"/>
                      <w:szCs w:val="20"/>
                    </w:rPr>
                    <w:t>71.0</w:t>
                  </w:r>
                </w:p>
              </w:tc>
              <w:tc>
                <w:tcPr>
                  <w:tcW w:w="804" w:type="pct"/>
                  <w:vAlign w:val="center"/>
                </w:tcPr>
                <w:p w14:paraId="22E2D9A8" w14:textId="77777777" w:rsidR="00476A07" w:rsidRDefault="00FF2951">
                  <w:pPr>
                    <w:pStyle w:val="afa"/>
                    <w:spacing w:after="120"/>
                    <w:rPr>
                      <w:color w:val="auto"/>
                      <w:kern w:val="0"/>
                      <w:sz w:val="20"/>
                      <w:szCs w:val="20"/>
                    </w:rPr>
                  </w:pPr>
                  <w:r>
                    <w:rPr>
                      <w:rFonts w:hint="eastAsia"/>
                      <w:color w:val="auto"/>
                      <w:kern w:val="0"/>
                      <w:sz w:val="20"/>
                      <w:szCs w:val="20"/>
                    </w:rPr>
                    <w:t>74.7</w:t>
                  </w:r>
                  <w:r>
                    <w:rPr>
                      <w:rFonts w:hint="eastAsia"/>
                      <w:color w:val="auto"/>
                      <w:kern w:val="0"/>
                      <w:sz w:val="20"/>
                      <w:szCs w:val="20"/>
                    </w:rPr>
                    <w:t>±</w:t>
                  </w:r>
                  <w:r>
                    <w:rPr>
                      <w:rFonts w:hint="eastAsia"/>
                      <w:color w:val="auto"/>
                      <w:kern w:val="0"/>
                      <w:sz w:val="20"/>
                      <w:szCs w:val="20"/>
                    </w:rPr>
                    <w:t>4.9</w:t>
                  </w:r>
                </w:p>
              </w:tc>
              <w:tc>
                <w:tcPr>
                  <w:tcW w:w="804" w:type="pct"/>
                  <w:vAlign w:val="center"/>
                </w:tcPr>
                <w:p w14:paraId="73C4D8CC"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5C18261D" w14:textId="77777777">
              <w:trPr>
                <w:trHeight w:val="454"/>
              </w:trPr>
              <w:tc>
                <w:tcPr>
                  <w:tcW w:w="472" w:type="pct"/>
                  <w:vAlign w:val="center"/>
                </w:tcPr>
                <w:p w14:paraId="4ED2DC85"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0A62C684" w14:textId="77777777" w:rsidR="00476A07" w:rsidRDefault="00FF2951">
                  <w:pPr>
                    <w:pStyle w:val="afa"/>
                    <w:spacing w:after="120"/>
                    <w:rPr>
                      <w:color w:val="auto"/>
                      <w:kern w:val="0"/>
                      <w:sz w:val="20"/>
                      <w:szCs w:val="20"/>
                    </w:rPr>
                  </w:pPr>
                  <w:r>
                    <w:rPr>
                      <w:rFonts w:hint="eastAsia"/>
                      <w:color w:val="auto"/>
                      <w:kern w:val="0"/>
                      <w:sz w:val="20"/>
                      <w:szCs w:val="20"/>
                    </w:rPr>
                    <w:t>阴离子表面活性剂</w:t>
                  </w:r>
                </w:p>
              </w:tc>
              <w:tc>
                <w:tcPr>
                  <w:tcW w:w="1202" w:type="pct"/>
                  <w:vAlign w:val="center"/>
                </w:tcPr>
                <w:p w14:paraId="0A667486" w14:textId="77777777" w:rsidR="00476A07" w:rsidRDefault="00FF2951">
                  <w:pPr>
                    <w:pStyle w:val="afa"/>
                    <w:spacing w:after="120"/>
                    <w:rPr>
                      <w:color w:val="auto"/>
                      <w:kern w:val="0"/>
                      <w:sz w:val="20"/>
                      <w:szCs w:val="20"/>
                    </w:rPr>
                  </w:pPr>
                  <w:r>
                    <w:rPr>
                      <w:rFonts w:hint="eastAsia"/>
                      <w:color w:val="auto"/>
                      <w:kern w:val="0"/>
                      <w:sz w:val="20"/>
                      <w:szCs w:val="20"/>
                    </w:rPr>
                    <w:t>B91054</w:t>
                  </w:r>
                </w:p>
              </w:tc>
              <w:tc>
                <w:tcPr>
                  <w:tcW w:w="909" w:type="pct"/>
                  <w:vAlign w:val="center"/>
                </w:tcPr>
                <w:p w14:paraId="1790DF7F" w14:textId="77777777" w:rsidR="00476A07" w:rsidRDefault="00FF2951">
                  <w:pPr>
                    <w:pStyle w:val="afa"/>
                    <w:spacing w:after="120"/>
                    <w:rPr>
                      <w:color w:val="auto"/>
                      <w:kern w:val="0"/>
                      <w:sz w:val="20"/>
                      <w:szCs w:val="20"/>
                    </w:rPr>
                  </w:pPr>
                  <w:r>
                    <w:rPr>
                      <w:rFonts w:hint="eastAsia"/>
                      <w:color w:val="auto"/>
                      <w:kern w:val="0"/>
                      <w:sz w:val="20"/>
                      <w:szCs w:val="20"/>
                    </w:rPr>
                    <w:t>4.82</w:t>
                  </w:r>
                </w:p>
              </w:tc>
              <w:tc>
                <w:tcPr>
                  <w:tcW w:w="804" w:type="pct"/>
                  <w:vAlign w:val="center"/>
                </w:tcPr>
                <w:p w14:paraId="2BDAC210" w14:textId="77777777" w:rsidR="00476A07" w:rsidRDefault="00FF2951">
                  <w:pPr>
                    <w:pStyle w:val="afa"/>
                    <w:spacing w:after="120"/>
                    <w:rPr>
                      <w:color w:val="auto"/>
                      <w:kern w:val="0"/>
                      <w:sz w:val="20"/>
                      <w:szCs w:val="20"/>
                    </w:rPr>
                  </w:pPr>
                  <w:r>
                    <w:rPr>
                      <w:rFonts w:hint="eastAsia"/>
                      <w:color w:val="auto"/>
                      <w:kern w:val="0"/>
                      <w:sz w:val="20"/>
                      <w:szCs w:val="20"/>
                    </w:rPr>
                    <w:t>4.77</w:t>
                  </w:r>
                  <w:r>
                    <w:rPr>
                      <w:rFonts w:hint="eastAsia"/>
                      <w:color w:val="auto"/>
                      <w:kern w:val="0"/>
                      <w:sz w:val="20"/>
                      <w:szCs w:val="20"/>
                    </w:rPr>
                    <w:t>±</w:t>
                  </w:r>
                  <w:r>
                    <w:rPr>
                      <w:rFonts w:hint="eastAsia"/>
                      <w:color w:val="auto"/>
                      <w:kern w:val="0"/>
                      <w:sz w:val="20"/>
                      <w:szCs w:val="20"/>
                    </w:rPr>
                    <w:t>5%</w:t>
                  </w:r>
                </w:p>
              </w:tc>
              <w:tc>
                <w:tcPr>
                  <w:tcW w:w="804" w:type="pct"/>
                  <w:vAlign w:val="center"/>
                </w:tcPr>
                <w:p w14:paraId="025398C3"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5C06E9AF" w14:textId="77777777">
              <w:trPr>
                <w:trHeight w:val="454"/>
              </w:trPr>
              <w:tc>
                <w:tcPr>
                  <w:tcW w:w="472" w:type="pct"/>
                  <w:vAlign w:val="center"/>
                </w:tcPr>
                <w:p w14:paraId="257B0600"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7BA1E1D9" w14:textId="77777777" w:rsidR="00476A07" w:rsidRDefault="00FF2951">
                  <w:pPr>
                    <w:pStyle w:val="afa"/>
                    <w:spacing w:after="120"/>
                    <w:rPr>
                      <w:color w:val="auto"/>
                      <w:kern w:val="0"/>
                      <w:sz w:val="20"/>
                      <w:szCs w:val="20"/>
                    </w:rPr>
                  </w:pPr>
                  <w:r>
                    <w:rPr>
                      <w:rFonts w:hint="eastAsia"/>
                      <w:color w:val="auto"/>
                      <w:kern w:val="0"/>
                      <w:sz w:val="20"/>
                      <w:szCs w:val="20"/>
                    </w:rPr>
                    <w:t>阴离子合成洗涤剂</w:t>
                  </w:r>
                </w:p>
              </w:tc>
              <w:tc>
                <w:tcPr>
                  <w:tcW w:w="1202" w:type="pct"/>
                  <w:vAlign w:val="center"/>
                </w:tcPr>
                <w:p w14:paraId="0C623659" w14:textId="77777777" w:rsidR="00476A07" w:rsidRDefault="00FF2951">
                  <w:pPr>
                    <w:pStyle w:val="afa"/>
                    <w:spacing w:after="120"/>
                    <w:rPr>
                      <w:color w:val="auto"/>
                      <w:kern w:val="0"/>
                      <w:sz w:val="20"/>
                      <w:szCs w:val="20"/>
                    </w:rPr>
                  </w:pPr>
                  <w:r>
                    <w:rPr>
                      <w:rFonts w:hint="eastAsia"/>
                      <w:color w:val="auto"/>
                      <w:kern w:val="0"/>
                      <w:sz w:val="20"/>
                      <w:szCs w:val="20"/>
                    </w:rPr>
                    <w:t>B91054</w:t>
                  </w:r>
                </w:p>
              </w:tc>
              <w:tc>
                <w:tcPr>
                  <w:tcW w:w="909" w:type="pct"/>
                  <w:vAlign w:val="center"/>
                </w:tcPr>
                <w:p w14:paraId="2ECBB931" w14:textId="77777777" w:rsidR="00476A07" w:rsidRDefault="00FF2951">
                  <w:pPr>
                    <w:pStyle w:val="afa"/>
                    <w:spacing w:after="120"/>
                    <w:rPr>
                      <w:color w:val="auto"/>
                      <w:kern w:val="0"/>
                      <w:sz w:val="20"/>
                      <w:szCs w:val="20"/>
                    </w:rPr>
                  </w:pPr>
                  <w:r>
                    <w:rPr>
                      <w:rFonts w:hint="eastAsia"/>
                      <w:color w:val="auto"/>
                      <w:kern w:val="0"/>
                      <w:sz w:val="20"/>
                      <w:szCs w:val="20"/>
                    </w:rPr>
                    <w:t>4.70</w:t>
                  </w:r>
                </w:p>
              </w:tc>
              <w:tc>
                <w:tcPr>
                  <w:tcW w:w="804" w:type="pct"/>
                  <w:vAlign w:val="center"/>
                </w:tcPr>
                <w:p w14:paraId="588C63DE" w14:textId="77777777" w:rsidR="00476A07" w:rsidRDefault="00FF2951">
                  <w:pPr>
                    <w:pStyle w:val="afa"/>
                    <w:spacing w:after="120"/>
                    <w:rPr>
                      <w:color w:val="auto"/>
                      <w:kern w:val="0"/>
                      <w:sz w:val="20"/>
                      <w:szCs w:val="20"/>
                    </w:rPr>
                  </w:pPr>
                  <w:r>
                    <w:rPr>
                      <w:rFonts w:hint="eastAsia"/>
                      <w:color w:val="auto"/>
                      <w:kern w:val="0"/>
                      <w:sz w:val="20"/>
                      <w:szCs w:val="20"/>
                    </w:rPr>
                    <w:t>4.77</w:t>
                  </w:r>
                  <w:r>
                    <w:rPr>
                      <w:rFonts w:hint="eastAsia"/>
                      <w:color w:val="auto"/>
                      <w:kern w:val="0"/>
                      <w:sz w:val="20"/>
                      <w:szCs w:val="20"/>
                    </w:rPr>
                    <w:t>±</w:t>
                  </w:r>
                  <w:r>
                    <w:rPr>
                      <w:rFonts w:hint="eastAsia"/>
                      <w:color w:val="auto"/>
                      <w:kern w:val="0"/>
                      <w:sz w:val="20"/>
                      <w:szCs w:val="20"/>
                    </w:rPr>
                    <w:t>5%</w:t>
                  </w:r>
                </w:p>
              </w:tc>
              <w:tc>
                <w:tcPr>
                  <w:tcW w:w="804" w:type="pct"/>
                  <w:vAlign w:val="center"/>
                </w:tcPr>
                <w:p w14:paraId="1CE0180A"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0431955F" w14:textId="77777777">
              <w:trPr>
                <w:trHeight w:val="454"/>
              </w:trPr>
              <w:tc>
                <w:tcPr>
                  <w:tcW w:w="472" w:type="pct"/>
                  <w:vAlign w:val="center"/>
                </w:tcPr>
                <w:p w14:paraId="103FC54E"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7980F5EF" w14:textId="77777777" w:rsidR="00476A07" w:rsidRDefault="00FF2951">
                  <w:pPr>
                    <w:pStyle w:val="afa"/>
                    <w:spacing w:after="120"/>
                    <w:rPr>
                      <w:color w:val="auto"/>
                      <w:kern w:val="0"/>
                      <w:sz w:val="20"/>
                      <w:szCs w:val="20"/>
                    </w:rPr>
                  </w:pPr>
                  <w:r>
                    <w:rPr>
                      <w:rFonts w:hint="eastAsia"/>
                      <w:color w:val="auto"/>
                      <w:kern w:val="0"/>
                      <w:sz w:val="20"/>
                      <w:szCs w:val="20"/>
                    </w:rPr>
                    <w:t>阴离子合成洗涤剂</w:t>
                  </w:r>
                </w:p>
              </w:tc>
              <w:tc>
                <w:tcPr>
                  <w:tcW w:w="1202" w:type="pct"/>
                  <w:vAlign w:val="center"/>
                </w:tcPr>
                <w:p w14:paraId="6367BF4B" w14:textId="77777777" w:rsidR="00476A07" w:rsidRDefault="00FF2951">
                  <w:pPr>
                    <w:pStyle w:val="afa"/>
                    <w:spacing w:after="120"/>
                    <w:rPr>
                      <w:color w:val="auto"/>
                      <w:kern w:val="0"/>
                      <w:sz w:val="20"/>
                      <w:szCs w:val="20"/>
                    </w:rPr>
                  </w:pPr>
                  <w:r>
                    <w:rPr>
                      <w:rFonts w:hint="eastAsia"/>
                      <w:color w:val="auto"/>
                      <w:kern w:val="0"/>
                      <w:sz w:val="20"/>
                      <w:szCs w:val="20"/>
                    </w:rPr>
                    <w:t>B91054</w:t>
                  </w:r>
                </w:p>
              </w:tc>
              <w:tc>
                <w:tcPr>
                  <w:tcW w:w="909" w:type="pct"/>
                  <w:vAlign w:val="center"/>
                </w:tcPr>
                <w:p w14:paraId="1E2288A0" w14:textId="77777777" w:rsidR="00476A07" w:rsidRDefault="00FF2951">
                  <w:pPr>
                    <w:pStyle w:val="afa"/>
                    <w:spacing w:after="120"/>
                    <w:rPr>
                      <w:color w:val="auto"/>
                      <w:kern w:val="0"/>
                      <w:sz w:val="20"/>
                      <w:szCs w:val="20"/>
                    </w:rPr>
                  </w:pPr>
                  <w:r>
                    <w:rPr>
                      <w:rFonts w:hint="eastAsia"/>
                      <w:color w:val="auto"/>
                      <w:kern w:val="0"/>
                      <w:sz w:val="20"/>
                      <w:szCs w:val="20"/>
                    </w:rPr>
                    <w:t>4.86</w:t>
                  </w:r>
                </w:p>
              </w:tc>
              <w:tc>
                <w:tcPr>
                  <w:tcW w:w="804" w:type="pct"/>
                  <w:vAlign w:val="center"/>
                </w:tcPr>
                <w:p w14:paraId="2DE01694" w14:textId="77777777" w:rsidR="00476A07" w:rsidRDefault="00FF2951">
                  <w:pPr>
                    <w:pStyle w:val="afa"/>
                    <w:spacing w:after="120"/>
                    <w:rPr>
                      <w:color w:val="auto"/>
                      <w:kern w:val="0"/>
                      <w:sz w:val="20"/>
                      <w:szCs w:val="20"/>
                    </w:rPr>
                  </w:pPr>
                  <w:r>
                    <w:rPr>
                      <w:rFonts w:hint="eastAsia"/>
                      <w:color w:val="auto"/>
                      <w:kern w:val="0"/>
                      <w:sz w:val="20"/>
                      <w:szCs w:val="20"/>
                    </w:rPr>
                    <w:t>4.77</w:t>
                  </w:r>
                  <w:r>
                    <w:rPr>
                      <w:rFonts w:hint="eastAsia"/>
                      <w:color w:val="auto"/>
                      <w:kern w:val="0"/>
                      <w:sz w:val="20"/>
                      <w:szCs w:val="20"/>
                    </w:rPr>
                    <w:t>±</w:t>
                  </w:r>
                  <w:r>
                    <w:rPr>
                      <w:rFonts w:hint="eastAsia"/>
                      <w:color w:val="auto"/>
                      <w:kern w:val="0"/>
                      <w:sz w:val="20"/>
                      <w:szCs w:val="20"/>
                    </w:rPr>
                    <w:t>5%</w:t>
                  </w:r>
                </w:p>
              </w:tc>
              <w:tc>
                <w:tcPr>
                  <w:tcW w:w="804" w:type="pct"/>
                  <w:vAlign w:val="center"/>
                </w:tcPr>
                <w:p w14:paraId="08CEE4F1"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5EA3B30D" w14:textId="77777777">
              <w:trPr>
                <w:trHeight w:val="454"/>
              </w:trPr>
              <w:tc>
                <w:tcPr>
                  <w:tcW w:w="472" w:type="pct"/>
                  <w:vAlign w:val="center"/>
                </w:tcPr>
                <w:p w14:paraId="7D3C0A3E"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0361D73A" w14:textId="77777777" w:rsidR="00476A07" w:rsidRDefault="00FF2951">
                  <w:pPr>
                    <w:pStyle w:val="afa"/>
                    <w:spacing w:after="120"/>
                    <w:rPr>
                      <w:color w:val="auto"/>
                      <w:kern w:val="0"/>
                      <w:sz w:val="20"/>
                      <w:szCs w:val="20"/>
                    </w:rPr>
                  </w:pPr>
                  <w:r>
                    <w:rPr>
                      <w:rFonts w:hint="eastAsia"/>
                      <w:color w:val="auto"/>
                      <w:kern w:val="0"/>
                      <w:sz w:val="20"/>
                      <w:szCs w:val="20"/>
                    </w:rPr>
                    <w:t>氨氮</w:t>
                  </w:r>
                </w:p>
              </w:tc>
              <w:tc>
                <w:tcPr>
                  <w:tcW w:w="1202" w:type="pct"/>
                  <w:vAlign w:val="center"/>
                </w:tcPr>
                <w:p w14:paraId="5B8A725B" w14:textId="77777777" w:rsidR="00476A07" w:rsidRDefault="00FF2951">
                  <w:pPr>
                    <w:pStyle w:val="afa"/>
                    <w:spacing w:after="120"/>
                    <w:rPr>
                      <w:color w:val="auto"/>
                      <w:kern w:val="0"/>
                      <w:sz w:val="20"/>
                      <w:szCs w:val="20"/>
                    </w:rPr>
                  </w:pPr>
                  <w:r>
                    <w:rPr>
                      <w:rFonts w:hint="eastAsia"/>
                      <w:color w:val="auto"/>
                      <w:kern w:val="0"/>
                      <w:sz w:val="20"/>
                      <w:szCs w:val="20"/>
                    </w:rPr>
                    <w:t>2005127</w:t>
                  </w:r>
                </w:p>
              </w:tc>
              <w:tc>
                <w:tcPr>
                  <w:tcW w:w="909" w:type="pct"/>
                  <w:vAlign w:val="center"/>
                </w:tcPr>
                <w:p w14:paraId="6952064A" w14:textId="77777777" w:rsidR="00476A07" w:rsidRDefault="00FF2951">
                  <w:pPr>
                    <w:pStyle w:val="afa"/>
                    <w:spacing w:after="120"/>
                    <w:rPr>
                      <w:color w:val="auto"/>
                      <w:kern w:val="0"/>
                      <w:sz w:val="20"/>
                      <w:szCs w:val="20"/>
                    </w:rPr>
                  </w:pPr>
                  <w:r>
                    <w:rPr>
                      <w:rFonts w:hint="eastAsia"/>
                      <w:color w:val="auto"/>
                      <w:kern w:val="0"/>
                      <w:sz w:val="20"/>
                      <w:szCs w:val="20"/>
                    </w:rPr>
                    <w:t>11.7</w:t>
                  </w:r>
                </w:p>
              </w:tc>
              <w:tc>
                <w:tcPr>
                  <w:tcW w:w="804" w:type="pct"/>
                  <w:vAlign w:val="center"/>
                </w:tcPr>
                <w:p w14:paraId="0AC8410B" w14:textId="77777777" w:rsidR="00476A07" w:rsidRDefault="00FF2951">
                  <w:pPr>
                    <w:pStyle w:val="afa"/>
                    <w:spacing w:after="120"/>
                    <w:rPr>
                      <w:color w:val="auto"/>
                      <w:kern w:val="0"/>
                      <w:sz w:val="20"/>
                      <w:szCs w:val="20"/>
                    </w:rPr>
                  </w:pPr>
                  <w:r>
                    <w:rPr>
                      <w:rFonts w:hint="eastAsia"/>
                      <w:color w:val="auto"/>
                      <w:kern w:val="0"/>
                      <w:sz w:val="20"/>
                      <w:szCs w:val="20"/>
                    </w:rPr>
                    <w:t>11.8</w:t>
                  </w:r>
                  <w:r>
                    <w:rPr>
                      <w:rFonts w:hint="eastAsia"/>
                      <w:color w:val="auto"/>
                      <w:kern w:val="0"/>
                      <w:sz w:val="20"/>
                      <w:szCs w:val="20"/>
                    </w:rPr>
                    <w:t>±</w:t>
                  </w:r>
                  <w:r>
                    <w:rPr>
                      <w:rFonts w:hint="eastAsia"/>
                      <w:color w:val="auto"/>
                      <w:kern w:val="0"/>
                      <w:sz w:val="20"/>
                      <w:szCs w:val="20"/>
                    </w:rPr>
                    <w:t>0.5</w:t>
                  </w:r>
                </w:p>
              </w:tc>
              <w:tc>
                <w:tcPr>
                  <w:tcW w:w="804" w:type="pct"/>
                  <w:vAlign w:val="center"/>
                </w:tcPr>
                <w:p w14:paraId="3F73F5A6" w14:textId="77777777" w:rsidR="00476A07" w:rsidRDefault="00FF2951">
                  <w:pPr>
                    <w:pStyle w:val="afa"/>
                    <w:spacing w:after="120"/>
                    <w:rPr>
                      <w:color w:val="auto"/>
                      <w:kern w:val="0"/>
                      <w:sz w:val="20"/>
                      <w:szCs w:val="20"/>
                    </w:rPr>
                  </w:pPr>
                  <w:r>
                    <w:rPr>
                      <w:rFonts w:hint="eastAsia"/>
                      <w:color w:val="auto"/>
                      <w:kern w:val="0"/>
                      <w:sz w:val="20"/>
                      <w:szCs w:val="20"/>
                    </w:rPr>
                    <w:t>合格</w:t>
                  </w:r>
                </w:p>
              </w:tc>
            </w:tr>
            <w:tr w:rsidR="00476A07" w14:paraId="7901FEBE" w14:textId="77777777">
              <w:trPr>
                <w:trHeight w:val="454"/>
              </w:trPr>
              <w:tc>
                <w:tcPr>
                  <w:tcW w:w="472" w:type="pct"/>
                  <w:vAlign w:val="center"/>
                </w:tcPr>
                <w:p w14:paraId="4918DA15" w14:textId="77777777" w:rsidR="00476A07" w:rsidRDefault="00FF2951">
                  <w:pPr>
                    <w:pStyle w:val="afa"/>
                    <w:spacing w:after="120"/>
                    <w:rPr>
                      <w:color w:val="auto"/>
                      <w:kern w:val="0"/>
                      <w:sz w:val="20"/>
                      <w:szCs w:val="20"/>
                    </w:rPr>
                  </w:pPr>
                  <w:r>
                    <w:rPr>
                      <w:rFonts w:hint="eastAsia"/>
                      <w:color w:val="auto"/>
                      <w:kern w:val="0"/>
                      <w:sz w:val="20"/>
                      <w:szCs w:val="20"/>
                    </w:rPr>
                    <w:t>废水</w:t>
                  </w:r>
                </w:p>
              </w:tc>
              <w:tc>
                <w:tcPr>
                  <w:tcW w:w="809" w:type="pct"/>
                  <w:vAlign w:val="center"/>
                </w:tcPr>
                <w:p w14:paraId="597321BB" w14:textId="77777777" w:rsidR="00476A07" w:rsidRDefault="00FF2951">
                  <w:pPr>
                    <w:pStyle w:val="afa"/>
                    <w:spacing w:after="120"/>
                    <w:rPr>
                      <w:color w:val="auto"/>
                      <w:kern w:val="0"/>
                      <w:sz w:val="20"/>
                      <w:szCs w:val="20"/>
                    </w:rPr>
                  </w:pPr>
                  <w:r>
                    <w:rPr>
                      <w:rFonts w:hint="eastAsia"/>
                      <w:color w:val="auto"/>
                      <w:kern w:val="0"/>
                      <w:sz w:val="20"/>
                      <w:szCs w:val="20"/>
                    </w:rPr>
                    <w:t>氨氮</w:t>
                  </w:r>
                </w:p>
              </w:tc>
              <w:tc>
                <w:tcPr>
                  <w:tcW w:w="1202" w:type="pct"/>
                  <w:vAlign w:val="center"/>
                </w:tcPr>
                <w:p w14:paraId="30E1F56D" w14:textId="77777777" w:rsidR="00476A07" w:rsidRDefault="00FF2951">
                  <w:pPr>
                    <w:pStyle w:val="afa"/>
                    <w:spacing w:after="120"/>
                    <w:rPr>
                      <w:color w:val="auto"/>
                      <w:kern w:val="0"/>
                      <w:sz w:val="20"/>
                      <w:szCs w:val="20"/>
                    </w:rPr>
                  </w:pPr>
                  <w:r>
                    <w:rPr>
                      <w:rFonts w:hint="eastAsia"/>
                      <w:color w:val="auto"/>
                      <w:kern w:val="0"/>
                      <w:sz w:val="20"/>
                      <w:szCs w:val="20"/>
                    </w:rPr>
                    <w:t>2005127</w:t>
                  </w:r>
                </w:p>
              </w:tc>
              <w:tc>
                <w:tcPr>
                  <w:tcW w:w="909" w:type="pct"/>
                  <w:vAlign w:val="center"/>
                </w:tcPr>
                <w:p w14:paraId="67911F0D" w14:textId="77777777" w:rsidR="00476A07" w:rsidRDefault="00FF2951">
                  <w:pPr>
                    <w:pStyle w:val="afa"/>
                    <w:spacing w:after="120"/>
                    <w:rPr>
                      <w:color w:val="auto"/>
                      <w:kern w:val="0"/>
                      <w:sz w:val="20"/>
                      <w:szCs w:val="20"/>
                    </w:rPr>
                  </w:pPr>
                  <w:r>
                    <w:rPr>
                      <w:rFonts w:hint="eastAsia"/>
                      <w:color w:val="auto"/>
                      <w:kern w:val="0"/>
                      <w:sz w:val="20"/>
                      <w:szCs w:val="20"/>
                    </w:rPr>
                    <w:t>11.4</w:t>
                  </w:r>
                </w:p>
              </w:tc>
              <w:tc>
                <w:tcPr>
                  <w:tcW w:w="804" w:type="pct"/>
                  <w:vAlign w:val="center"/>
                </w:tcPr>
                <w:p w14:paraId="4561285D" w14:textId="77777777" w:rsidR="00476A07" w:rsidRDefault="00FF2951">
                  <w:pPr>
                    <w:pStyle w:val="afa"/>
                    <w:spacing w:after="120"/>
                    <w:rPr>
                      <w:color w:val="auto"/>
                      <w:kern w:val="0"/>
                      <w:sz w:val="20"/>
                      <w:szCs w:val="20"/>
                    </w:rPr>
                  </w:pPr>
                  <w:r>
                    <w:rPr>
                      <w:rFonts w:hint="eastAsia"/>
                      <w:color w:val="auto"/>
                      <w:kern w:val="0"/>
                      <w:sz w:val="20"/>
                      <w:szCs w:val="20"/>
                    </w:rPr>
                    <w:t>11.8</w:t>
                  </w:r>
                  <w:r>
                    <w:rPr>
                      <w:rFonts w:hint="eastAsia"/>
                      <w:color w:val="auto"/>
                      <w:kern w:val="0"/>
                      <w:sz w:val="20"/>
                      <w:szCs w:val="20"/>
                    </w:rPr>
                    <w:t>±</w:t>
                  </w:r>
                  <w:r>
                    <w:rPr>
                      <w:rFonts w:hint="eastAsia"/>
                      <w:color w:val="auto"/>
                      <w:kern w:val="0"/>
                      <w:sz w:val="20"/>
                      <w:szCs w:val="20"/>
                    </w:rPr>
                    <w:t>0.5</w:t>
                  </w:r>
                </w:p>
              </w:tc>
              <w:tc>
                <w:tcPr>
                  <w:tcW w:w="804" w:type="pct"/>
                  <w:vAlign w:val="center"/>
                </w:tcPr>
                <w:p w14:paraId="3B564E2E" w14:textId="77777777" w:rsidR="00476A07" w:rsidRDefault="00FF2951">
                  <w:pPr>
                    <w:pStyle w:val="afa"/>
                    <w:spacing w:after="120"/>
                    <w:rPr>
                      <w:color w:val="auto"/>
                      <w:kern w:val="0"/>
                      <w:sz w:val="20"/>
                      <w:szCs w:val="20"/>
                    </w:rPr>
                  </w:pPr>
                  <w:r>
                    <w:rPr>
                      <w:rFonts w:hint="eastAsia"/>
                      <w:color w:val="auto"/>
                      <w:kern w:val="0"/>
                      <w:sz w:val="20"/>
                      <w:szCs w:val="20"/>
                    </w:rPr>
                    <w:t>合格</w:t>
                  </w:r>
                </w:p>
              </w:tc>
            </w:tr>
          </w:tbl>
          <w:p w14:paraId="5C96BC87" w14:textId="77777777" w:rsidR="00476A07" w:rsidRDefault="00FF2951">
            <w:pPr>
              <w:pStyle w:val="21"/>
              <w:numPr>
                <w:ilvl w:val="0"/>
                <w:numId w:val="0"/>
              </w:numPr>
              <w:tabs>
                <w:tab w:val="clear" w:pos="0"/>
              </w:tabs>
              <w:spacing w:beforeLines="0" w:afterLines="0"/>
              <w:ind w:firstLineChars="196" w:firstLine="472"/>
              <w:rPr>
                <w:rFonts w:ascii="宋体" w:hAnsi="宋体" w:cs="宋体"/>
                <w:sz w:val="24"/>
                <w:szCs w:val="24"/>
              </w:rPr>
            </w:pPr>
            <w:bookmarkStart w:id="68" w:name="_Toc84586011"/>
            <w:r>
              <w:rPr>
                <w:rFonts w:ascii="宋体" w:hAnsi="宋体" w:cs="宋体" w:hint="eastAsia"/>
                <w:sz w:val="24"/>
                <w:szCs w:val="24"/>
              </w:rPr>
              <w:t>⑥噪声监测分析过程中的质量保证和质量控制</w:t>
            </w:r>
            <w:bookmarkEnd w:id="68"/>
          </w:p>
          <w:p w14:paraId="1DCB6A7A" w14:textId="77777777" w:rsidR="00476A07" w:rsidRDefault="00FF2951">
            <w:pPr>
              <w:spacing w:beforeLines="0" w:afterLines="0"/>
              <w:ind w:firstLine="480"/>
              <w:rPr>
                <w:szCs w:val="24"/>
              </w:rPr>
            </w:pPr>
            <w:r>
              <w:rPr>
                <w:rFonts w:hint="eastAsia"/>
                <w:szCs w:val="24"/>
              </w:rPr>
              <w:t>噪声监测仪、声</w:t>
            </w:r>
            <w:proofErr w:type="gramStart"/>
            <w:r>
              <w:rPr>
                <w:rFonts w:hint="eastAsia"/>
                <w:szCs w:val="24"/>
              </w:rPr>
              <w:t>校准器</w:t>
            </w:r>
            <w:proofErr w:type="gramEnd"/>
            <w:r>
              <w:rPr>
                <w:rFonts w:hint="eastAsia"/>
                <w:szCs w:val="24"/>
              </w:rPr>
              <w:t>经计量部分检定</w:t>
            </w:r>
            <w:r>
              <w:rPr>
                <w:rFonts w:hint="eastAsia"/>
                <w:szCs w:val="24"/>
              </w:rPr>
              <w:t>/</w:t>
            </w:r>
            <w:r>
              <w:rPr>
                <w:rFonts w:hint="eastAsia"/>
                <w:szCs w:val="24"/>
              </w:rPr>
              <w:t>校准合格，并在有效期内。测量现场进行声学校准，其前、后校准示值偏差不得大于</w:t>
            </w:r>
            <w:r>
              <w:rPr>
                <w:rFonts w:hint="eastAsia"/>
                <w:szCs w:val="24"/>
              </w:rPr>
              <w:t>0.5dB</w:t>
            </w:r>
            <w:r>
              <w:rPr>
                <w:rFonts w:hint="eastAsia"/>
                <w:szCs w:val="24"/>
              </w:rPr>
              <w:t>。监测数据严格执行三级审核制度，经过校对、校核，最后由就是负责人审定。项目验收工程监测噪声仪器校验表详</w:t>
            </w:r>
            <w:r>
              <w:rPr>
                <w:rFonts w:hint="eastAsia"/>
                <w:b/>
                <w:szCs w:val="24"/>
              </w:rPr>
              <w:t>表</w:t>
            </w:r>
            <w:r>
              <w:rPr>
                <w:rFonts w:hint="eastAsia"/>
                <w:b/>
                <w:szCs w:val="24"/>
              </w:rPr>
              <w:t>8-9</w:t>
            </w:r>
            <w:r>
              <w:rPr>
                <w:rFonts w:hint="eastAsia"/>
                <w:szCs w:val="24"/>
              </w:rPr>
              <w:t>。</w:t>
            </w:r>
          </w:p>
          <w:p w14:paraId="1FC07F39" w14:textId="77777777" w:rsidR="00476A07" w:rsidRDefault="00FF2951">
            <w:pPr>
              <w:pStyle w:val="-"/>
              <w:spacing w:afterLines="0"/>
            </w:pPr>
            <w:r>
              <w:rPr>
                <w:rFonts w:hint="eastAsia"/>
              </w:rPr>
              <w:t>表</w:t>
            </w:r>
            <w:r>
              <w:rPr>
                <w:rFonts w:hint="eastAsia"/>
              </w:rPr>
              <w:t xml:space="preserve">8-9  </w:t>
            </w:r>
            <w:r>
              <w:rPr>
                <w:rFonts w:hint="eastAsia"/>
              </w:rPr>
              <w:t>噪声仪器校验表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06"/>
              <w:gridCol w:w="1572"/>
              <w:gridCol w:w="1383"/>
              <w:gridCol w:w="1380"/>
              <w:gridCol w:w="893"/>
              <w:gridCol w:w="871"/>
            </w:tblGrid>
            <w:tr w:rsidR="00476A07" w14:paraId="3C881242" w14:textId="77777777">
              <w:trPr>
                <w:trHeight w:val="454"/>
              </w:trPr>
              <w:tc>
                <w:tcPr>
                  <w:tcW w:w="1415" w:type="pct"/>
                  <w:vMerge w:val="restart"/>
                  <w:vAlign w:val="center"/>
                </w:tcPr>
                <w:p w14:paraId="36DD6A53" w14:textId="77777777" w:rsidR="00476A07" w:rsidRDefault="00FF2951">
                  <w:pPr>
                    <w:pStyle w:val="afa"/>
                    <w:spacing w:after="120"/>
                    <w:rPr>
                      <w:color w:val="auto"/>
                    </w:rPr>
                  </w:pPr>
                  <w:r>
                    <w:rPr>
                      <w:color w:val="auto"/>
                    </w:rPr>
                    <w:t>仪器名称</w:t>
                  </w:r>
                </w:p>
              </w:tc>
              <w:tc>
                <w:tcPr>
                  <w:tcW w:w="924" w:type="pct"/>
                  <w:vMerge w:val="restart"/>
                  <w:vAlign w:val="center"/>
                </w:tcPr>
                <w:p w14:paraId="6744C9F7" w14:textId="77777777" w:rsidR="00476A07" w:rsidRDefault="00FF2951">
                  <w:pPr>
                    <w:pStyle w:val="afa"/>
                    <w:spacing w:after="120"/>
                    <w:rPr>
                      <w:color w:val="auto"/>
                    </w:rPr>
                  </w:pPr>
                  <w:r>
                    <w:rPr>
                      <w:color w:val="auto"/>
                    </w:rPr>
                    <w:t>仪器型号</w:t>
                  </w:r>
                </w:p>
              </w:tc>
              <w:tc>
                <w:tcPr>
                  <w:tcW w:w="2661" w:type="pct"/>
                  <w:gridSpan w:val="4"/>
                  <w:vAlign w:val="center"/>
                </w:tcPr>
                <w:p w14:paraId="55050470" w14:textId="77777777" w:rsidR="00476A07" w:rsidRDefault="00FF2951">
                  <w:pPr>
                    <w:pStyle w:val="afa"/>
                    <w:spacing w:after="120"/>
                    <w:rPr>
                      <w:color w:val="auto"/>
                    </w:rPr>
                  </w:pPr>
                  <w:r>
                    <w:rPr>
                      <w:color w:val="auto"/>
                    </w:rPr>
                    <w:t>示值（</w:t>
                  </w:r>
                  <w:r>
                    <w:rPr>
                      <w:color w:val="auto"/>
                    </w:rPr>
                    <w:t>dB</w:t>
                  </w:r>
                  <w:r>
                    <w:rPr>
                      <w:color w:val="auto"/>
                    </w:rPr>
                    <w:t>）</w:t>
                  </w:r>
                </w:p>
              </w:tc>
            </w:tr>
            <w:tr w:rsidR="00476A07" w14:paraId="589D02A5" w14:textId="77777777">
              <w:trPr>
                <w:trHeight w:val="454"/>
              </w:trPr>
              <w:tc>
                <w:tcPr>
                  <w:tcW w:w="1415" w:type="pct"/>
                  <w:vMerge/>
                  <w:vAlign w:val="center"/>
                </w:tcPr>
                <w:p w14:paraId="4B313216" w14:textId="77777777" w:rsidR="00476A07" w:rsidRDefault="00476A07">
                  <w:pPr>
                    <w:pStyle w:val="afa"/>
                    <w:spacing w:after="120"/>
                    <w:rPr>
                      <w:color w:val="auto"/>
                    </w:rPr>
                  </w:pPr>
                </w:p>
              </w:tc>
              <w:tc>
                <w:tcPr>
                  <w:tcW w:w="924" w:type="pct"/>
                  <w:vMerge/>
                  <w:vAlign w:val="center"/>
                </w:tcPr>
                <w:p w14:paraId="395B541A" w14:textId="77777777" w:rsidR="00476A07" w:rsidRDefault="00476A07">
                  <w:pPr>
                    <w:pStyle w:val="afa"/>
                    <w:spacing w:after="120"/>
                    <w:rPr>
                      <w:color w:val="auto"/>
                    </w:rPr>
                  </w:pPr>
                </w:p>
              </w:tc>
              <w:tc>
                <w:tcPr>
                  <w:tcW w:w="813" w:type="pct"/>
                  <w:vAlign w:val="center"/>
                </w:tcPr>
                <w:p w14:paraId="7FB648AD" w14:textId="77777777" w:rsidR="00476A07" w:rsidRDefault="00FF2951">
                  <w:pPr>
                    <w:pStyle w:val="afa"/>
                    <w:spacing w:after="120"/>
                    <w:rPr>
                      <w:color w:val="auto"/>
                    </w:rPr>
                  </w:pPr>
                  <w:r>
                    <w:rPr>
                      <w:color w:val="auto"/>
                    </w:rPr>
                    <w:t>测量前</w:t>
                  </w:r>
                </w:p>
              </w:tc>
              <w:tc>
                <w:tcPr>
                  <w:tcW w:w="811" w:type="pct"/>
                  <w:vAlign w:val="center"/>
                </w:tcPr>
                <w:p w14:paraId="0F0F0FE2" w14:textId="77777777" w:rsidR="00476A07" w:rsidRDefault="00FF2951">
                  <w:pPr>
                    <w:pStyle w:val="afa"/>
                    <w:spacing w:after="120"/>
                    <w:rPr>
                      <w:color w:val="auto"/>
                    </w:rPr>
                  </w:pPr>
                  <w:r>
                    <w:rPr>
                      <w:color w:val="auto"/>
                    </w:rPr>
                    <w:t>测量后</w:t>
                  </w:r>
                </w:p>
              </w:tc>
              <w:tc>
                <w:tcPr>
                  <w:tcW w:w="525" w:type="pct"/>
                  <w:vAlign w:val="center"/>
                </w:tcPr>
                <w:p w14:paraId="4FE10E78" w14:textId="77777777" w:rsidR="00476A07" w:rsidRDefault="00FF2951">
                  <w:pPr>
                    <w:pStyle w:val="afa"/>
                    <w:spacing w:after="120"/>
                    <w:rPr>
                      <w:color w:val="auto"/>
                    </w:rPr>
                  </w:pPr>
                  <w:r>
                    <w:rPr>
                      <w:rFonts w:hint="eastAsia"/>
                      <w:color w:val="auto"/>
                    </w:rPr>
                    <w:t>偏差</w:t>
                  </w:r>
                </w:p>
              </w:tc>
              <w:tc>
                <w:tcPr>
                  <w:tcW w:w="512" w:type="pct"/>
                  <w:vAlign w:val="center"/>
                </w:tcPr>
                <w:p w14:paraId="07F4E25F" w14:textId="77777777" w:rsidR="00476A07" w:rsidRDefault="00FF2951">
                  <w:pPr>
                    <w:pStyle w:val="afa"/>
                    <w:spacing w:after="120"/>
                    <w:rPr>
                      <w:color w:val="auto"/>
                    </w:rPr>
                  </w:pPr>
                  <w:r>
                    <w:rPr>
                      <w:rFonts w:hint="eastAsia"/>
                      <w:color w:val="auto"/>
                    </w:rPr>
                    <w:t>结果评价</w:t>
                  </w:r>
                </w:p>
              </w:tc>
            </w:tr>
            <w:tr w:rsidR="00476A07" w14:paraId="5C66DFB2" w14:textId="77777777">
              <w:trPr>
                <w:trHeight w:val="454"/>
              </w:trPr>
              <w:tc>
                <w:tcPr>
                  <w:tcW w:w="1415" w:type="pct"/>
                  <w:vAlign w:val="center"/>
                </w:tcPr>
                <w:p w14:paraId="1A7B4D42" w14:textId="77777777" w:rsidR="00476A07" w:rsidRDefault="00FF2951">
                  <w:pPr>
                    <w:pStyle w:val="afa"/>
                    <w:spacing w:after="120"/>
                    <w:rPr>
                      <w:color w:val="auto"/>
                    </w:rPr>
                  </w:pPr>
                  <w:r>
                    <w:rPr>
                      <w:color w:val="auto"/>
                    </w:rPr>
                    <w:t>多功能</w:t>
                  </w:r>
                  <w:r>
                    <w:rPr>
                      <w:rFonts w:hint="eastAsia"/>
                      <w:color w:val="auto"/>
                    </w:rPr>
                    <w:t>声级计</w:t>
                  </w:r>
                </w:p>
              </w:tc>
              <w:tc>
                <w:tcPr>
                  <w:tcW w:w="924" w:type="pct"/>
                  <w:vAlign w:val="center"/>
                </w:tcPr>
                <w:p w14:paraId="074FA43D" w14:textId="77777777" w:rsidR="00476A07" w:rsidRDefault="00FF2951">
                  <w:pPr>
                    <w:pStyle w:val="afa"/>
                    <w:spacing w:after="120"/>
                    <w:rPr>
                      <w:color w:val="auto"/>
                    </w:rPr>
                  </w:pPr>
                  <w:r>
                    <w:rPr>
                      <w:color w:val="auto"/>
                    </w:rPr>
                    <w:t>HS6288E</w:t>
                  </w:r>
                </w:p>
              </w:tc>
              <w:tc>
                <w:tcPr>
                  <w:tcW w:w="813" w:type="pct"/>
                  <w:vAlign w:val="center"/>
                </w:tcPr>
                <w:p w14:paraId="155C61AC" w14:textId="77777777" w:rsidR="00476A07" w:rsidRDefault="00FF2951">
                  <w:pPr>
                    <w:pStyle w:val="afa"/>
                    <w:spacing w:after="120"/>
                    <w:rPr>
                      <w:color w:val="auto"/>
                    </w:rPr>
                  </w:pPr>
                  <w:r>
                    <w:rPr>
                      <w:color w:val="auto"/>
                    </w:rPr>
                    <w:t>93.8</w:t>
                  </w:r>
                </w:p>
              </w:tc>
              <w:tc>
                <w:tcPr>
                  <w:tcW w:w="811" w:type="pct"/>
                  <w:vAlign w:val="center"/>
                </w:tcPr>
                <w:p w14:paraId="141BCF17" w14:textId="77777777" w:rsidR="00476A07" w:rsidRDefault="00FF2951">
                  <w:pPr>
                    <w:pStyle w:val="afa"/>
                    <w:spacing w:after="120"/>
                    <w:rPr>
                      <w:color w:val="auto"/>
                    </w:rPr>
                  </w:pPr>
                  <w:r>
                    <w:rPr>
                      <w:color w:val="auto"/>
                    </w:rPr>
                    <w:t>93.</w:t>
                  </w:r>
                  <w:r>
                    <w:rPr>
                      <w:rFonts w:hint="eastAsia"/>
                      <w:color w:val="auto"/>
                    </w:rPr>
                    <w:t>7</w:t>
                  </w:r>
                </w:p>
              </w:tc>
              <w:tc>
                <w:tcPr>
                  <w:tcW w:w="525" w:type="pct"/>
                  <w:vAlign w:val="center"/>
                </w:tcPr>
                <w:p w14:paraId="09E46366" w14:textId="77777777" w:rsidR="00476A07" w:rsidRDefault="00FF2951">
                  <w:pPr>
                    <w:pStyle w:val="afa"/>
                    <w:spacing w:after="120"/>
                    <w:rPr>
                      <w:color w:val="auto"/>
                    </w:rPr>
                  </w:pPr>
                  <w:r>
                    <w:rPr>
                      <w:rFonts w:hint="eastAsia"/>
                      <w:color w:val="auto"/>
                    </w:rPr>
                    <w:t>-0.1</w:t>
                  </w:r>
                </w:p>
              </w:tc>
              <w:tc>
                <w:tcPr>
                  <w:tcW w:w="512" w:type="pct"/>
                  <w:vAlign w:val="center"/>
                </w:tcPr>
                <w:p w14:paraId="19C602D2" w14:textId="77777777" w:rsidR="00476A07" w:rsidRDefault="00FF2951">
                  <w:pPr>
                    <w:pStyle w:val="afa"/>
                    <w:spacing w:after="120"/>
                    <w:rPr>
                      <w:color w:val="auto"/>
                    </w:rPr>
                  </w:pPr>
                  <w:r>
                    <w:rPr>
                      <w:rFonts w:hint="eastAsia"/>
                      <w:color w:val="auto"/>
                    </w:rPr>
                    <w:t>合格</w:t>
                  </w:r>
                </w:p>
              </w:tc>
            </w:tr>
            <w:tr w:rsidR="00476A07" w14:paraId="3552CBB7" w14:textId="77777777">
              <w:trPr>
                <w:trHeight w:val="454"/>
              </w:trPr>
              <w:tc>
                <w:tcPr>
                  <w:tcW w:w="1415" w:type="pct"/>
                  <w:vAlign w:val="center"/>
                </w:tcPr>
                <w:p w14:paraId="71A08C59" w14:textId="77777777" w:rsidR="00476A07" w:rsidRDefault="00FF2951">
                  <w:pPr>
                    <w:pStyle w:val="afa"/>
                    <w:spacing w:after="120"/>
                    <w:rPr>
                      <w:color w:val="auto"/>
                    </w:rPr>
                  </w:pPr>
                  <w:r>
                    <w:rPr>
                      <w:color w:val="auto"/>
                    </w:rPr>
                    <w:t>多功能</w:t>
                  </w:r>
                  <w:r>
                    <w:rPr>
                      <w:rFonts w:hint="eastAsia"/>
                      <w:color w:val="auto"/>
                    </w:rPr>
                    <w:t>声级计</w:t>
                  </w:r>
                </w:p>
              </w:tc>
              <w:tc>
                <w:tcPr>
                  <w:tcW w:w="924" w:type="pct"/>
                  <w:vAlign w:val="center"/>
                </w:tcPr>
                <w:p w14:paraId="3735269F" w14:textId="77777777" w:rsidR="00476A07" w:rsidRDefault="00FF2951">
                  <w:pPr>
                    <w:pStyle w:val="afa"/>
                    <w:spacing w:after="120"/>
                    <w:rPr>
                      <w:color w:val="auto"/>
                    </w:rPr>
                  </w:pPr>
                  <w:r>
                    <w:rPr>
                      <w:color w:val="auto"/>
                    </w:rPr>
                    <w:t>HS6288E</w:t>
                  </w:r>
                </w:p>
              </w:tc>
              <w:tc>
                <w:tcPr>
                  <w:tcW w:w="813" w:type="pct"/>
                  <w:vAlign w:val="center"/>
                </w:tcPr>
                <w:p w14:paraId="0D177802" w14:textId="77777777" w:rsidR="00476A07" w:rsidRDefault="00FF2951">
                  <w:pPr>
                    <w:pStyle w:val="afa"/>
                    <w:spacing w:after="120"/>
                    <w:rPr>
                      <w:color w:val="auto"/>
                    </w:rPr>
                  </w:pPr>
                  <w:r>
                    <w:rPr>
                      <w:color w:val="auto"/>
                    </w:rPr>
                    <w:t>93.8</w:t>
                  </w:r>
                </w:p>
              </w:tc>
              <w:tc>
                <w:tcPr>
                  <w:tcW w:w="811" w:type="pct"/>
                  <w:vAlign w:val="center"/>
                </w:tcPr>
                <w:p w14:paraId="58639AD3" w14:textId="77777777" w:rsidR="00476A07" w:rsidRDefault="00FF2951">
                  <w:pPr>
                    <w:pStyle w:val="afa"/>
                    <w:spacing w:after="120"/>
                    <w:rPr>
                      <w:color w:val="auto"/>
                    </w:rPr>
                  </w:pPr>
                  <w:r>
                    <w:rPr>
                      <w:color w:val="auto"/>
                    </w:rPr>
                    <w:t>93.</w:t>
                  </w:r>
                  <w:r>
                    <w:rPr>
                      <w:rFonts w:hint="eastAsia"/>
                      <w:color w:val="auto"/>
                    </w:rPr>
                    <w:t>7</w:t>
                  </w:r>
                </w:p>
              </w:tc>
              <w:tc>
                <w:tcPr>
                  <w:tcW w:w="525" w:type="pct"/>
                  <w:vAlign w:val="center"/>
                </w:tcPr>
                <w:p w14:paraId="0037700A" w14:textId="77777777" w:rsidR="00476A07" w:rsidRDefault="00FF2951">
                  <w:pPr>
                    <w:pStyle w:val="afa"/>
                    <w:spacing w:after="120"/>
                    <w:rPr>
                      <w:color w:val="auto"/>
                    </w:rPr>
                  </w:pPr>
                  <w:r>
                    <w:rPr>
                      <w:rFonts w:hint="eastAsia"/>
                      <w:color w:val="auto"/>
                    </w:rPr>
                    <w:t>-0.1</w:t>
                  </w:r>
                </w:p>
              </w:tc>
              <w:tc>
                <w:tcPr>
                  <w:tcW w:w="512" w:type="pct"/>
                  <w:vAlign w:val="center"/>
                </w:tcPr>
                <w:p w14:paraId="69D1EBDF" w14:textId="77777777" w:rsidR="00476A07" w:rsidRDefault="00FF2951">
                  <w:pPr>
                    <w:pStyle w:val="afa"/>
                    <w:spacing w:after="120"/>
                    <w:rPr>
                      <w:color w:val="auto"/>
                    </w:rPr>
                  </w:pPr>
                  <w:r>
                    <w:rPr>
                      <w:rFonts w:hint="eastAsia"/>
                      <w:color w:val="auto"/>
                    </w:rPr>
                    <w:t>合格</w:t>
                  </w:r>
                </w:p>
              </w:tc>
            </w:tr>
          </w:tbl>
          <w:p w14:paraId="445DFD74" w14:textId="77777777" w:rsidR="00476A07" w:rsidRDefault="00476A07">
            <w:pPr>
              <w:spacing w:before="120" w:after="120"/>
              <w:ind w:firstLineChars="0" w:firstLine="0"/>
            </w:pPr>
          </w:p>
          <w:p w14:paraId="64D11A0A" w14:textId="77777777" w:rsidR="00476A07" w:rsidRDefault="00476A07">
            <w:pPr>
              <w:spacing w:before="120" w:after="120"/>
              <w:ind w:firstLineChars="0" w:firstLine="0"/>
            </w:pPr>
          </w:p>
          <w:p w14:paraId="44E0D5BD" w14:textId="77777777" w:rsidR="00476A07" w:rsidRDefault="00476A07">
            <w:pPr>
              <w:spacing w:before="120" w:after="120"/>
              <w:ind w:firstLineChars="0" w:firstLine="0"/>
            </w:pPr>
          </w:p>
          <w:p w14:paraId="007480EA" w14:textId="77777777" w:rsidR="00476A07" w:rsidRDefault="00476A07">
            <w:pPr>
              <w:spacing w:before="120" w:after="120"/>
              <w:ind w:firstLineChars="0" w:firstLine="0"/>
            </w:pPr>
          </w:p>
          <w:p w14:paraId="10824EE7" w14:textId="77777777" w:rsidR="00476A07" w:rsidRDefault="00476A07">
            <w:pPr>
              <w:spacing w:before="120" w:after="120"/>
              <w:ind w:firstLineChars="0" w:firstLine="0"/>
            </w:pPr>
          </w:p>
        </w:tc>
      </w:tr>
    </w:tbl>
    <w:p w14:paraId="5D6B6889" w14:textId="77777777" w:rsidR="00476A07" w:rsidRDefault="00476A07">
      <w:pPr>
        <w:spacing w:before="120" w:after="120"/>
        <w:ind w:firstLine="480"/>
      </w:pPr>
    </w:p>
    <w:p w14:paraId="7C963A64" w14:textId="77777777" w:rsidR="00476A07" w:rsidRDefault="00FF2951">
      <w:pPr>
        <w:pStyle w:val="11"/>
        <w:spacing w:before="240" w:after="240"/>
        <w:ind w:left="0"/>
      </w:pPr>
      <w:bookmarkStart w:id="69" w:name="_Toc84586012"/>
      <w:r>
        <w:rPr>
          <w:rFonts w:hint="eastAsia"/>
        </w:rPr>
        <w:lastRenderedPageBreak/>
        <w:t>环境管理状况及监测计划</w:t>
      </w:r>
      <w:bookmarkEnd w:id="69"/>
    </w:p>
    <w:tbl>
      <w:tblPr>
        <w:tblStyle w:val="af2"/>
        <w:tblW w:w="0" w:type="auto"/>
        <w:tblLook w:val="04A0" w:firstRow="1" w:lastRow="0" w:firstColumn="1" w:lastColumn="0" w:noHBand="0" w:noVBand="1"/>
      </w:tblPr>
      <w:tblGrid>
        <w:gridCol w:w="8721"/>
      </w:tblGrid>
      <w:tr w:rsidR="00476A07" w14:paraId="0647AF46" w14:textId="77777777">
        <w:tc>
          <w:tcPr>
            <w:tcW w:w="8721" w:type="dxa"/>
          </w:tcPr>
          <w:p w14:paraId="2A4AFA60" w14:textId="77777777" w:rsidR="00476A07" w:rsidRDefault="00FF2951">
            <w:pPr>
              <w:pStyle w:val="21"/>
              <w:numPr>
                <w:ilvl w:val="0"/>
                <w:numId w:val="0"/>
              </w:numPr>
              <w:tabs>
                <w:tab w:val="clear" w:pos="0"/>
              </w:tabs>
              <w:spacing w:beforeLines="0" w:afterLines="0"/>
              <w:rPr>
                <w:sz w:val="24"/>
                <w:szCs w:val="24"/>
              </w:rPr>
            </w:pPr>
            <w:bookmarkStart w:id="70" w:name="_Toc84586013"/>
            <w:r>
              <w:rPr>
                <w:sz w:val="24"/>
                <w:szCs w:val="24"/>
              </w:rPr>
              <w:t>环境管理机构设置（分施工期和运行期）</w:t>
            </w:r>
            <w:bookmarkEnd w:id="70"/>
          </w:p>
          <w:p w14:paraId="19740C05" w14:textId="77777777" w:rsidR="00476A07" w:rsidRDefault="00FF2951">
            <w:pPr>
              <w:pStyle w:val="afa"/>
              <w:spacing w:after="120"/>
              <w:ind w:firstLineChars="200" w:firstLine="480"/>
              <w:jc w:val="left"/>
              <w:rPr>
                <w:color w:val="auto"/>
                <w:kern w:val="0"/>
                <w:sz w:val="24"/>
                <w:szCs w:val="24"/>
              </w:rPr>
            </w:pPr>
            <w:r>
              <w:rPr>
                <w:color w:val="auto"/>
                <w:kern w:val="0"/>
                <w:sz w:val="24"/>
                <w:szCs w:val="24"/>
              </w:rPr>
              <w:t>根据调查，项目施工期环境管理机构设置见</w:t>
            </w:r>
            <w:r>
              <w:rPr>
                <w:rFonts w:hint="eastAsia"/>
                <w:b/>
                <w:color w:val="auto"/>
                <w:kern w:val="0"/>
                <w:sz w:val="24"/>
                <w:szCs w:val="24"/>
              </w:rPr>
              <w:t>图</w:t>
            </w:r>
            <w:r>
              <w:rPr>
                <w:rFonts w:hint="eastAsia"/>
                <w:b/>
                <w:color w:val="auto"/>
                <w:kern w:val="0"/>
                <w:sz w:val="24"/>
                <w:szCs w:val="24"/>
              </w:rPr>
              <w:t>9-1</w:t>
            </w:r>
            <w:r>
              <w:rPr>
                <w:rFonts w:hint="eastAsia"/>
                <w:color w:val="auto"/>
                <w:kern w:val="0"/>
                <w:sz w:val="24"/>
                <w:szCs w:val="24"/>
              </w:rPr>
              <w:t>。</w:t>
            </w:r>
          </w:p>
          <w:p w14:paraId="13FDD8D0" w14:textId="77777777" w:rsidR="00476A07" w:rsidRDefault="00476A07">
            <w:pPr>
              <w:pStyle w:val="afa"/>
              <w:spacing w:after="120"/>
              <w:ind w:firstLineChars="200" w:firstLine="480"/>
              <w:jc w:val="left"/>
              <w:rPr>
                <w:color w:val="auto"/>
                <w:kern w:val="0"/>
                <w:sz w:val="24"/>
                <w:szCs w:val="24"/>
              </w:rPr>
            </w:pPr>
          </w:p>
          <w:p w14:paraId="0C73517F" w14:textId="77777777" w:rsidR="00476A07" w:rsidRDefault="00476A07">
            <w:pPr>
              <w:pStyle w:val="afa"/>
              <w:spacing w:after="120"/>
              <w:ind w:firstLineChars="200" w:firstLine="480"/>
              <w:jc w:val="left"/>
              <w:rPr>
                <w:color w:val="auto"/>
                <w:kern w:val="0"/>
                <w:sz w:val="24"/>
                <w:szCs w:val="24"/>
              </w:rPr>
            </w:pPr>
          </w:p>
          <w:p w14:paraId="3F0A35E0" w14:textId="77777777" w:rsidR="00476A07" w:rsidRDefault="00FF2951">
            <w:pPr>
              <w:pStyle w:val="afa"/>
              <w:spacing w:after="120"/>
              <w:jc w:val="left"/>
              <w:rPr>
                <w:color w:val="auto"/>
                <w:kern w:val="0"/>
                <w:sz w:val="24"/>
                <w:szCs w:val="24"/>
              </w:rPr>
            </w:pPr>
            <w:r>
              <w:rPr>
                <w:color w:val="auto"/>
                <w:kern w:val="0"/>
                <w:sz w:val="24"/>
                <w:szCs w:val="24"/>
              </w:rPr>
            </w:r>
            <w:r>
              <w:rPr>
                <w:color w:val="auto"/>
                <w:kern w:val="0"/>
                <w:sz w:val="24"/>
                <w:szCs w:val="24"/>
              </w:rPr>
              <w:pict w14:anchorId="7681899C">
                <v:group id="_x0000_s1232" editas="canvas" style="width:398.75pt;height:447.4pt;mso-position-horizontal-relative:char;mso-position-vertical-relative:line" coordorigin="1701,3846" coordsize="7975,8948">
                  <v:shape id="_x0000_s1233" type="#_x0000_t75" style="position:absolute;left:1701;top:3846;width:7975;height:8948" o:preferrelative="f">
                    <o:lock v:ext="edit" text="t"/>
                  </v:shape>
                  <v:rect id="_x0000_s1234" style="position:absolute;left:5280;top:3971;width:1167;height:687" filled="f" fillcolor="#9cbee0" strokeweight=".25pt">
                    <v:fill color2="#bbd5f0" type="gradient">
                      <o:fill v:ext="view" type="gradientUnscaled"/>
                    </v:fill>
                    <v:stroke miterlimit="2"/>
                    <v:textbox>
                      <w:txbxContent>
                        <w:p w14:paraId="5D4B8A42" w14:textId="77777777" w:rsidR="00476A07" w:rsidRDefault="00FF2951">
                          <w:pPr>
                            <w:spacing w:before="120" w:after="120"/>
                            <w:ind w:firstLineChars="0" w:firstLine="0"/>
                            <w:jc w:val="center"/>
                            <w:rPr>
                              <w:sz w:val="21"/>
                              <w:szCs w:val="21"/>
                            </w:rPr>
                          </w:pPr>
                          <w:r>
                            <w:rPr>
                              <w:sz w:val="21"/>
                              <w:szCs w:val="21"/>
                            </w:rPr>
                            <w:t>总经理</w:t>
                          </w:r>
                        </w:p>
                      </w:txbxContent>
                    </v:textbox>
                  </v:rect>
                  <v:shape id="_x0000_s1235" type="#_x0000_t32" style="position:absolute;left:5864;top:4658;width:1;height:371" o:connectortype="straight" strokeweight=".25pt">
                    <v:stroke miterlimit="2"/>
                  </v:shape>
                  <v:rect id="_x0000_s1236" style="position:absolute;left:5280;top:5029;width:1167;height:686" filled="f" fillcolor="#9cbee0" strokeweight=".25pt">
                    <v:fill color2="#bbd5f0" type="gradient">
                      <o:fill v:ext="view" type="gradientUnscaled"/>
                    </v:fill>
                    <v:stroke miterlimit="2"/>
                    <v:textbox>
                      <w:txbxContent>
                        <w:p w14:paraId="3B0F0464" w14:textId="77777777" w:rsidR="00476A07" w:rsidRDefault="00FF2951">
                          <w:pPr>
                            <w:spacing w:before="120" w:after="120"/>
                            <w:ind w:firstLineChars="0" w:firstLine="0"/>
                            <w:jc w:val="center"/>
                            <w:rPr>
                              <w:sz w:val="21"/>
                              <w:szCs w:val="21"/>
                            </w:rPr>
                          </w:pPr>
                          <w:r>
                            <w:rPr>
                              <w:rFonts w:hint="eastAsia"/>
                              <w:sz w:val="21"/>
                              <w:szCs w:val="21"/>
                            </w:rPr>
                            <w:t>项目</w:t>
                          </w:r>
                          <w:r>
                            <w:rPr>
                              <w:sz w:val="21"/>
                              <w:szCs w:val="21"/>
                            </w:rPr>
                            <w:t>经理</w:t>
                          </w:r>
                        </w:p>
                      </w:txbxContent>
                    </v:textbox>
                  </v:rect>
                  <v:shape id="_x0000_s1237" type="#_x0000_t32" style="position:absolute;left:5864;top:5715;width:1;height:371" o:connectortype="straight" strokeweight=".25pt">
                    <v:stroke miterlimit="2"/>
                  </v:shape>
                  <v:shape id="_x0000_s1238" type="#_x0000_t32" style="position:absolute;left:2890;top:6086;width:5948;height:2" o:connectortype="straight" strokeweight=".25pt">
                    <v:stroke miterlimit="2"/>
                  </v:shape>
                  <v:shape id="_x0000_s1239" type="#_x0000_t32" style="position:absolute;left:2890;top:6088;width:1;height:371" o:connectortype="straight" strokeweight=".25pt">
                    <v:stroke miterlimit="2"/>
                  </v:shape>
                  <v:shape id="_x0000_s1240" type="#_x0000_t32" style="position:absolute;left:4384;top:6088;width:1;height:371" o:connectortype="straight" strokeweight=".25pt">
                    <v:stroke miterlimit="2"/>
                  </v:shape>
                  <v:rect id="_x0000_s1241" style="position:absolute;left:2616;top:6459;width:557;height:2334" filled="f" fillcolor="#9cbee0" strokeweight=".25pt">
                    <v:fill color2="#bbd5f0" type="gradient">
                      <o:fill v:ext="view" type="gradientUnscaled"/>
                    </v:fill>
                    <v:stroke miterlimit="2"/>
                    <v:textbox>
                      <w:txbxContent>
                        <w:p w14:paraId="7C409BD1" w14:textId="77777777" w:rsidR="00476A07" w:rsidRDefault="00FF2951">
                          <w:pPr>
                            <w:spacing w:beforeLines="0" w:afterLines="0" w:line="240" w:lineRule="auto"/>
                            <w:ind w:firstLineChars="0" w:firstLine="0"/>
                            <w:jc w:val="center"/>
                            <w:rPr>
                              <w:sz w:val="21"/>
                              <w:szCs w:val="21"/>
                            </w:rPr>
                          </w:pPr>
                          <w:r>
                            <w:rPr>
                              <w:rFonts w:hint="eastAsia"/>
                              <w:sz w:val="21"/>
                              <w:szCs w:val="21"/>
                            </w:rPr>
                            <w:t>扬尘管控负责人</w:t>
                          </w:r>
                        </w:p>
                      </w:txbxContent>
                    </v:textbox>
                  </v:rect>
                  <v:rect id="_x0000_s1242" style="position:absolute;left:8553;top:6459;width:557;height:2334" filled="f" fillcolor="#9cbee0" strokeweight=".25pt">
                    <v:fill color2="#bbd5f0" type="gradient">
                      <o:fill v:ext="view" type="gradientUnscaled"/>
                    </v:fill>
                    <v:stroke miterlimit="2"/>
                    <v:textbox>
                      <w:txbxContent>
                        <w:p w14:paraId="372E2B47" w14:textId="77777777" w:rsidR="00476A07" w:rsidRDefault="00FF2951">
                          <w:pPr>
                            <w:spacing w:beforeLines="0" w:afterLines="0" w:line="240" w:lineRule="auto"/>
                            <w:ind w:firstLineChars="0" w:firstLine="0"/>
                            <w:jc w:val="center"/>
                            <w:rPr>
                              <w:sz w:val="21"/>
                              <w:szCs w:val="21"/>
                            </w:rPr>
                          </w:pPr>
                          <w:r>
                            <w:rPr>
                              <w:rFonts w:hint="eastAsia"/>
                              <w:sz w:val="21"/>
                              <w:szCs w:val="21"/>
                            </w:rPr>
                            <w:t>噪声管控负责人</w:t>
                          </w:r>
                        </w:p>
                      </w:txbxContent>
                    </v:textbox>
                  </v:rect>
                  <v:rect id="_x0000_s1243" style="position:absolute;left:4122;top:6459;width:557;height:2334" filled="f" fillcolor="#9cbee0" strokeweight=".25pt">
                    <v:fill color2="#bbd5f0" type="gradient">
                      <o:fill v:ext="view" type="gradientUnscaled"/>
                    </v:fill>
                    <v:stroke miterlimit="2"/>
                    <v:textbox>
                      <w:txbxContent>
                        <w:p w14:paraId="61A596F7" w14:textId="77777777" w:rsidR="00476A07" w:rsidRDefault="00FF2951">
                          <w:pPr>
                            <w:spacing w:beforeLines="0" w:afterLines="0" w:line="240" w:lineRule="auto"/>
                            <w:ind w:firstLineChars="0" w:firstLine="0"/>
                            <w:jc w:val="center"/>
                            <w:rPr>
                              <w:sz w:val="21"/>
                              <w:szCs w:val="21"/>
                            </w:rPr>
                          </w:pPr>
                          <w:r>
                            <w:rPr>
                              <w:rFonts w:hint="eastAsia"/>
                              <w:sz w:val="21"/>
                              <w:szCs w:val="21"/>
                            </w:rPr>
                            <w:t>废弃物管控负责人</w:t>
                          </w:r>
                        </w:p>
                      </w:txbxContent>
                    </v:textbox>
                  </v:rect>
                  <v:rect id="_x0000_s1244" style="position:absolute;left:7090;top:6459;width:557;height:2334" filled="f" fillcolor="#9cbee0" strokeweight=".25pt">
                    <v:fill color2="#bbd5f0" type="gradient">
                      <o:fill v:ext="view" type="gradientUnscaled"/>
                    </v:fill>
                    <v:stroke miterlimit="2"/>
                    <v:textbox>
                      <w:txbxContent>
                        <w:p w14:paraId="6BAE94BB" w14:textId="77777777" w:rsidR="00476A07" w:rsidRDefault="00FF2951">
                          <w:pPr>
                            <w:spacing w:beforeLines="0" w:afterLines="0" w:line="240" w:lineRule="auto"/>
                            <w:ind w:firstLineChars="0" w:firstLine="0"/>
                            <w:jc w:val="center"/>
                            <w:rPr>
                              <w:sz w:val="21"/>
                              <w:szCs w:val="21"/>
                            </w:rPr>
                          </w:pPr>
                          <w:r>
                            <w:rPr>
                              <w:rFonts w:hint="eastAsia"/>
                              <w:sz w:val="21"/>
                              <w:szCs w:val="21"/>
                            </w:rPr>
                            <w:t>废水管控负责人</w:t>
                          </w:r>
                        </w:p>
                      </w:txbxContent>
                    </v:textbox>
                  </v:rect>
                  <v:rect id="_x0000_s1245" style="position:absolute;left:5606;top:6459;width:557;height:2334" filled="f" fillcolor="#9cbee0" strokeweight=".25pt">
                    <v:fill color2="#bbd5f0" type="gradient">
                      <o:fill v:ext="view" type="gradientUnscaled"/>
                    </v:fill>
                    <v:stroke miterlimit="2"/>
                    <v:textbox>
                      <w:txbxContent>
                        <w:p w14:paraId="7F9E9568" w14:textId="77777777" w:rsidR="00476A07" w:rsidRDefault="00FF2951">
                          <w:pPr>
                            <w:spacing w:beforeLines="0" w:afterLines="0" w:line="240" w:lineRule="auto"/>
                            <w:ind w:firstLineChars="0" w:firstLine="0"/>
                            <w:jc w:val="center"/>
                            <w:rPr>
                              <w:sz w:val="21"/>
                              <w:szCs w:val="21"/>
                            </w:rPr>
                          </w:pPr>
                          <w:r>
                            <w:rPr>
                              <w:rFonts w:hint="eastAsia"/>
                              <w:sz w:val="21"/>
                              <w:szCs w:val="21"/>
                            </w:rPr>
                            <w:t>水土保持负责人</w:t>
                          </w:r>
                        </w:p>
                      </w:txbxContent>
                    </v:textbox>
                  </v:rect>
                  <v:shape id="_x0000_s1247" type="#_x0000_t32" style="position:absolute;left:5863;top:6099;width:1;height:371" o:connectortype="straight" strokeweight=".25pt">
                    <v:stroke miterlimit="2"/>
                  </v:shape>
                  <v:shape id="_x0000_s1249" type="#_x0000_t32" style="position:absolute;left:8838;top:6086;width:1;height:371" o:connectortype="straight" strokeweight=".25pt">
                    <v:stroke miterlimit="2"/>
                  </v:shape>
                  <v:shape id="_x0000_s1250" type="#_x0000_t32" style="position:absolute;left:7360;top:6099;width:1;height:371" o:connectortype="straight" strokeweight=".25pt">
                    <v:stroke miterlimit="2"/>
                  </v:shape>
                  <v:shape id="_x0000_s1268" type="#_x0000_t32" style="position:absolute;left:4383;top:8793;width:1;height:371" o:connectortype="straight" strokeweight=".25pt">
                    <v:stroke miterlimit="2"/>
                  </v:shape>
                  <v:shape id="_x0000_s1269" type="#_x0000_t32" style="position:absolute;left:4081;top:9164;width:641;height:2" o:connectortype="straight" strokeweight=".25pt">
                    <v:stroke miterlimit="2"/>
                  </v:shape>
                  <v:shape id="_x0000_s1270" type="#_x0000_t32" style="position:absolute;left:4081;top:9165;width:1;height:371" o:connectortype="straight" strokeweight=".25pt">
                    <v:stroke miterlimit="2"/>
                  </v:shape>
                  <v:shape id="_x0000_s1271" type="#_x0000_t32" style="position:absolute;left:4721;top:9165;width:1;height:371" o:connectortype="straight" strokeweight=".25pt">
                    <v:stroke miterlimit="2"/>
                  </v:shape>
                  <v:rect id="_x0000_s1272" style="position:absolute;left:3796;top:9536;width:557;height:2833" filled="f" fillcolor="#9cbee0" strokeweight=".25pt">
                    <v:fill color2="#bbd5f0" type="gradient">
                      <o:fill v:ext="view" type="gradientUnscaled"/>
                    </v:fill>
                    <v:stroke miterlimit="2"/>
                    <v:textbox>
                      <w:txbxContent>
                        <w:p w14:paraId="66E3B3C9" w14:textId="77777777" w:rsidR="00476A07" w:rsidRDefault="00FF2951">
                          <w:pPr>
                            <w:spacing w:beforeLines="0" w:afterLines="0" w:line="240" w:lineRule="auto"/>
                            <w:ind w:firstLineChars="0" w:firstLine="0"/>
                            <w:jc w:val="center"/>
                            <w:rPr>
                              <w:sz w:val="21"/>
                              <w:szCs w:val="21"/>
                            </w:rPr>
                          </w:pPr>
                          <w:r>
                            <w:rPr>
                              <w:rFonts w:hint="eastAsia"/>
                              <w:sz w:val="21"/>
                              <w:szCs w:val="21"/>
                            </w:rPr>
                            <w:t>临时生活垃圾管理人员</w:t>
                          </w:r>
                        </w:p>
                      </w:txbxContent>
                    </v:textbox>
                  </v:rect>
                  <v:rect id="_x0000_s1273" style="position:absolute;left:4459;top:9536;width:557;height:2833" filled="f" fillcolor="#9cbee0" strokeweight=".25pt">
                    <v:fill color2="#bbd5f0" type="gradient">
                      <o:fill v:ext="view" type="gradientUnscaled"/>
                    </v:fill>
                    <v:stroke miterlimit="2"/>
                    <v:textbox>
                      <w:txbxContent>
                        <w:p w14:paraId="79E7231E" w14:textId="77777777" w:rsidR="00476A07" w:rsidRDefault="00FF2951">
                          <w:pPr>
                            <w:spacing w:beforeLines="0" w:afterLines="0" w:line="240" w:lineRule="auto"/>
                            <w:ind w:firstLineChars="0" w:firstLine="0"/>
                            <w:jc w:val="center"/>
                            <w:rPr>
                              <w:sz w:val="21"/>
                              <w:szCs w:val="21"/>
                            </w:rPr>
                          </w:pPr>
                          <w:r>
                            <w:rPr>
                              <w:rFonts w:hint="eastAsia"/>
                              <w:sz w:val="21"/>
                              <w:szCs w:val="21"/>
                            </w:rPr>
                            <w:t>建筑垃圾管理人员</w:t>
                          </w:r>
                        </w:p>
                      </w:txbxContent>
                    </v:textbox>
                  </v:rect>
                  <v:shape id="_x0000_s1274" type="#_x0000_t32" style="position:absolute;left:2879;top:8793;width:1;height:371" o:connectortype="straight" strokeweight=".25pt">
                    <v:stroke miterlimit="2"/>
                  </v:shape>
                  <v:shape id="_x0000_s1275" type="#_x0000_t32" style="position:absolute;left:2577;top:9165;width:1;height:371" o:connectortype="straight" strokeweight=".25pt">
                    <v:stroke miterlimit="2"/>
                  </v:shape>
                  <v:shape id="_x0000_s1276" type="#_x0000_t32" style="position:absolute;left:3217;top:9165;width:1;height:371" o:connectortype="straight" strokeweight=".25pt">
                    <v:stroke miterlimit="2"/>
                  </v:shape>
                  <v:rect id="_x0000_s1277" style="position:absolute;left:2281;top:9536;width:557;height:2833" filled="f" fillcolor="#9cbee0" strokeweight=".25pt">
                    <v:fill color2="#bbd5f0" type="gradient">
                      <o:fill v:ext="view" type="gradientUnscaled"/>
                    </v:fill>
                    <v:stroke miterlimit="2"/>
                    <v:textbox>
                      <w:txbxContent>
                        <w:p w14:paraId="4F9D0822" w14:textId="77777777" w:rsidR="00476A07" w:rsidRDefault="00FF2951">
                          <w:pPr>
                            <w:spacing w:beforeLines="0" w:afterLines="0" w:line="240" w:lineRule="auto"/>
                            <w:ind w:firstLineChars="0" w:firstLine="0"/>
                            <w:jc w:val="center"/>
                            <w:rPr>
                              <w:sz w:val="21"/>
                              <w:szCs w:val="21"/>
                            </w:rPr>
                          </w:pPr>
                          <w:r>
                            <w:rPr>
                              <w:rFonts w:hint="eastAsia"/>
                              <w:sz w:val="21"/>
                              <w:szCs w:val="21"/>
                            </w:rPr>
                            <w:t>喷淋设施管理人员</w:t>
                          </w:r>
                        </w:p>
                      </w:txbxContent>
                    </v:textbox>
                  </v:rect>
                  <v:rect id="_x0000_s1278" style="position:absolute;left:2944;top:9536;width:557;height:2833" filled="f" fillcolor="#9cbee0" strokeweight=".25pt">
                    <v:fill color2="#bbd5f0" type="gradient">
                      <o:fill v:ext="view" type="gradientUnscaled"/>
                    </v:fill>
                    <v:stroke miterlimit="2"/>
                    <v:textbox>
                      <w:txbxContent>
                        <w:p w14:paraId="3F02EA3F" w14:textId="77777777" w:rsidR="00476A07" w:rsidRDefault="00FF2951">
                          <w:pPr>
                            <w:spacing w:beforeLines="0" w:afterLines="0" w:line="240" w:lineRule="auto"/>
                            <w:ind w:firstLineChars="0" w:firstLine="0"/>
                            <w:jc w:val="center"/>
                            <w:rPr>
                              <w:sz w:val="21"/>
                              <w:szCs w:val="21"/>
                            </w:rPr>
                          </w:pPr>
                          <w:r>
                            <w:rPr>
                              <w:rFonts w:hint="eastAsia"/>
                              <w:sz w:val="21"/>
                              <w:szCs w:val="21"/>
                            </w:rPr>
                            <w:t>场地清洁管理人员</w:t>
                          </w:r>
                        </w:p>
                      </w:txbxContent>
                    </v:textbox>
                  </v:rect>
                  <v:shape id="_x0000_s1279" type="#_x0000_t32" style="position:absolute;left:2578;top:9164;width:640;height:3" o:connectortype="straight" strokeweight=".25pt">
                    <v:stroke miterlimit="2"/>
                  </v:shape>
                  <v:shape id="_x0000_s1280" type="#_x0000_t32" style="position:absolute;left:5867;top:8793;width:1;height:371" o:connectortype="straight" strokeweight=".25pt">
                    <v:stroke miterlimit="2"/>
                  </v:shape>
                  <v:shape id="_x0000_s1281" type="#_x0000_t32" style="position:absolute;left:5565;top:9164;width:641;height:2" o:connectortype="straight" strokeweight=".25pt">
                    <v:stroke miterlimit="2"/>
                  </v:shape>
                  <v:shape id="_x0000_s1282" type="#_x0000_t32" style="position:absolute;left:5565;top:9165;width:1;height:371" o:connectortype="straight" strokeweight=".25pt">
                    <v:stroke miterlimit="2"/>
                  </v:shape>
                  <v:shape id="_x0000_s1283" type="#_x0000_t32" style="position:absolute;left:6205;top:9165;width:1;height:371" o:connectortype="straight" strokeweight=".25pt">
                    <v:stroke miterlimit="2"/>
                  </v:shape>
                  <v:rect id="_x0000_s1284" style="position:absolute;left:5280;top:9536;width:557;height:2833" filled="f" fillcolor="#9cbee0" strokeweight=".25pt">
                    <v:fill color2="#bbd5f0" type="gradient">
                      <o:fill v:ext="view" type="gradientUnscaled"/>
                    </v:fill>
                    <v:stroke miterlimit="2"/>
                    <v:textbox>
                      <w:txbxContent>
                        <w:p w14:paraId="79877011" w14:textId="77777777" w:rsidR="00476A07" w:rsidRDefault="00FF2951">
                          <w:pPr>
                            <w:spacing w:beforeLines="0" w:afterLines="0" w:line="240" w:lineRule="auto"/>
                            <w:ind w:firstLineChars="0" w:firstLine="0"/>
                            <w:jc w:val="center"/>
                            <w:rPr>
                              <w:sz w:val="21"/>
                              <w:szCs w:val="21"/>
                            </w:rPr>
                          </w:pPr>
                          <w:r>
                            <w:rPr>
                              <w:rFonts w:hint="eastAsia"/>
                              <w:sz w:val="21"/>
                              <w:szCs w:val="21"/>
                            </w:rPr>
                            <w:t>水保措施保证人员</w:t>
                          </w:r>
                        </w:p>
                        <w:p w14:paraId="5BE3351C" w14:textId="77777777" w:rsidR="00476A07" w:rsidRDefault="00476A07">
                          <w:pPr>
                            <w:spacing w:before="120" w:after="120"/>
                            <w:ind w:firstLine="480"/>
                            <w:rPr>
                              <w:szCs w:val="21"/>
                            </w:rPr>
                          </w:pPr>
                        </w:p>
                      </w:txbxContent>
                    </v:textbox>
                  </v:rect>
                  <v:rect id="_x0000_s1285" style="position:absolute;left:5943;top:9536;width:557;height:2833" filled="f" fillcolor="#9cbee0" strokeweight=".25pt">
                    <v:fill color2="#bbd5f0" type="gradient">
                      <o:fill v:ext="view" type="gradientUnscaled"/>
                    </v:fill>
                    <v:stroke miterlimit="2"/>
                    <v:textbox>
                      <w:txbxContent>
                        <w:p w14:paraId="6A6AA680" w14:textId="77777777" w:rsidR="00476A07" w:rsidRDefault="00FF2951">
                          <w:pPr>
                            <w:spacing w:beforeLines="0" w:afterLines="0" w:line="240" w:lineRule="auto"/>
                            <w:ind w:firstLineChars="0" w:firstLine="0"/>
                            <w:jc w:val="center"/>
                            <w:rPr>
                              <w:sz w:val="21"/>
                              <w:szCs w:val="21"/>
                            </w:rPr>
                          </w:pPr>
                          <w:r>
                            <w:rPr>
                              <w:rFonts w:hint="eastAsia"/>
                              <w:sz w:val="21"/>
                              <w:szCs w:val="21"/>
                            </w:rPr>
                            <w:t>临时水保措施负责人员</w:t>
                          </w:r>
                        </w:p>
                      </w:txbxContent>
                    </v:textbox>
                  </v:rect>
                  <v:shape id="_x0000_s1287" type="#_x0000_t32" style="position:absolute;left:7360;top:8793;width:1;height:371" o:connectortype="straight" strokeweight=".25pt">
                    <v:stroke miterlimit="2"/>
                  </v:shape>
                  <v:shape id="_x0000_s1288" type="#_x0000_t32" style="position:absolute;left:7058;top:9164;width:641;height:2" o:connectortype="straight" strokeweight=".25pt">
                    <v:stroke miterlimit="2"/>
                  </v:shape>
                  <v:shape id="_x0000_s1289" type="#_x0000_t32" style="position:absolute;left:7058;top:9165;width:1;height:371" o:connectortype="straight" strokeweight=".25pt">
                    <v:stroke miterlimit="2"/>
                  </v:shape>
                  <v:shape id="_x0000_s1290" type="#_x0000_t32" style="position:absolute;left:7698;top:9165;width:1;height:371" o:connectortype="straight" strokeweight=".25pt">
                    <v:stroke miterlimit="2"/>
                  </v:shape>
                  <v:rect id="_x0000_s1291" style="position:absolute;left:6773;top:9536;width:557;height:2833" filled="f" fillcolor="#9cbee0" strokeweight=".25pt">
                    <v:fill color2="#bbd5f0" type="gradient">
                      <o:fill v:ext="view" type="gradientUnscaled"/>
                    </v:fill>
                    <v:stroke miterlimit="2"/>
                    <v:textbox>
                      <w:txbxContent>
                        <w:p w14:paraId="7529F1B3" w14:textId="77777777" w:rsidR="00476A07" w:rsidRDefault="00FF2951">
                          <w:pPr>
                            <w:spacing w:beforeLines="0" w:afterLines="0" w:line="240" w:lineRule="auto"/>
                            <w:ind w:firstLineChars="0" w:firstLine="0"/>
                            <w:jc w:val="center"/>
                            <w:rPr>
                              <w:sz w:val="21"/>
                              <w:szCs w:val="21"/>
                            </w:rPr>
                          </w:pPr>
                          <w:r>
                            <w:rPr>
                              <w:rFonts w:hint="eastAsia"/>
                              <w:sz w:val="21"/>
                              <w:szCs w:val="21"/>
                            </w:rPr>
                            <w:t>临时生活污水处理人员</w:t>
                          </w:r>
                        </w:p>
                        <w:p w14:paraId="652A67B8" w14:textId="77777777" w:rsidR="00476A07" w:rsidRDefault="00476A07">
                          <w:pPr>
                            <w:spacing w:before="120" w:after="120"/>
                            <w:ind w:firstLine="480"/>
                            <w:rPr>
                              <w:szCs w:val="21"/>
                            </w:rPr>
                          </w:pPr>
                        </w:p>
                      </w:txbxContent>
                    </v:textbox>
                  </v:rect>
                  <v:rect id="_x0000_s1292" style="position:absolute;left:7436;top:9536;width:557;height:2833" filled="f" fillcolor="#9cbee0" strokeweight=".25pt">
                    <v:fill color2="#bbd5f0" type="gradient">
                      <o:fill v:ext="view" type="gradientUnscaled"/>
                    </v:fill>
                    <v:stroke miterlimit="2"/>
                    <v:textbox>
                      <w:txbxContent>
                        <w:p w14:paraId="0BA50CF9" w14:textId="77777777" w:rsidR="00476A07" w:rsidRDefault="00FF2951">
                          <w:pPr>
                            <w:spacing w:beforeLines="0" w:afterLines="0" w:line="240" w:lineRule="auto"/>
                            <w:ind w:firstLineChars="0" w:firstLine="0"/>
                            <w:jc w:val="center"/>
                            <w:rPr>
                              <w:sz w:val="21"/>
                              <w:szCs w:val="21"/>
                            </w:rPr>
                          </w:pPr>
                          <w:r>
                            <w:rPr>
                              <w:rFonts w:hint="eastAsia"/>
                              <w:sz w:val="21"/>
                              <w:szCs w:val="21"/>
                            </w:rPr>
                            <w:t>沉砂</w:t>
                          </w:r>
                          <w:proofErr w:type="gramStart"/>
                          <w:r>
                            <w:rPr>
                              <w:rFonts w:hint="eastAsia"/>
                              <w:sz w:val="21"/>
                              <w:szCs w:val="21"/>
                            </w:rPr>
                            <w:t>池管理</w:t>
                          </w:r>
                          <w:proofErr w:type="gramEnd"/>
                          <w:r>
                            <w:rPr>
                              <w:rFonts w:hint="eastAsia"/>
                              <w:sz w:val="21"/>
                              <w:szCs w:val="21"/>
                            </w:rPr>
                            <w:t>人员</w:t>
                          </w:r>
                        </w:p>
                      </w:txbxContent>
                    </v:textbox>
                  </v:rect>
                  <v:shape id="_x0000_s1293" type="#_x0000_t32" style="position:absolute;left:8837;top:8796;width:1;height:740" o:connectortype="straight" strokeweight=".25pt">
                    <v:stroke miterlimit="2"/>
                  </v:shape>
                  <v:rect id="_x0000_s1294" style="position:absolute;left:8553;top:9536;width:557;height:2833" filled="f" fillcolor="#9cbee0" strokeweight=".25pt">
                    <v:fill color2="#bbd5f0" type="gradient">
                      <o:fill v:ext="view" type="gradientUnscaled"/>
                    </v:fill>
                    <v:stroke miterlimit="2"/>
                    <v:textbox>
                      <w:txbxContent>
                        <w:p w14:paraId="48F41ED3" w14:textId="77777777" w:rsidR="00476A07" w:rsidRDefault="00FF2951">
                          <w:pPr>
                            <w:spacing w:beforeLines="0" w:afterLines="0" w:line="240" w:lineRule="auto"/>
                            <w:ind w:firstLineChars="0" w:firstLine="0"/>
                            <w:jc w:val="center"/>
                            <w:rPr>
                              <w:sz w:val="21"/>
                              <w:szCs w:val="21"/>
                            </w:rPr>
                          </w:pPr>
                          <w:r>
                            <w:rPr>
                              <w:rFonts w:hint="eastAsia"/>
                              <w:sz w:val="21"/>
                              <w:szCs w:val="21"/>
                            </w:rPr>
                            <w:t>施工设备噪声管控人员</w:t>
                          </w:r>
                        </w:p>
                      </w:txbxContent>
                    </v:textbox>
                  </v:rect>
                  <w10:wrap type="none"/>
                  <w10:anchorlock/>
                </v:group>
              </w:pict>
            </w:r>
          </w:p>
          <w:p w14:paraId="45F04C59" w14:textId="77777777" w:rsidR="00476A07" w:rsidRDefault="00FF2951">
            <w:pPr>
              <w:pStyle w:val="afa"/>
              <w:spacing w:before="120" w:after="120"/>
              <w:ind w:firstLine="482"/>
              <w:rPr>
                <w:b/>
                <w:color w:val="auto"/>
                <w:kern w:val="0"/>
                <w:sz w:val="24"/>
                <w:szCs w:val="24"/>
              </w:rPr>
            </w:pPr>
            <w:r>
              <w:rPr>
                <w:rFonts w:hint="eastAsia"/>
                <w:b/>
                <w:color w:val="auto"/>
                <w:kern w:val="0"/>
                <w:sz w:val="24"/>
                <w:szCs w:val="24"/>
              </w:rPr>
              <w:t>图</w:t>
            </w:r>
            <w:r>
              <w:rPr>
                <w:rFonts w:hint="eastAsia"/>
                <w:b/>
                <w:color w:val="auto"/>
                <w:kern w:val="0"/>
                <w:sz w:val="24"/>
                <w:szCs w:val="24"/>
              </w:rPr>
              <w:t xml:space="preserve">9-1  </w:t>
            </w:r>
            <w:r>
              <w:rPr>
                <w:rFonts w:hint="eastAsia"/>
                <w:b/>
                <w:color w:val="auto"/>
                <w:kern w:val="0"/>
                <w:sz w:val="24"/>
                <w:szCs w:val="24"/>
              </w:rPr>
              <w:t>施工期环境管理机构</w:t>
            </w:r>
          </w:p>
          <w:p w14:paraId="2EADCF3F" w14:textId="77777777" w:rsidR="00476A07" w:rsidRDefault="00476A07">
            <w:pPr>
              <w:pStyle w:val="afa"/>
              <w:spacing w:before="120" w:after="120"/>
              <w:ind w:firstLine="482"/>
              <w:rPr>
                <w:b/>
                <w:color w:val="auto"/>
                <w:kern w:val="0"/>
                <w:sz w:val="24"/>
                <w:szCs w:val="24"/>
              </w:rPr>
            </w:pPr>
          </w:p>
          <w:p w14:paraId="5CF4605A" w14:textId="77777777" w:rsidR="00476A07" w:rsidRDefault="00476A07">
            <w:pPr>
              <w:pStyle w:val="afa"/>
              <w:spacing w:before="120" w:after="120"/>
              <w:ind w:firstLine="482"/>
              <w:rPr>
                <w:b/>
                <w:color w:val="auto"/>
                <w:kern w:val="0"/>
                <w:sz w:val="24"/>
                <w:szCs w:val="24"/>
              </w:rPr>
            </w:pPr>
          </w:p>
          <w:p w14:paraId="26214CF1" w14:textId="77777777" w:rsidR="00476A07" w:rsidRDefault="00476A07">
            <w:pPr>
              <w:pStyle w:val="afa"/>
              <w:spacing w:before="120" w:after="120"/>
              <w:ind w:firstLine="482"/>
              <w:rPr>
                <w:b/>
                <w:color w:val="auto"/>
                <w:kern w:val="0"/>
                <w:sz w:val="24"/>
                <w:szCs w:val="24"/>
              </w:rPr>
            </w:pPr>
          </w:p>
          <w:p w14:paraId="669170C5" w14:textId="77777777" w:rsidR="00476A07" w:rsidRDefault="00476A07">
            <w:pPr>
              <w:pStyle w:val="afa"/>
              <w:spacing w:before="120" w:after="120"/>
              <w:ind w:firstLine="482"/>
              <w:rPr>
                <w:b/>
                <w:color w:val="auto"/>
                <w:kern w:val="0"/>
                <w:sz w:val="24"/>
                <w:szCs w:val="24"/>
              </w:rPr>
            </w:pPr>
          </w:p>
          <w:p w14:paraId="74A030BF" w14:textId="77777777" w:rsidR="00476A07" w:rsidRDefault="00FF2951">
            <w:pPr>
              <w:pStyle w:val="afa"/>
              <w:spacing w:after="120"/>
              <w:ind w:firstLineChars="200" w:firstLine="480"/>
              <w:jc w:val="left"/>
              <w:rPr>
                <w:color w:val="auto"/>
                <w:kern w:val="0"/>
                <w:sz w:val="24"/>
                <w:szCs w:val="24"/>
              </w:rPr>
            </w:pPr>
            <w:r>
              <w:rPr>
                <w:color w:val="auto"/>
                <w:kern w:val="0"/>
                <w:sz w:val="24"/>
                <w:szCs w:val="24"/>
              </w:rPr>
              <w:t>根据调查，项目</w:t>
            </w:r>
            <w:r>
              <w:rPr>
                <w:rFonts w:hint="eastAsia"/>
                <w:color w:val="auto"/>
                <w:kern w:val="0"/>
                <w:sz w:val="24"/>
                <w:szCs w:val="24"/>
              </w:rPr>
              <w:t>运行</w:t>
            </w:r>
            <w:r>
              <w:rPr>
                <w:color w:val="auto"/>
                <w:kern w:val="0"/>
                <w:sz w:val="24"/>
                <w:szCs w:val="24"/>
              </w:rPr>
              <w:t>期环境管理机构设置见</w:t>
            </w:r>
            <w:r>
              <w:rPr>
                <w:rFonts w:hint="eastAsia"/>
                <w:b/>
                <w:color w:val="auto"/>
                <w:kern w:val="0"/>
                <w:sz w:val="24"/>
                <w:szCs w:val="24"/>
              </w:rPr>
              <w:t>图</w:t>
            </w:r>
            <w:r>
              <w:rPr>
                <w:rFonts w:hint="eastAsia"/>
                <w:b/>
                <w:color w:val="auto"/>
                <w:kern w:val="0"/>
                <w:sz w:val="24"/>
                <w:szCs w:val="24"/>
              </w:rPr>
              <w:t>9-2</w:t>
            </w:r>
            <w:r>
              <w:rPr>
                <w:rFonts w:hint="eastAsia"/>
                <w:color w:val="auto"/>
                <w:kern w:val="0"/>
                <w:sz w:val="24"/>
                <w:szCs w:val="24"/>
              </w:rPr>
              <w:t>。</w:t>
            </w:r>
          </w:p>
          <w:p w14:paraId="407B00E7" w14:textId="77777777" w:rsidR="00476A07" w:rsidRDefault="00FF2951">
            <w:pPr>
              <w:pStyle w:val="afa"/>
              <w:spacing w:after="120"/>
              <w:jc w:val="left"/>
              <w:rPr>
                <w:color w:val="auto"/>
                <w:kern w:val="0"/>
                <w:sz w:val="24"/>
                <w:szCs w:val="24"/>
              </w:rPr>
            </w:pPr>
            <w:r>
              <w:rPr>
                <w:color w:val="auto"/>
                <w:kern w:val="0"/>
                <w:sz w:val="24"/>
                <w:szCs w:val="24"/>
              </w:rPr>
            </w:r>
            <w:r>
              <w:rPr>
                <w:color w:val="auto"/>
                <w:kern w:val="0"/>
                <w:sz w:val="24"/>
                <w:szCs w:val="24"/>
              </w:rPr>
              <w:pict w14:anchorId="23D6428A">
                <v:group id="_x0000_s1251" editas="canvas" style="width:415.45pt;height:256.65pt;mso-position-horizontal-relative:char;mso-position-vertical-relative:line" coordorigin="1701,3846" coordsize="8309,5133">
                  <v:shape id="_x0000_s1252" type="#_x0000_t75" style="position:absolute;left:1701;top:3846;width:8309;height:5133" o:preferrelative="f">
                    <o:lock v:ext="edit" text="t"/>
                  </v:shape>
                  <v:rect id="_x0000_s1253" style="position:absolute;left:5280;top:3971;width:1167;height:687" filled="f" fillcolor="#9cbee0" strokeweight=".25pt">
                    <v:fill color2="#bbd5f0" type="gradient">
                      <o:fill v:ext="view" type="gradientUnscaled"/>
                    </v:fill>
                    <v:stroke miterlimit="2"/>
                    <v:textbox>
                      <w:txbxContent>
                        <w:p w14:paraId="1E9935EF" w14:textId="77777777" w:rsidR="00476A07" w:rsidRDefault="00FF2951">
                          <w:pPr>
                            <w:spacing w:before="120" w:after="120"/>
                            <w:ind w:firstLineChars="0" w:firstLine="0"/>
                            <w:jc w:val="center"/>
                            <w:rPr>
                              <w:sz w:val="21"/>
                              <w:szCs w:val="21"/>
                            </w:rPr>
                          </w:pPr>
                          <w:r>
                            <w:rPr>
                              <w:sz w:val="21"/>
                              <w:szCs w:val="21"/>
                            </w:rPr>
                            <w:t>总经理</w:t>
                          </w:r>
                        </w:p>
                      </w:txbxContent>
                    </v:textbox>
                  </v:rect>
                  <v:shape id="_x0000_s1254" type="#_x0000_t32" style="position:absolute;left:5864;top:4658;width:1;height:371" o:connectortype="straight" strokeweight=".25pt">
                    <v:stroke miterlimit="2"/>
                  </v:shape>
                  <v:rect id="_x0000_s1255" style="position:absolute;left:5280;top:5029;width:1167;height:686" filled="f" fillcolor="#9cbee0" strokeweight=".25pt">
                    <v:fill color2="#bbd5f0" type="gradient">
                      <o:fill v:ext="view" type="gradientUnscaled"/>
                    </v:fill>
                    <v:stroke miterlimit="2"/>
                    <v:textbox>
                      <w:txbxContent>
                        <w:p w14:paraId="11F49ED3" w14:textId="77777777" w:rsidR="00476A07" w:rsidRDefault="00FF2951">
                          <w:pPr>
                            <w:spacing w:before="120" w:after="120"/>
                            <w:ind w:firstLineChars="0" w:firstLine="0"/>
                            <w:jc w:val="center"/>
                            <w:rPr>
                              <w:sz w:val="21"/>
                              <w:szCs w:val="21"/>
                            </w:rPr>
                          </w:pPr>
                          <w:r>
                            <w:rPr>
                              <w:rFonts w:hint="eastAsia"/>
                              <w:sz w:val="21"/>
                              <w:szCs w:val="21"/>
                            </w:rPr>
                            <w:t>物业</w:t>
                          </w:r>
                          <w:r>
                            <w:rPr>
                              <w:sz w:val="21"/>
                              <w:szCs w:val="21"/>
                            </w:rPr>
                            <w:t>经理</w:t>
                          </w:r>
                        </w:p>
                      </w:txbxContent>
                    </v:textbox>
                  </v:rect>
                  <v:shape id="_x0000_s1256" type="#_x0000_t32" style="position:absolute;left:5864;top:5715;width:1;height:371" o:connectortype="straight" strokeweight=".25pt">
                    <v:stroke miterlimit="2"/>
                  </v:shape>
                  <v:shape id="_x0000_s1257" type="#_x0000_t32" style="position:absolute;left:2890;top:6086;width:5948;height:2" o:connectortype="straight" strokeweight=".25pt">
                    <v:stroke miterlimit="2"/>
                  </v:shape>
                  <v:shape id="_x0000_s1258" type="#_x0000_t32" style="position:absolute;left:2890;top:6088;width:1;height:371" o:connectortype="straight" strokeweight=".25pt">
                    <v:stroke miterlimit="2"/>
                  </v:shape>
                  <v:shape id="_x0000_s1259" type="#_x0000_t32" style="position:absolute;left:4384;top:6088;width:1;height:371" o:connectortype="straight" strokeweight=".25pt">
                    <v:stroke miterlimit="2"/>
                  </v:shape>
                  <v:rect id="_x0000_s1260" style="position:absolute;left:2616;top:6459;width:557;height:2334" filled="f" fillcolor="#9cbee0" strokeweight=".25pt">
                    <v:fill color2="#bbd5f0" type="gradient">
                      <o:fill v:ext="view" type="gradientUnscaled"/>
                    </v:fill>
                    <v:stroke miterlimit="2"/>
                    <v:textbox>
                      <w:txbxContent>
                        <w:p w14:paraId="38763AB6" w14:textId="77777777" w:rsidR="00476A07" w:rsidRDefault="00FF2951">
                          <w:pPr>
                            <w:spacing w:beforeLines="0" w:afterLines="0" w:line="240" w:lineRule="auto"/>
                            <w:ind w:firstLineChars="0" w:firstLine="0"/>
                            <w:jc w:val="center"/>
                            <w:rPr>
                              <w:sz w:val="21"/>
                              <w:szCs w:val="21"/>
                            </w:rPr>
                          </w:pPr>
                          <w:r>
                            <w:rPr>
                              <w:rFonts w:hint="eastAsia"/>
                              <w:sz w:val="21"/>
                              <w:szCs w:val="21"/>
                            </w:rPr>
                            <w:t>废气管控负责人</w:t>
                          </w:r>
                        </w:p>
                      </w:txbxContent>
                    </v:textbox>
                  </v:rect>
                  <v:rect id="_x0000_s1261" style="position:absolute;left:8553;top:6459;width:557;height:2334" filled="f" fillcolor="#9cbee0" strokeweight=".25pt">
                    <v:fill color2="#bbd5f0" type="gradient">
                      <o:fill v:ext="view" type="gradientUnscaled"/>
                    </v:fill>
                    <v:stroke miterlimit="2"/>
                    <v:textbox>
                      <w:txbxContent>
                        <w:p w14:paraId="3F92D20D" w14:textId="77777777" w:rsidR="00476A07" w:rsidRDefault="00FF2951">
                          <w:pPr>
                            <w:spacing w:beforeLines="0" w:afterLines="0" w:line="240" w:lineRule="auto"/>
                            <w:ind w:firstLineChars="0" w:firstLine="0"/>
                            <w:jc w:val="center"/>
                            <w:rPr>
                              <w:sz w:val="21"/>
                              <w:szCs w:val="21"/>
                            </w:rPr>
                          </w:pPr>
                          <w:r>
                            <w:rPr>
                              <w:rFonts w:hint="eastAsia"/>
                              <w:sz w:val="21"/>
                              <w:szCs w:val="21"/>
                            </w:rPr>
                            <w:t>噪声管控负责人</w:t>
                          </w:r>
                        </w:p>
                      </w:txbxContent>
                    </v:textbox>
                  </v:rect>
                  <v:rect id="_x0000_s1262" style="position:absolute;left:4122;top:6459;width:557;height:2334" filled="f" fillcolor="#9cbee0" strokeweight=".25pt">
                    <v:fill color2="#bbd5f0" type="gradient">
                      <o:fill v:ext="view" type="gradientUnscaled"/>
                    </v:fill>
                    <v:stroke miterlimit="2"/>
                    <v:textbox>
                      <w:txbxContent>
                        <w:p w14:paraId="594D4A9B" w14:textId="77777777" w:rsidR="00476A07" w:rsidRDefault="00FF2951">
                          <w:pPr>
                            <w:spacing w:beforeLines="0" w:afterLines="0" w:line="240" w:lineRule="auto"/>
                            <w:ind w:firstLineChars="0" w:firstLine="0"/>
                            <w:jc w:val="center"/>
                            <w:rPr>
                              <w:sz w:val="21"/>
                              <w:szCs w:val="21"/>
                            </w:rPr>
                          </w:pPr>
                          <w:r>
                            <w:rPr>
                              <w:rFonts w:hint="eastAsia"/>
                              <w:sz w:val="21"/>
                              <w:szCs w:val="21"/>
                            </w:rPr>
                            <w:t>废弃物管控负责人</w:t>
                          </w:r>
                        </w:p>
                      </w:txbxContent>
                    </v:textbox>
                  </v:rect>
                  <v:rect id="_x0000_s1263" style="position:absolute;left:7090;top:6459;width:557;height:2334" filled="f" fillcolor="#9cbee0" strokeweight=".25pt">
                    <v:fill color2="#bbd5f0" type="gradient">
                      <o:fill v:ext="view" type="gradientUnscaled"/>
                    </v:fill>
                    <v:stroke miterlimit="2"/>
                    <v:textbox>
                      <w:txbxContent>
                        <w:p w14:paraId="4C333BF7" w14:textId="77777777" w:rsidR="00476A07" w:rsidRDefault="00FF2951">
                          <w:pPr>
                            <w:spacing w:beforeLines="0" w:afterLines="0" w:line="240" w:lineRule="auto"/>
                            <w:ind w:firstLineChars="0" w:firstLine="0"/>
                            <w:jc w:val="center"/>
                            <w:rPr>
                              <w:sz w:val="21"/>
                              <w:szCs w:val="21"/>
                            </w:rPr>
                          </w:pPr>
                          <w:r>
                            <w:rPr>
                              <w:rFonts w:hint="eastAsia"/>
                              <w:sz w:val="21"/>
                              <w:szCs w:val="21"/>
                            </w:rPr>
                            <w:t>废水设施管理人员</w:t>
                          </w:r>
                        </w:p>
                      </w:txbxContent>
                    </v:textbox>
                  </v:rect>
                  <v:rect id="_x0000_s1264" style="position:absolute;left:5606;top:6459;width:557;height:2334" filled="f" fillcolor="#9cbee0" strokeweight=".25pt">
                    <v:fill color2="#bbd5f0" type="gradient">
                      <o:fill v:ext="view" type="gradientUnscaled"/>
                    </v:fill>
                    <v:stroke miterlimit="2"/>
                    <v:textbox>
                      <w:txbxContent>
                        <w:p w14:paraId="51A67FE8" w14:textId="77777777" w:rsidR="00476A07" w:rsidRDefault="00FF2951">
                          <w:pPr>
                            <w:spacing w:beforeLines="0" w:afterLines="0" w:line="240" w:lineRule="auto"/>
                            <w:ind w:firstLineChars="0" w:firstLine="0"/>
                            <w:jc w:val="center"/>
                            <w:rPr>
                              <w:sz w:val="21"/>
                              <w:szCs w:val="21"/>
                            </w:rPr>
                          </w:pPr>
                          <w:r>
                            <w:rPr>
                              <w:rFonts w:hint="eastAsia"/>
                              <w:sz w:val="21"/>
                              <w:szCs w:val="21"/>
                            </w:rPr>
                            <w:t>绿化保持负责人</w:t>
                          </w:r>
                        </w:p>
                      </w:txbxContent>
                    </v:textbox>
                  </v:rect>
                  <v:shape id="_x0000_s1265" type="#_x0000_t32" style="position:absolute;left:5863;top:6099;width:1;height:371" o:connectortype="straight" strokeweight=".25pt">
                    <v:stroke miterlimit="2"/>
                  </v:shape>
                  <v:shape id="_x0000_s1266" type="#_x0000_t32" style="position:absolute;left:8838;top:6086;width:1;height:371" o:connectortype="straight" strokeweight=".25pt">
                    <v:stroke miterlimit="2"/>
                  </v:shape>
                  <v:shape id="_x0000_s1267" type="#_x0000_t32" style="position:absolute;left:7360;top:6099;width:1;height:371" o:connectortype="straight" strokeweight=".25pt">
                    <v:stroke miterlimit="2"/>
                  </v:shape>
                  <w10:wrap type="none"/>
                  <w10:anchorlock/>
                </v:group>
              </w:pict>
            </w:r>
          </w:p>
          <w:p w14:paraId="1E89770D" w14:textId="77777777" w:rsidR="00476A07" w:rsidRDefault="00FF2951">
            <w:pPr>
              <w:pStyle w:val="afa"/>
              <w:spacing w:before="120" w:after="120"/>
              <w:ind w:firstLine="482"/>
              <w:rPr>
                <w:b/>
                <w:color w:val="auto"/>
                <w:kern w:val="0"/>
                <w:sz w:val="24"/>
                <w:szCs w:val="24"/>
              </w:rPr>
            </w:pPr>
            <w:r>
              <w:rPr>
                <w:rFonts w:hint="eastAsia"/>
                <w:b/>
                <w:color w:val="auto"/>
                <w:kern w:val="0"/>
                <w:sz w:val="24"/>
                <w:szCs w:val="24"/>
              </w:rPr>
              <w:t>图</w:t>
            </w:r>
            <w:r>
              <w:rPr>
                <w:rFonts w:hint="eastAsia"/>
                <w:b/>
                <w:color w:val="auto"/>
                <w:kern w:val="0"/>
                <w:sz w:val="24"/>
                <w:szCs w:val="24"/>
              </w:rPr>
              <w:t xml:space="preserve">9-2  </w:t>
            </w:r>
            <w:r>
              <w:rPr>
                <w:rFonts w:hint="eastAsia"/>
                <w:b/>
                <w:color w:val="auto"/>
                <w:kern w:val="0"/>
                <w:sz w:val="24"/>
                <w:szCs w:val="24"/>
              </w:rPr>
              <w:t>运行期环境管理机构</w:t>
            </w:r>
          </w:p>
          <w:p w14:paraId="1AA8FD4D" w14:textId="77777777" w:rsidR="00476A07" w:rsidRDefault="00476A07">
            <w:pPr>
              <w:pStyle w:val="afa"/>
              <w:spacing w:after="120"/>
              <w:jc w:val="left"/>
              <w:rPr>
                <w:color w:val="auto"/>
                <w:kern w:val="0"/>
                <w:sz w:val="24"/>
                <w:szCs w:val="24"/>
              </w:rPr>
            </w:pPr>
          </w:p>
          <w:p w14:paraId="600A22B3" w14:textId="77777777" w:rsidR="00476A07" w:rsidRDefault="00476A07">
            <w:pPr>
              <w:pStyle w:val="afa"/>
              <w:spacing w:after="120"/>
              <w:jc w:val="left"/>
              <w:rPr>
                <w:color w:val="auto"/>
                <w:kern w:val="0"/>
                <w:sz w:val="24"/>
                <w:szCs w:val="24"/>
              </w:rPr>
            </w:pPr>
          </w:p>
          <w:p w14:paraId="7FE221E9" w14:textId="77777777" w:rsidR="00476A07" w:rsidRDefault="00476A07">
            <w:pPr>
              <w:pStyle w:val="afa"/>
              <w:spacing w:after="120"/>
              <w:jc w:val="left"/>
              <w:rPr>
                <w:color w:val="auto"/>
                <w:kern w:val="0"/>
                <w:sz w:val="24"/>
                <w:szCs w:val="24"/>
              </w:rPr>
            </w:pPr>
          </w:p>
          <w:p w14:paraId="213BF5A3" w14:textId="77777777" w:rsidR="00476A07" w:rsidRDefault="00476A07">
            <w:pPr>
              <w:pStyle w:val="afa"/>
              <w:spacing w:after="120"/>
              <w:jc w:val="left"/>
              <w:rPr>
                <w:color w:val="auto"/>
                <w:kern w:val="0"/>
                <w:sz w:val="24"/>
                <w:szCs w:val="24"/>
              </w:rPr>
            </w:pPr>
          </w:p>
          <w:p w14:paraId="144B29C9" w14:textId="77777777" w:rsidR="00476A07" w:rsidRDefault="00476A07">
            <w:pPr>
              <w:pStyle w:val="afa"/>
              <w:spacing w:after="120"/>
              <w:jc w:val="left"/>
              <w:rPr>
                <w:color w:val="auto"/>
                <w:kern w:val="0"/>
                <w:sz w:val="24"/>
                <w:szCs w:val="24"/>
              </w:rPr>
            </w:pPr>
          </w:p>
          <w:p w14:paraId="228EC702" w14:textId="77777777" w:rsidR="00476A07" w:rsidRDefault="00476A07">
            <w:pPr>
              <w:pStyle w:val="afa"/>
              <w:spacing w:after="120"/>
              <w:jc w:val="left"/>
              <w:rPr>
                <w:color w:val="auto"/>
                <w:kern w:val="0"/>
                <w:sz w:val="24"/>
                <w:szCs w:val="24"/>
              </w:rPr>
            </w:pPr>
          </w:p>
          <w:p w14:paraId="5A755A09" w14:textId="77777777" w:rsidR="00476A07" w:rsidRDefault="00476A07">
            <w:pPr>
              <w:pStyle w:val="afa"/>
              <w:spacing w:after="120"/>
              <w:jc w:val="left"/>
              <w:rPr>
                <w:color w:val="auto"/>
                <w:kern w:val="0"/>
                <w:sz w:val="24"/>
                <w:szCs w:val="24"/>
              </w:rPr>
            </w:pPr>
          </w:p>
          <w:p w14:paraId="630C01F4" w14:textId="77777777" w:rsidR="00476A07" w:rsidRDefault="00476A07">
            <w:pPr>
              <w:pStyle w:val="afa"/>
              <w:spacing w:after="120"/>
              <w:jc w:val="left"/>
              <w:rPr>
                <w:color w:val="auto"/>
                <w:kern w:val="0"/>
                <w:sz w:val="24"/>
                <w:szCs w:val="24"/>
              </w:rPr>
            </w:pPr>
          </w:p>
          <w:p w14:paraId="5EB3E30D" w14:textId="77777777" w:rsidR="00476A07" w:rsidRDefault="00476A07">
            <w:pPr>
              <w:pStyle w:val="afa"/>
              <w:spacing w:after="120"/>
              <w:jc w:val="left"/>
              <w:rPr>
                <w:color w:val="auto"/>
                <w:kern w:val="0"/>
                <w:sz w:val="24"/>
                <w:szCs w:val="24"/>
              </w:rPr>
            </w:pPr>
          </w:p>
          <w:p w14:paraId="361A5BC4" w14:textId="77777777" w:rsidR="00476A07" w:rsidRDefault="00476A07">
            <w:pPr>
              <w:pStyle w:val="afa"/>
              <w:spacing w:after="120"/>
              <w:jc w:val="left"/>
              <w:rPr>
                <w:color w:val="auto"/>
                <w:kern w:val="0"/>
                <w:sz w:val="24"/>
                <w:szCs w:val="24"/>
              </w:rPr>
            </w:pPr>
          </w:p>
          <w:p w14:paraId="2C3F3337" w14:textId="77777777" w:rsidR="00476A07" w:rsidRDefault="00476A07">
            <w:pPr>
              <w:pStyle w:val="afa"/>
              <w:spacing w:after="120"/>
              <w:jc w:val="left"/>
              <w:rPr>
                <w:color w:val="auto"/>
                <w:kern w:val="0"/>
                <w:sz w:val="24"/>
                <w:szCs w:val="24"/>
              </w:rPr>
            </w:pPr>
          </w:p>
          <w:p w14:paraId="0F9C83A0" w14:textId="77777777" w:rsidR="00476A07" w:rsidRDefault="00476A07">
            <w:pPr>
              <w:pStyle w:val="afa"/>
              <w:spacing w:after="120"/>
              <w:jc w:val="left"/>
              <w:rPr>
                <w:color w:val="auto"/>
                <w:kern w:val="0"/>
                <w:sz w:val="24"/>
                <w:szCs w:val="24"/>
              </w:rPr>
            </w:pPr>
          </w:p>
          <w:p w14:paraId="02723EE9" w14:textId="77777777" w:rsidR="00476A07" w:rsidRDefault="00476A07">
            <w:pPr>
              <w:pStyle w:val="afa"/>
              <w:spacing w:after="120"/>
              <w:jc w:val="left"/>
              <w:rPr>
                <w:color w:val="auto"/>
                <w:kern w:val="0"/>
                <w:sz w:val="24"/>
                <w:szCs w:val="24"/>
              </w:rPr>
            </w:pPr>
          </w:p>
          <w:p w14:paraId="73E42371" w14:textId="77777777" w:rsidR="00476A07" w:rsidRDefault="00476A07">
            <w:pPr>
              <w:pStyle w:val="afa"/>
              <w:spacing w:after="120"/>
              <w:jc w:val="left"/>
              <w:rPr>
                <w:color w:val="auto"/>
                <w:kern w:val="0"/>
                <w:sz w:val="24"/>
                <w:szCs w:val="24"/>
              </w:rPr>
            </w:pPr>
          </w:p>
          <w:p w14:paraId="1230AC1A" w14:textId="77777777" w:rsidR="00476A07" w:rsidRDefault="00476A07">
            <w:pPr>
              <w:pStyle w:val="afa"/>
              <w:spacing w:after="120"/>
              <w:jc w:val="left"/>
              <w:rPr>
                <w:color w:val="auto"/>
                <w:kern w:val="0"/>
                <w:sz w:val="24"/>
                <w:szCs w:val="24"/>
              </w:rPr>
            </w:pPr>
          </w:p>
          <w:p w14:paraId="70472A33" w14:textId="77777777" w:rsidR="00476A07" w:rsidRDefault="00476A07">
            <w:pPr>
              <w:pStyle w:val="afa"/>
              <w:spacing w:after="120"/>
              <w:jc w:val="left"/>
              <w:rPr>
                <w:color w:val="auto"/>
                <w:kern w:val="0"/>
                <w:sz w:val="24"/>
                <w:szCs w:val="24"/>
              </w:rPr>
            </w:pPr>
          </w:p>
          <w:p w14:paraId="752ACEAD" w14:textId="77777777" w:rsidR="00476A07" w:rsidRDefault="00476A07">
            <w:pPr>
              <w:pStyle w:val="afa"/>
              <w:spacing w:after="120"/>
              <w:jc w:val="left"/>
              <w:rPr>
                <w:color w:val="auto"/>
                <w:kern w:val="0"/>
                <w:sz w:val="24"/>
                <w:szCs w:val="24"/>
              </w:rPr>
            </w:pPr>
          </w:p>
        </w:tc>
      </w:tr>
      <w:tr w:rsidR="00476A07" w14:paraId="66916B4B" w14:textId="77777777">
        <w:tc>
          <w:tcPr>
            <w:tcW w:w="8721" w:type="dxa"/>
          </w:tcPr>
          <w:p w14:paraId="071BBD9E" w14:textId="77777777" w:rsidR="00476A07" w:rsidRDefault="00FF2951">
            <w:pPr>
              <w:pStyle w:val="21"/>
              <w:numPr>
                <w:ilvl w:val="0"/>
                <w:numId w:val="0"/>
              </w:numPr>
              <w:tabs>
                <w:tab w:val="clear" w:pos="0"/>
              </w:tabs>
              <w:spacing w:beforeLines="0" w:afterLines="0"/>
              <w:rPr>
                <w:sz w:val="24"/>
                <w:szCs w:val="24"/>
              </w:rPr>
            </w:pPr>
            <w:bookmarkStart w:id="71" w:name="_Toc84586014"/>
            <w:r>
              <w:rPr>
                <w:sz w:val="24"/>
                <w:szCs w:val="24"/>
              </w:rPr>
              <w:lastRenderedPageBreak/>
              <w:t>环境监测能力监测情况</w:t>
            </w:r>
            <w:bookmarkEnd w:id="71"/>
          </w:p>
          <w:p w14:paraId="4E45F7D1" w14:textId="77777777" w:rsidR="00476A07" w:rsidRDefault="00FF2951">
            <w:pPr>
              <w:pStyle w:val="afa"/>
              <w:spacing w:afterLines="0" w:line="360" w:lineRule="auto"/>
              <w:jc w:val="left"/>
              <w:rPr>
                <w:color w:val="auto"/>
                <w:kern w:val="0"/>
                <w:sz w:val="24"/>
                <w:szCs w:val="24"/>
              </w:rPr>
            </w:pPr>
            <w:r>
              <w:rPr>
                <w:rFonts w:hint="eastAsia"/>
                <w:color w:val="auto"/>
                <w:kern w:val="0"/>
                <w:sz w:val="24"/>
                <w:szCs w:val="24"/>
              </w:rPr>
              <w:t xml:space="preserve">    </w:t>
            </w:r>
            <w:r>
              <w:rPr>
                <w:rFonts w:hint="eastAsia"/>
                <w:color w:val="auto"/>
                <w:kern w:val="0"/>
                <w:sz w:val="24"/>
                <w:szCs w:val="24"/>
              </w:rPr>
              <w:t>企业本身不具备环境监测能力，根据环</w:t>
            </w:r>
            <w:proofErr w:type="gramStart"/>
            <w:r>
              <w:rPr>
                <w:rFonts w:hint="eastAsia"/>
                <w:color w:val="auto"/>
                <w:kern w:val="0"/>
                <w:sz w:val="24"/>
                <w:szCs w:val="24"/>
              </w:rPr>
              <w:t>评报告</w:t>
            </w:r>
            <w:proofErr w:type="gramEnd"/>
            <w:r>
              <w:rPr>
                <w:rFonts w:hint="eastAsia"/>
                <w:color w:val="auto"/>
                <w:kern w:val="0"/>
                <w:sz w:val="24"/>
                <w:szCs w:val="24"/>
              </w:rPr>
              <w:t>的要求，企业制定了运行期的环境监测计划，见</w:t>
            </w:r>
            <w:r>
              <w:rPr>
                <w:rFonts w:hint="eastAsia"/>
                <w:b/>
                <w:color w:val="auto"/>
                <w:kern w:val="0"/>
                <w:sz w:val="24"/>
                <w:szCs w:val="24"/>
              </w:rPr>
              <w:t>表</w:t>
            </w:r>
            <w:r>
              <w:rPr>
                <w:rFonts w:hint="eastAsia"/>
                <w:b/>
                <w:color w:val="auto"/>
                <w:kern w:val="0"/>
                <w:sz w:val="24"/>
                <w:szCs w:val="24"/>
              </w:rPr>
              <w:t>9-1</w:t>
            </w:r>
            <w:r>
              <w:rPr>
                <w:rFonts w:hint="eastAsia"/>
                <w:color w:val="auto"/>
                <w:kern w:val="0"/>
                <w:sz w:val="24"/>
                <w:szCs w:val="24"/>
              </w:rPr>
              <w:t>。如发现不正常排放的情况，应增加监测频率，并对污染防治设施采取有效整改措施，直至恢复正常状态为止。</w:t>
            </w:r>
          </w:p>
          <w:p w14:paraId="6D40E736" w14:textId="77777777" w:rsidR="00476A07" w:rsidRDefault="00FF2951">
            <w:pPr>
              <w:pStyle w:val="afa"/>
              <w:spacing w:after="120"/>
              <w:rPr>
                <w:b/>
                <w:color w:val="auto"/>
                <w:kern w:val="0"/>
                <w:sz w:val="24"/>
                <w:szCs w:val="24"/>
              </w:rPr>
            </w:pPr>
            <w:r>
              <w:rPr>
                <w:rFonts w:hint="eastAsia"/>
                <w:b/>
                <w:color w:val="auto"/>
                <w:kern w:val="0"/>
                <w:sz w:val="24"/>
                <w:szCs w:val="24"/>
              </w:rPr>
              <w:t>表</w:t>
            </w:r>
            <w:r>
              <w:rPr>
                <w:rFonts w:hint="eastAsia"/>
                <w:b/>
                <w:color w:val="auto"/>
                <w:kern w:val="0"/>
                <w:sz w:val="24"/>
                <w:szCs w:val="24"/>
              </w:rPr>
              <w:t xml:space="preserve">9-1  </w:t>
            </w:r>
            <w:r>
              <w:rPr>
                <w:rFonts w:hint="eastAsia"/>
                <w:b/>
                <w:color w:val="auto"/>
                <w:kern w:val="0"/>
                <w:sz w:val="24"/>
                <w:szCs w:val="24"/>
              </w:rPr>
              <w:t>企业运营期监测计划</w:t>
            </w:r>
          </w:p>
          <w:tbl>
            <w:tblPr>
              <w:tblStyle w:val="af2"/>
              <w:tblW w:w="0" w:type="auto"/>
              <w:tblBorders>
                <w:top w:val="single" w:sz="12" w:space="0" w:color="000000" w:themeColor="text1"/>
                <w:left w:val="none" w:sz="0" w:space="0" w:color="auto"/>
                <w:bottom w:val="single" w:sz="12" w:space="0" w:color="000000" w:themeColor="text1"/>
                <w:right w:val="none" w:sz="0" w:space="0" w:color="auto"/>
                <w:insideH w:val="single" w:sz="2" w:space="0" w:color="000000" w:themeColor="text1"/>
                <w:insideV w:val="single" w:sz="2" w:space="0" w:color="000000" w:themeColor="text1"/>
              </w:tblBorders>
              <w:tblLook w:val="04A0" w:firstRow="1" w:lastRow="0" w:firstColumn="1" w:lastColumn="0" w:noHBand="0" w:noVBand="1"/>
            </w:tblPr>
            <w:tblGrid>
              <w:gridCol w:w="709"/>
              <w:gridCol w:w="1276"/>
              <w:gridCol w:w="1984"/>
              <w:gridCol w:w="2823"/>
              <w:gridCol w:w="1698"/>
            </w:tblGrid>
            <w:tr w:rsidR="00476A07" w14:paraId="0C45A285" w14:textId="77777777">
              <w:tc>
                <w:tcPr>
                  <w:tcW w:w="709" w:type="dxa"/>
                  <w:vAlign w:val="center"/>
                </w:tcPr>
                <w:p w14:paraId="6DF2FE19" w14:textId="77777777" w:rsidR="00476A07" w:rsidRDefault="00FF2951">
                  <w:pPr>
                    <w:pStyle w:val="Other1"/>
                    <w:spacing w:before="120" w:after="120"/>
                    <w:rPr>
                      <w:color w:val="000000"/>
                    </w:rPr>
                  </w:pPr>
                  <w:r>
                    <w:rPr>
                      <w:rFonts w:hint="eastAsia"/>
                      <w:color w:val="000000"/>
                    </w:rPr>
                    <w:t>序号</w:t>
                  </w:r>
                </w:p>
              </w:tc>
              <w:tc>
                <w:tcPr>
                  <w:tcW w:w="1276" w:type="dxa"/>
                  <w:vAlign w:val="center"/>
                </w:tcPr>
                <w:p w14:paraId="1E0AEC1C" w14:textId="77777777" w:rsidR="00476A07" w:rsidRDefault="00FF2951">
                  <w:pPr>
                    <w:pStyle w:val="Other1"/>
                    <w:spacing w:before="120" w:after="120"/>
                    <w:rPr>
                      <w:color w:val="000000"/>
                    </w:rPr>
                  </w:pPr>
                  <w:r>
                    <w:rPr>
                      <w:rFonts w:hint="eastAsia"/>
                      <w:color w:val="000000"/>
                    </w:rPr>
                    <w:t>污染源名称</w:t>
                  </w:r>
                </w:p>
              </w:tc>
              <w:tc>
                <w:tcPr>
                  <w:tcW w:w="1984" w:type="dxa"/>
                  <w:vAlign w:val="center"/>
                </w:tcPr>
                <w:p w14:paraId="2410BEB9" w14:textId="77777777" w:rsidR="00476A07" w:rsidRDefault="00FF2951">
                  <w:pPr>
                    <w:pStyle w:val="Other1"/>
                    <w:spacing w:before="120" w:after="120"/>
                    <w:rPr>
                      <w:color w:val="000000"/>
                    </w:rPr>
                  </w:pPr>
                  <w:r>
                    <w:rPr>
                      <w:rFonts w:hint="eastAsia"/>
                      <w:color w:val="000000"/>
                    </w:rPr>
                    <w:t>监测位置</w:t>
                  </w:r>
                </w:p>
              </w:tc>
              <w:tc>
                <w:tcPr>
                  <w:tcW w:w="2823" w:type="dxa"/>
                  <w:vAlign w:val="center"/>
                </w:tcPr>
                <w:p w14:paraId="31717CCD" w14:textId="77777777" w:rsidR="00476A07" w:rsidRDefault="00FF2951">
                  <w:pPr>
                    <w:pStyle w:val="Other1"/>
                    <w:spacing w:before="120" w:after="120"/>
                    <w:rPr>
                      <w:color w:val="000000"/>
                    </w:rPr>
                  </w:pPr>
                  <w:r>
                    <w:rPr>
                      <w:rFonts w:hint="eastAsia"/>
                      <w:color w:val="000000"/>
                    </w:rPr>
                    <w:t>监测项目</w:t>
                  </w:r>
                </w:p>
              </w:tc>
              <w:tc>
                <w:tcPr>
                  <w:tcW w:w="1698" w:type="dxa"/>
                  <w:vAlign w:val="center"/>
                </w:tcPr>
                <w:p w14:paraId="69CD83C9" w14:textId="77777777" w:rsidR="00476A07" w:rsidRDefault="00FF2951">
                  <w:pPr>
                    <w:pStyle w:val="Other1"/>
                    <w:spacing w:before="120" w:after="120"/>
                    <w:rPr>
                      <w:color w:val="000000"/>
                    </w:rPr>
                  </w:pPr>
                  <w:r>
                    <w:rPr>
                      <w:rFonts w:hint="eastAsia"/>
                      <w:color w:val="000000"/>
                    </w:rPr>
                    <w:t>监测频次</w:t>
                  </w:r>
                </w:p>
              </w:tc>
            </w:tr>
            <w:tr w:rsidR="00476A07" w14:paraId="27FBBB31" w14:textId="77777777">
              <w:tc>
                <w:tcPr>
                  <w:tcW w:w="709" w:type="dxa"/>
                  <w:vAlign w:val="center"/>
                </w:tcPr>
                <w:p w14:paraId="66787C64" w14:textId="77777777" w:rsidR="00476A07" w:rsidRDefault="00FF2951">
                  <w:pPr>
                    <w:pStyle w:val="Other1"/>
                    <w:spacing w:before="120" w:after="120"/>
                    <w:rPr>
                      <w:color w:val="000000"/>
                      <w:lang w:eastAsia="zh-CN"/>
                    </w:rPr>
                  </w:pPr>
                  <w:r>
                    <w:rPr>
                      <w:rFonts w:hint="eastAsia"/>
                      <w:color w:val="000000"/>
                      <w:lang w:eastAsia="zh-CN"/>
                    </w:rPr>
                    <w:t>1</w:t>
                  </w:r>
                </w:p>
              </w:tc>
              <w:tc>
                <w:tcPr>
                  <w:tcW w:w="1276" w:type="dxa"/>
                  <w:vAlign w:val="center"/>
                </w:tcPr>
                <w:p w14:paraId="3748EB62" w14:textId="77777777" w:rsidR="00476A07" w:rsidRDefault="00FF2951">
                  <w:pPr>
                    <w:pStyle w:val="Other1"/>
                    <w:spacing w:before="120" w:after="120"/>
                    <w:rPr>
                      <w:color w:val="000000"/>
                    </w:rPr>
                  </w:pPr>
                  <w:r>
                    <w:rPr>
                      <w:rFonts w:hint="eastAsia"/>
                      <w:color w:val="000000"/>
                    </w:rPr>
                    <w:t>废水</w:t>
                  </w:r>
                </w:p>
              </w:tc>
              <w:tc>
                <w:tcPr>
                  <w:tcW w:w="1984" w:type="dxa"/>
                  <w:vAlign w:val="center"/>
                </w:tcPr>
                <w:p w14:paraId="037AED64" w14:textId="77777777" w:rsidR="00476A07" w:rsidRDefault="00FF2951">
                  <w:pPr>
                    <w:pStyle w:val="Other1"/>
                    <w:spacing w:before="120" w:after="120"/>
                    <w:rPr>
                      <w:color w:val="000000"/>
                    </w:rPr>
                  </w:pPr>
                  <w:r>
                    <w:rPr>
                      <w:rFonts w:hint="eastAsia"/>
                      <w:color w:val="000000"/>
                    </w:rPr>
                    <w:t>废水处理设施出口</w:t>
                  </w:r>
                </w:p>
              </w:tc>
              <w:tc>
                <w:tcPr>
                  <w:tcW w:w="2823" w:type="dxa"/>
                  <w:vAlign w:val="center"/>
                </w:tcPr>
                <w:p w14:paraId="1DF1C031" w14:textId="77777777" w:rsidR="00476A07" w:rsidRDefault="00FF2951">
                  <w:pPr>
                    <w:pStyle w:val="Other1"/>
                    <w:spacing w:before="120" w:after="120"/>
                    <w:rPr>
                      <w:color w:val="000000"/>
                    </w:rPr>
                  </w:pPr>
                  <w:r>
                    <w:rPr>
                      <w:rFonts w:ascii="Times New Roman" w:eastAsiaTheme="minorEastAsia" w:hAnsiTheme="minorEastAsia" w:cs="Times New Roman" w:hint="eastAsia"/>
                      <w:color w:val="000000"/>
                      <w:sz w:val="21"/>
                      <w:szCs w:val="21"/>
                      <w:lang w:eastAsia="zh-CN"/>
                    </w:rPr>
                    <w:t>pH</w:t>
                  </w:r>
                  <w:r>
                    <w:rPr>
                      <w:rFonts w:ascii="Times New Roman" w:eastAsiaTheme="minorEastAsia" w:hAnsiTheme="minorEastAsia" w:cs="Times New Roman" w:hint="eastAsia"/>
                      <w:color w:val="000000"/>
                      <w:sz w:val="21"/>
                      <w:szCs w:val="21"/>
                      <w:lang w:eastAsia="zh-CN"/>
                    </w:rPr>
                    <w:t>值、色度、浊度、嗅、溶解氧、溶解性总固体、化学需氧量、五日生化需氧量、阴离子表面活性剂、氨氮、总余氯、大肠埃希氏菌</w:t>
                  </w:r>
                </w:p>
              </w:tc>
              <w:tc>
                <w:tcPr>
                  <w:tcW w:w="1698" w:type="dxa"/>
                  <w:vAlign w:val="center"/>
                </w:tcPr>
                <w:p w14:paraId="5E66C761" w14:textId="77777777" w:rsidR="00476A07" w:rsidRDefault="00FF2951">
                  <w:pPr>
                    <w:pStyle w:val="Other1"/>
                    <w:spacing w:before="120" w:after="120"/>
                    <w:rPr>
                      <w:color w:val="000000"/>
                      <w:lang w:eastAsia="zh-CN"/>
                    </w:rPr>
                  </w:pPr>
                  <w:r>
                    <w:rPr>
                      <w:rFonts w:hint="eastAsia"/>
                      <w:color w:val="000000"/>
                      <w:lang w:eastAsia="zh-CN"/>
                    </w:rPr>
                    <w:t>1</w:t>
                  </w:r>
                  <w:r>
                    <w:rPr>
                      <w:rFonts w:hint="eastAsia"/>
                      <w:color w:val="000000"/>
                      <w:lang w:eastAsia="zh-CN"/>
                    </w:rPr>
                    <w:t>次</w:t>
                  </w:r>
                  <w:r>
                    <w:rPr>
                      <w:rFonts w:hint="eastAsia"/>
                      <w:color w:val="000000"/>
                      <w:lang w:eastAsia="zh-CN"/>
                    </w:rPr>
                    <w:t>/</w:t>
                  </w:r>
                  <w:r>
                    <w:rPr>
                      <w:rFonts w:hint="eastAsia"/>
                      <w:color w:val="000000"/>
                      <w:lang w:eastAsia="zh-CN"/>
                    </w:rPr>
                    <w:t>半年</w:t>
                  </w:r>
                </w:p>
              </w:tc>
            </w:tr>
            <w:tr w:rsidR="00476A07" w14:paraId="146AA33B" w14:textId="77777777">
              <w:tc>
                <w:tcPr>
                  <w:tcW w:w="709" w:type="dxa"/>
                  <w:vAlign w:val="center"/>
                </w:tcPr>
                <w:p w14:paraId="7F49104D" w14:textId="77777777" w:rsidR="00476A07" w:rsidRDefault="00FF2951">
                  <w:pPr>
                    <w:pStyle w:val="Other1"/>
                    <w:spacing w:before="120" w:after="120"/>
                    <w:rPr>
                      <w:color w:val="000000"/>
                      <w:lang w:eastAsia="zh-CN"/>
                    </w:rPr>
                  </w:pPr>
                  <w:r>
                    <w:rPr>
                      <w:rFonts w:hint="eastAsia"/>
                      <w:color w:val="000000"/>
                      <w:lang w:eastAsia="zh-CN"/>
                    </w:rPr>
                    <w:t>2</w:t>
                  </w:r>
                </w:p>
              </w:tc>
              <w:tc>
                <w:tcPr>
                  <w:tcW w:w="1276" w:type="dxa"/>
                  <w:vAlign w:val="center"/>
                </w:tcPr>
                <w:p w14:paraId="31036172" w14:textId="77777777" w:rsidR="00476A07" w:rsidRDefault="00FF2951">
                  <w:pPr>
                    <w:pStyle w:val="Other1"/>
                    <w:spacing w:before="120" w:after="120"/>
                    <w:rPr>
                      <w:color w:val="000000"/>
                    </w:rPr>
                  </w:pPr>
                  <w:r>
                    <w:rPr>
                      <w:rFonts w:hint="eastAsia"/>
                      <w:color w:val="000000"/>
                    </w:rPr>
                    <w:t>噪声</w:t>
                  </w:r>
                </w:p>
              </w:tc>
              <w:tc>
                <w:tcPr>
                  <w:tcW w:w="1984" w:type="dxa"/>
                  <w:vAlign w:val="center"/>
                </w:tcPr>
                <w:p w14:paraId="69BE1579" w14:textId="77777777" w:rsidR="00476A07" w:rsidRDefault="00FF2951">
                  <w:pPr>
                    <w:pStyle w:val="Other1"/>
                    <w:spacing w:before="120" w:after="120"/>
                    <w:rPr>
                      <w:color w:val="000000"/>
                      <w:lang w:eastAsia="zh-CN"/>
                    </w:rPr>
                  </w:pPr>
                  <w:r>
                    <w:rPr>
                      <w:rFonts w:hint="eastAsia"/>
                      <w:color w:val="000000"/>
                      <w:lang w:eastAsia="zh-CN"/>
                    </w:rPr>
                    <w:t>场</w:t>
                  </w:r>
                  <w:r>
                    <w:rPr>
                      <w:rFonts w:hint="eastAsia"/>
                      <w:color w:val="000000"/>
                    </w:rPr>
                    <w:t>界四周</w:t>
                  </w:r>
                </w:p>
              </w:tc>
              <w:tc>
                <w:tcPr>
                  <w:tcW w:w="2823" w:type="dxa"/>
                  <w:vAlign w:val="center"/>
                </w:tcPr>
                <w:p w14:paraId="3C4AB29A" w14:textId="77777777" w:rsidR="00476A07" w:rsidRDefault="00FF2951">
                  <w:pPr>
                    <w:pStyle w:val="Other1"/>
                    <w:spacing w:before="120" w:after="120"/>
                    <w:rPr>
                      <w:color w:val="000000"/>
                      <w:lang w:eastAsia="zh-CN"/>
                    </w:rPr>
                  </w:pPr>
                  <w:r>
                    <w:rPr>
                      <w:rFonts w:hint="eastAsia"/>
                      <w:color w:val="000000"/>
                    </w:rPr>
                    <w:t>厂界噪声（昼夜）</w:t>
                  </w:r>
                </w:p>
              </w:tc>
              <w:tc>
                <w:tcPr>
                  <w:tcW w:w="1698" w:type="dxa"/>
                  <w:vAlign w:val="center"/>
                </w:tcPr>
                <w:p w14:paraId="18B28A26" w14:textId="77777777" w:rsidR="00476A07" w:rsidRDefault="00FF2951">
                  <w:pPr>
                    <w:pStyle w:val="Other1"/>
                    <w:spacing w:before="120" w:after="120"/>
                    <w:rPr>
                      <w:color w:val="000000"/>
                    </w:rPr>
                  </w:pPr>
                  <w:r>
                    <w:rPr>
                      <w:rFonts w:hint="eastAsia"/>
                      <w:color w:val="000000"/>
                      <w:lang w:eastAsia="zh-CN"/>
                    </w:rPr>
                    <w:t>1</w:t>
                  </w:r>
                  <w:r>
                    <w:rPr>
                      <w:rFonts w:hint="eastAsia"/>
                      <w:color w:val="000000"/>
                      <w:lang w:eastAsia="zh-CN"/>
                    </w:rPr>
                    <w:t>次</w:t>
                  </w:r>
                  <w:r>
                    <w:rPr>
                      <w:rFonts w:hint="eastAsia"/>
                      <w:color w:val="000000"/>
                      <w:lang w:eastAsia="zh-CN"/>
                    </w:rPr>
                    <w:t>/</w:t>
                  </w:r>
                  <w:r>
                    <w:rPr>
                      <w:rFonts w:hint="eastAsia"/>
                      <w:color w:val="000000"/>
                      <w:lang w:eastAsia="zh-CN"/>
                    </w:rPr>
                    <w:t>半年</w:t>
                  </w:r>
                </w:p>
              </w:tc>
            </w:tr>
            <w:tr w:rsidR="00476A07" w14:paraId="35C8B7E4" w14:textId="77777777">
              <w:tc>
                <w:tcPr>
                  <w:tcW w:w="709" w:type="dxa"/>
                  <w:vAlign w:val="center"/>
                </w:tcPr>
                <w:p w14:paraId="5A04D697" w14:textId="77777777" w:rsidR="00476A07" w:rsidRDefault="00FF2951">
                  <w:pPr>
                    <w:pStyle w:val="Other1"/>
                    <w:spacing w:before="120" w:after="120"/>
                    <w:rPr>
                      <w:color w:val="000000"/>
                      <w:lang w:eastAsia="zh-CN"/>
                    </w:rPr>
                  </w:pPr>
                  <w:r>
                    <w:rPr>
                      <w:rFonts w:hint="eastAsia"/>
                      <w:color w:val="000000"/>
                      <w:lang w:eastAsia="zh-CN"/>
                    </w:rPr>
                    <w:t>3</w:t>
                  </w:r>
                </w:p>
              </w:tc>
              <w:tc>
                <w:tcPr>
                  <w:tcW w:w="1276" w:type="dxa"/>
                  <w:vAlign w:val="center"/>
                </w:tcPr>
                <w:p w14:paraId="06A935A0" w14:textId="77777777" w:rsidR="00476A07" w:rsidRDefault="00FF2951">
                  <w:pPr>
                    <w:pStyle w:val="Other1"/>
                    <w:spacing w:before="120" w:after="120"/>
                    <w:rPr>
                      <w:color w:val="000000"/>
                    </w:rPr>
                  </w:pPr>
                  <w:r>
                    <w:rPr>
                      <w:rFonts w:hint="eastAsia"/>
                      <w:color w:val="000000"/>
                    </w:rPr>
                    <w:t>油烟（酒店投入运营后）</w:t>
                  </w:r>
                </w:p>
              </w:tc>
              <w:tc>
                <w:tcPr>
                  <w:tcW w:w="1984" w:type="dxa"/>
                  <w:vAlign w:val="center"/>
                </w:tcPr>
                <w:p w14:paraId="247AFBA4" w14:textId="77777777" w:rsidR="00476A07" w:rsidRDefault="00FF2951">
                  <w:pPr>
                    <w:pStyle w:val="Other1"/>
                    <w:spacing w:before="120" w:after="120"/>
                    <w:rPr>
                      <w:color w:val="000000"/>
                    </w:rPr>
                  </w:pPr>
                  <w:r>
                    <w:rPr>
                      <w:rFonts w:hint="eastAsia"/>
                      <w:color w:val="000000"/>
                    </w:rPr>
                    <w:t>酒店油烟净化处理设施</w:t>
                  </w:r>
                </w:p>
              </w:tc>
              <w:tc>
                <w:tcPr>
                  <w:tcW w:w="2823" w:type="dxa"/>
                  <w:vAlign w:val="center"/>
                </w:tcPr>
                <w:p w14:paraId="1D14851E" w14:textId="77777777" w:rsidR="00476A07" w:rsidRDefault="00FF2951">
                  <w:pPr>
                    <w:pStyle w:val="Other1"/>
                    <w:spacing w:before="120" w:after="120"/>
                    <w:rPr>
                      <w:color w:val="000000"/>
                      <w:lang w:eastAsia="zh-CN"/>
                    </w:rPr>
                  </w:pPr>
                  <w:r>
                    <w:rPr>
                      <w:rFonts w:hint="eastAsia"/>
                      <w:color w:val="000000"/>
                    </w:rPr>
                    <w:t>油烟</w:t>
                  </w:r>
                </w:p>
              </w:tc>
              <w:tc>
                <w:tcPr>
                  <w:tcW w:w="1698" w:type="dxa"/>
                  <w:vAlign w:val="center"/>
                </w:tcPr>
                <w:p w14:paraId="37438EC4" w14:textId="77777777" w:rsidR="00476A07" w:rsidRDefault="00FF2951">
                  <w:pPr>
                    <w:pStyle w:val="Other1"/>
                    <w:spacing w:before="120" w:after="120"/>
                    <w:rPr>
                      <w:color w:val="000000"/>
                    </w:rPr>
                  </w:pPr>
                  <w:r>
                    <w:rPr>
                      <w:rFonts w:hint="eastAsia"/>
                      <w:color w:val="000000"/>
                      <w:lang w:eastAsia="zh-CN"/>
                    </w:rPr>
                    <w:t>1</w:t>
                  </w:r>
                  <w:r>
                    <w:rPr>
                      <w:rFonts w:hint="eastAsia"/>
                      <w:color w:val="000000"/>
                      <w:lang w:eastAsia="zh-CN"/>
                    </w:rPr>
                    <w:t>次</w:t>
                  </w:r>
                  <w:r>
                    <w:rPr>
                      <w:rFonts w:hint="eastAsia"/>
                      <w:color w:val="000000"/>
                      <w:lang w:eastAsia="zh-CN"/>
                    </w:rPr>
                    <w:t>/</w:t>
                  </w:r>
                  <w:r>
                    <w:rPr>
                      <w:rFonts w:hint="eastAsia"/>
                      <w:color w:val="000000"/>
                      <w:lang w:eastAsia="zh-CN"/>
                    </w:rPr>
                    <w:t>半年</w:t>
                  </w:r>
                </w:p>
              </w:tc>
            </w:tr>
          </w:tbl>
          <w:p w14:paraId="704372A1" w14:textId="77777777" w:rsidR="00476A07" w:rsidRDefault="00FF2951">
            <w:pPr>
              <w:pStyle w:val="afa"/>
              <w:spacing w:after="120"/>
              <w:jc w:val="left"/>
              <w:rPr>
                <w:color w:val="auto"/>
                <w:kern w:val="0"/>
                <w:sz w:val="24"/>
                <w:szCs w:val="24"/>
              </w:rPr>
            </w:pPr>
            <w:r>
              <w:rPr>
                <w:rFonts w:hint="eastAsia"/>
                <w:color w:val="auto"/>
                <w:kern w:val="0"/>
                <w:sz w:val="24"/>
                <w:szCs w:val="24"/>
              </w:rPr>
              <w:t xml:space="preserve">    </w:t>
            </w:r>
          </w:p>
        </w:tc>
      </w:tr>
      <w:tr w:rsidR="00476A07" w14:paraId="415AF440" w14:textId="77777777">
        <w:tc>
          <w:tcPr>
            <w:tcW w:w="8721" w:type="dxa"/>
          </w:tcPr>
          <w:p w14:paraId="73CE1028" w14:textId="77777777" w:rsidR="00476A07" w:rsidRDefault="00FF2951">
            <w:pPr>
              <w:pStyle w:val="21"/>
              <w:numPr>
                <w:ilvl w:val="0"/>
                <w:numId w:val="0"/>
              </w:numPr>
              <w:tabs>
                <w:tab w:val="clear" w:pos="0"/>
              </w:tabs>
              <w:spacing w:beforeLines="0" w:afterLines="0"/>
              <w:rPr>
                <w:sz w:val="24"/>
                <w:szCs w:val="24"/>
              </w:rPr>
            </w:pPr>
            <w:bookmarkStart w:id="72" w:name="_Toc84586015"/>
            <w:r>
              <w:rPr>
                <w:sz w:val="24"/>
                <w:szCs w:val="24"/>
              </w:rPr>
              <w:t>环境影响报告表中提出的监测计划及其落实情况</w:t>
            </w:r>
            <w:bookmarkEnd w:id="72"/>
          </w:p>
          <w:p w14:paraId="434ECEA9" w14:textId="77777777" w:rsidR="00476A07" w:rsidRDefault="00FF2951">
            <w:pPr>
              <w:pStyle w:val="afa"/>
              <w:spacing w:after="120"/>
              <w:jc w:val="left"/>
              <w:rPr>
                <w:color w:val="auto"/>
                <w:kern w:val="0"/>
                <w:sz w:val="24"/>
                <w:szCs w:val="24"/>
              </w:rPr>
            </w:pPr>
            <w:r>
              <w:rPr>
                <w:rFonts w:hint="eastAsia"/>
                <w:color w:val="auto"/>
                <w:kern w:val="0"/>
                <w:sz w:val="24"/>
                <w:szCs w:val="24"/>
              </w:rPr>
              <w:t xml:space="preserve">    </w:t>
            </w:r>
            <w:r>
              <w:rPr>
                <w:rFonts w:hint="eastAsia"/>
                <w:color w:val="auto"/>
                <w:kern w:val="0"/>
                <w:sz w:val="24"/>
                <w:szCs w:val="24"/>
              </w:rPr>
              <w:t>环</w:t>
            </w:r>
            <w:proofErr w:type="gramStart"/>
            <w:r>
              <w:rPr>
                <w:rFonts w:hint="eastAsia"/>
                <w:color w:val="auto"/>
                <w:kern w:val="0"/>
                <w:sz w:val="24"/>
                <w:szCs w:val="24"/>
              </w:rPr>
              <w:t>评报告</w:t>
            </w:r>
            <w:proofErr w:type="gramEnd"/>
            <w:r>
              <w:rPr>
                <w:rFonts w:hint="eastAsia"/>
                <w:color w:val="auto"/>
                <w:kern w:val="0"/>
                <w:sz w:val="24"/>
                <w:szCs w:val="24"/>
              </w:rPr>
              <w:t>未对项目提出监测计划要求，后续企业将会按</w:t>
            </w:r>
            <w:r>
              <w:rPr>
                <w:rFonts w:hint="eastAsia"/>
                <w:b/>
                <w:color w:val="auto"/>
                <w:kern w:val="0"/>
                <w:sz w:val="24"/>
                <w:szCs w:val="24"/>
              </w:rPr>
              <w:t>表</w:t>
            </w:r>
            <w:r>
              <w:rPr>
                <w:rFonts w:hint="eastAsia"/>
                <w:b/>
                <w:color w:val="auto"/>
                <w:kern w:val="0"/>
                <w:sz w:val="24"/>
                <w:szCs w:val="24"/>
              </w:rPr>
              <w:t>9-1</w:t>
            </w:r>
            <w:r>
              <w:rPr>
                <w:rFonts w:hint="eastAsia"/>
                <w:color w:val="auto"/>
                <w:kern w:val="0"/>
                <w:sz w:val="24"/>
                <w:szCs w:val="24"/>
              </w:rPr>
              <w:t>进行定期监测。</w:t>
            </w:r>
          </w:p>
        </w:tc>
      </w:tr>
      <w:tr w:rsidR="00476A07" w14:paraId="4CD9E7CB" w14:textId="77777777">
        <w:tc>
          <w:tcPr>
            <w:tcW w:w="8721" w:type="dxa"/>
          </w:tcPr>
          <w:p w14:paraId="59590055" w14:textId="77777777" w:rsidR="00476A07" w:rsidRDefault="00FF2951">
            <w:pPr>
              <w:pStyle w:val="21"/>
              <w:numPr>
                <w:ilvl w:val="0"/>
                <w:numId w:val="0"/>
              </w:numPr>
              <w:tabs>
                <w:tab w:val="clear" w:pos="0"/>
              </w:tabs>
              <w:spacing w:beforeLines="0" w:afterLines="0"/>
              <w:rPr>
                <w:sz w:val="24"/>
                <w:szCs w:val="24"/>
              </w:rPr>
            </w:pPr>
            <w:bookmarkStart w:id="73" w:name="_Toc84586016"/>
            <w:r>
              <w:rPr>
                <w:sz w:val="24"/>
                <w:szCs w:val="24"/>
              </w:rPr>
              <w:t>环境管理状况分析与建议</w:t>
            </w:r>
            <w:bookmarkEnd w:id="73"/>
          </w:p>
          <w:p w14:paraId="466EA8DA" w14:textId="77777777" w:rsidR="00476A07" w:rsidRDefault="00FF2951">
            <w:pPr>
              <w:pStyle w:val="afa"/>
              <w:spacing w:afterLines="0" w:line="360" w:lineRule="auto"/>
              <w:ind w:firstLine="468"/>
              <w:jc w:val="left"/>
              <w:rPr>
                <w:color w:val="auto"/>
                <w:kern w:val="0"/>
                <w:sz w:val="24"/>
                <w:szCs w:val="24"/>
              </w:rPr>
            </w:pPr>
            <w:r>
              <w:rPr>
                <w:rFonts w:hint="eastAsia"/>
                <w:color w:val="auto"/>
                <w:kern w:val="0"/>
                <w:sz w:val="24"/>
                <w:szCs w:val="24"/>
              </w:rPr>
              <w:t>企业在施工期及运行期均制定了相对完善的环境管理组织架构，并制定了运行期的环境监测计划，环境管理较为完善，建议后续按要求进行定期的环境监测，并确实落实废水、废气、噪声、固体废物各项相关的环境保护管理制定，确保各项污染物防治措施的正常稳定运行，避免在运行过程中对周边环境产生不利影响。</w:t>
            </w:r>
          </w:p>
          <w:p w14:paraId="1E508339" w14:textId="77777777" w:rsidR="00476A07" w:rsidRDefault="00476A07">
            <w:pPr>
              <w:pStyle w:val="afa"/>
              <w:spacing w:afterLines="0" w:line="360" w:lineRule="auto"/>
              <w:ind w:firstLine="468"/>
              <w:jc w:val="left"/>
              <w:rPr>
                <w:color w:val="auto"/>
                <w:kern w:val="0"/>
                <w:sz w:val="24"/>
                <w:szCs w:val="24"/>
              </w:rPr>
            </w:pPr>
          </w:p>
          <w:p w14:paraId="11C6D4E3" w14:textId="77777777" w:rsidR="00476A07" w:rsidRDefault="00476A07">
            <w:pPr>
              <w:pStyle w:val="afa"/>
              <w:spacing w:afterLines="0" w:line="360" w:lineRule="auto"/>
              <w:ind w:firstLine="468"/>
              <w:jc w:val="left"/>
              <w:rPr>
                <w:color w:val="auto"/>
                <w:kern w:val="0"/>
                <w:sz w:val="24"/>
                <w:szCs w:val="24"/>
              </w:rPr>
            </w:pPr>
          </w:p>
          <w:p w14:paraId="13E1BE44" w14:textId="77777777" w:rsidR="00476A07" w:rsidRDefault="00476A07">
            <w:pPr>
              <w:pStyle w:val="afa"/>
              <w:spacing w:afterLines="0" w:line="360" w:lineRule="auto"/>
              <w:ind w:firstLine="468"/>
              <w:jc w:val="left"/>
              <w:rPr>
                <w:color w:val="auto"/>
                <w:kern w:val="0"/>
                <w:sz w:val="24"/>
                <w:szCs w:val="24"/>
              </w:rPr>
            </w:pPr>
          </w:p>
          <w:p w14:paraId="564CFA36" w14:textId="77777777" w:rsidR="00476A07" w:rsidRDefault="00476A07">
            <w:pPr>
              <w:pStyle w:val="afa"/>
              <w:spacing w:afterLines="0" w:line="360" w:lineRule="auto"/>
              <w:ind w:firstLine="468"/>
              <w:jc w:val="left"/>
              <w:rPr>
                <w:color w:val="auto"/>
                <w:kern w:val="0"/>
                <w:sz w:val="24"/>
                <w:szCs w:val="24"/>
              </w:rPr>
            </w:pPr>
          </w:p>
          <w:p w14:paraId="6227DCB5" w14:textId="77777777" w:rsidR="00476A07" w:rsidRDefault="00476A07">
            <w:pPr>
              <w:pStyle w:val="afa"/>
              <w:spacing w:afterLines="0" w:line="360" w:lineRule="auto"/>
              <w:ind w:firstLine="468"/>
              <w:jc w:val="left"/>
              <w:rPr>
                <w:color w:val="auto"/>
                <w:kern w:val="0"/>
                <w:sz w:val="24"/>
                <w:szCs w:val="24"/>
              </w:rPr>
            </w:pPr>
          </w:p>
          <w:p w14:paraId="2E4AE598" w14:textId="77777777" w:rsidR="00476A07" w:rsidRDefault="00476A07">
            <w:pPr>
              <w:pStyle w:val="afa"/>
              <w:spacing w:afterLines="0" w:line="360" w:lineRule="auto"/>
              <w:ind w:firstLine="468"/>
              <w:jc w:val="left"/>
              <w:rPr>
                <w:color w:val="auto"/>
                <w:kern w:val="0"/>
                <w:sz w:val="24"/>
                <w:szCs w:val="24"/>
              </w:rPr>
            </w:pPr>
          </w:p>
          <w:p w14:paraId="0A56C9E5" w14:textId="77777777" w:rsidR="00476A07" w:rsidRDefault="00476A07">
            <w:pPr>
              <w:pStyle w:val="afa"/>
              <w:spacing w:afterLines="0" w:line="360" w:lineRule="auto"/>
              <w:ind w:firstLine="468"/>
              <w:jc w:val="left"/>
              <w:rPr>
                <w:color w:val="auto"/>
                <w:kern w:val="0"/>
                <w:sz w:val="24"/>
                <w:szCs w:val="24"/>
              </w:rPr>
            </w:pPr>
          </w:p>
          <w:p w14:paraId="3E8C0938" w14:textId="77777777" w:rsidR="00476A07" w:rsidRDefault="00476A07">
            <w:pPr>
              <w:pStyle w:val="afa"/>
              <w:spacing w:afterLines="0" w:line="360" w:lineRule="auto"/>
              <w:ind w:firstLine="468"/>
              <w:jc w:val="left"/>
              <w:rPr>
                <w:color w:val="auto"/>
                <w:kern w:val="0"/>
                <w:sz w:val="24"/>
                <w:szCs w:val="24"/>
              </w:rPr>
            </w:pPr>
          </w:p>
          <w:p w14:paraId="1D4A7792" w14:textId="77777777" w:rsidR="00476A07" w:rsidRDefault="00476A07">
            <w:pPr>
              <w:pStyle w:val="afa"/>
              <w:spacing w:afterLines="0" w:line="360" w:lineRule="auto"/>
              <w:ind w:firstLine="468"/>
              <w:jc w:val="left"/>
              <w:rPr>
                <w:color w:val="auto"/>
                <w:kern w:val="0"/>
                <w:sz w:val="24"/>
                <w:szCs w:val="24"/>
              </w:rPr>
            </w:pPr>
          </w:p>
        </w:tc>
      </w:tr>
    </w:tbl>
    <w:p w14:paraId="5E9E22B9" w14:textId="77777777" w:rsidR="00476A07" w:rsidRDefault="00FF2951" w:rsidP="008E35DF">
      <w:pPr>
        <w:pStyle w:val="11"/>
        <w:spacing w:before="240" w:after="240" w:line="312" w:lineRule="auto"/>
        <w:ind w:left="0"/>
      </w:pPr>
      <w:bookmarkStart w:id="74" w:name="_Toc84586017"/>
      <w:r>
        <w:rPr>
          <w:rFonts w:hint="eastAsia"/>
        </w:rPr>
        <w:lastRenderedPageBreak/>
        <w:t>调查结论与建议</w:t>
      </w:r>
      <w:bookmarkEnd w:id="74"/>
    </w:p>
    <w:tbl>
      <w:tblPr>
        <w:tblStyle w:val="af2"/>
        <w:tblW w:w="0" w:type="auto"/>
        <w:tblLook w:val="04A0" w:firstRow="1" w:lastRow="0" w:firstColumn="1" w:lastColumn="0" w:noHBand="0" w:noVBand="1"/>
      </w:tblPr>
      <w:tblGrid>
        <w:gridCol w:w="8721"/>
      </w:tblGrid>
      <w:tr w:rsidR="00476A07" w14:paraId="2407C557" w14:textId="77777777">
        <w:tc>
          <w:tcPr>
            <w:tcW w:w="8721" w:type="dxa"/>
          </w:tcPr>
          <w:p w14:paraId="73A6F416" w14:textId="77777777" w:rsidR="00476A07" w:rsidRDefault="00FF2951" w:rsidP="008E35DF">
            <w:pPr>
              <w:pStyle w:val="afa"/>
              <w:spacing w:afterLines="0" w:line="348" w:lineRule="auto"/>
              <w:jc w:val="left"/>
              <w:rPr>
                <w:b/>
                <w:color w:val="auto"/>
                <w:kern w:val="0"/>
                <w:sz w:val="24"/>
                <w:szCs w:val="24"/>
              </w:rPr>
            </w:pPr>
            <w:r>
              <w:rPr>
                <w:rFonts w:hint="eastAsia"/>
                <w:b/>
                <w:color w:val="auto"/>
                <w:kern w:val="0"/>
                <w:sz w:val="24"/>
                <w:szCs w:val="24"/>
              </w:rPr>
              <w:t>调查结论及建议</w:t>
            </w:r>
          </w:p>
          <w:p w14:paraId="66EEEADF" w14:textId="7B56F4B8" w:rsidR="00476A07" w:rsidRDefault="00FF2951" w:rsidP="008E35DF">
            <w:pPr>
              <w:spacing w:beforeLines="0" w:afterLines="0" w:line="348" w:lineRule="auto"/>
              <w:ind w:firstLine="480"/>
            </w:pPr>
            <w:r>
              <w:rPr>
                <w:rFonts w:hint="eastAsia"/>
              </w:rPr>
              <w:t>本次验收项目，根据《中华人民共和国环境保护法》及《建设项目竣工环境保护验收技术规范</w:t>
            </w:r>
            <w:r>
              <w:rPr>
                <w:rFonts w:hint="eastAsia"/>
              </w:rPr>
              <w:t>-</w:t>
            </w:r>
            <w:r>
              <w:rPr>
                <w:rFonts w:hint="eastAsia"/>
              </w:rPr>
              <w:t>生态影响类》等的规定进行了环境影响评价，项目目前已建成的</w:t>
            </w:r>
            <w:r>
              <w:rPr>
                <w:rFonts w:hint="eastAsia"/>
              </w:rPr>
              <w:t>1#</w:t>
            </w:r>
            <w:r>
              <w:rPr>
                <w:rFonts w:hint="eastAsia"/>
              </w:rPr>
              <w:t>楼、</w:t>
            </w:r>
            <w:r>
              <w:rPr>
                <w:rFonts w:hint="eastAsia"/>
              </w:rPr>
              <w:t>3#</w:t>
            </w:r>
            <w:r>
              <w:rPr>
                <w:rFonts w:hint="eastAsia"/>
              </w:rPr>
              <w:t>楼、</w:t>
            </w:r>
            <w:r>
              <w:rPr>
                <w:rFonts w:hint="eastAsia"/>
              </w:rPr>
              <w:t>6#</w:t>
            </w:r>
            <w:r>
              <w:rPr>
                <w:rFonts w:hint="eastAsia"/>
              </w:rPr>
              <w:t>楼、</w:t>
            </w:r>
            <w:r>
              <w:rPr>
                <w:rFonts w:hint="eastAsia"/>
              </w:rPr>
              <w:t>7#</w:t>
            </w:r>
            <w:r>
              <w:rPr>
                <w:rFonts w:hint="eastAsia"/>
              </w:rPr>
              <w:t>楼、</w:t>
            </w:r>
            <w:r>
              <w:rPr>
                <w:rFonts w:hint="eastAsia"/>
              </w:rPr>
              <w:t>8#</w:t>
            </w:r>
            <w:r>
              <w:rPr>
                <w:rFonts w:hint="eastAsia"/>
              </w:rPr>
              <w:t>楼、</w:t>
            </w:r>
            <w:r>
              <w:rPr>
                <w:rFonts w:hint="eastAsia"/>
              </w:rPr>
              <w:t>9#</w:t>
            </w:r>
            <w:r>
              <w:rPr>
                <w:rFonts w:hint="eastAsia"/>
              </w:rPr>
              <w:t>楼的主体工程及相关配套设施基本落实了环境影响评价要求的有关措施，做到了环保措施与主体工程同时设计、同时施工、同时投产使用。验收监测期间，工况符合验收监测的要求，验收监测调查工作严格按照有关规范进行，验收监测调查结果可以反映正常排污状况。</w:t>
            </w:r>
            <w:r w:rsidR="008E35DF">
              <w:rPr>
                <w:rFonts w:hint="eastAsia"/>
              </w:rPr>
              <w:t>另，</w:t>
            </w:r>
            <w:r w:rsidR="008E35DF">
              <w:rPr>
                <w:rFonts w:hint="eastAsia"/>
                <w:color w:val="000000"/>
              </w:rPr>
              <w:t>因本次针对</w:t>
            </w:r>
            <w:r w:rsidR="008E35DF">
              <w:rPr>
                <w:rFonts w:hint="eastAsia"/>
              </w:rPr>
              <w:t>于</w:t>
            </w:r>
            <w:r w:rsidR="008E35DF">
              <w:rPr>
                <w:rFonts w:hint="eastAsia"/>
              </w:rPr>
              <w:t>030510196</w:t>
            </w:r>
            <w:r w:rsidR="008E35DF">
              <w:rPr>
                <w:rFonts w:hint="eastAsia"/>
              </w:rPr>
              <w:t>地块的酒店（</w:t>
            </w:r>
            <w:r w:rsidR="008E35DF">
              <w:rPr>
                <w:rFonts w:hint="eastAsia"/>
              </w:rPr>
              <w:t>3#</w:t>
            </w:r>
            <w:r w:rsidR="008E35DF">
              <w:rPr>
                <w:rFonts w:hint="eastAsia"/>
              </w:rPr>
              <w:t>楼）仅验收其主体工程，在酒店运营前，运营方需针对该酒店实际运营的项目，重新申报相关的环评手续。</w:t>
            </w:r>
          </w:p>
          <w:p w14:paraId="76B56904" w14:textId="77777777" w:rsidR="00476A07" w:rsidRDefault="00FF2951" w:rsidP="008E35DF">
            <w:pPr>
              <w:pStyle w:val="afa"/>
              <w:spacing w:afterLines="0" w:line="348" w:lineRule="auto"/>
              <w:ind w:firstLineChars="196" w:firstLine="472"/>
              <w:jc w:val="left"/>
              <w:rPr>
                <w:b/>
                <w:color w:val="auto"/>
                <w:sz w:val="24"/>
                <w:szCs w:val="20"/>
              </w:rPr>
            </w:pPr>
            <w:bookmarkStart w:id="75" w:name="_Toc84065795"/>
            <w:r>
              <w:rPr>
                <w:rFonts w:hint="eastAsia"/>
                <w:b/>
                <w:color w:val="auto"/>
                <w:sz w:val="24"/>
                <w:szCs w:val="20"/>
              </w:rPr>
              <w:t>（</w:t>
            </w:r>
            <w:r>
              <w:rPr>
                <w:rFonts w:hint="eastAsia"/>
                <w:b/>
                <w:color w:val="auto"/>
                <w:sz w:val="24"/>
                <w:szCs w:val="20"/>
              </w:rPr>
              <w:t>1</w:t>
            </w:r>
            <w:r>
              <w:rPr>
                <w:rFonts w:hint="eastAsia"/>
                <w:b/>
                <w:color w:val="auto"/>
                <w:sz w:val="24"/>
                <w:szCs w:val="20"/>
              </w:rPr>
              <w:t>）施工期环境影响</w:t>
            </w:r>
          </w:p>
          <w:p w14:paraId="288AAFE5" w14:textId="77777777" w:rsidR="00476A07" w:rsidRDefault="00FF2951" w:rsidP="008E35DF">
            <w:pPr>
              <w:pStyle w:val="zw"/>
              <w:spacing w:afterLines="0" w:line="348" w:lineRule="auto"/>
              <w:ind w:firstLine="482"/>
              <w:rPr>
                <w:b/>
                <w:bCs w:val="0"/>
                <w:kern w:val="2"/>
                <w:szCs w:val="20"/>
              </w:rPr>
            </w:pPr>
            <w:r>
              <w:rPr>
                <w:rFonts w:hint="eastAsia"/>
                <w:b/>
                <w:bCs w:val="0"/>
                <w:kern w:val="2"/>
                <w:szCs w:val="20"/>
              </w:rPr>
              <w:t>①生态影响</w:t>
            </w:r>
          </w:p>
          <w:p w14:paraId="6B8ABE54" w14:textId="77777777" w:rsidR="00476A07" w:rsidRDefault="00FF2951" w:rsidP="008E35DF">
            <w:pPr>
              <w:pStyle w:val="Other1"/>
              <w:spacing w:afterLines="0" w:line="348" w:lineRule="auto"/>
              <w:ind w:firstLineChars="196" w:firstLine="470"/>
              <w:jc w:val="left"/>
              <w:rPr>
                <w:rFonts w:ascii="Times New Roman" w:hAnsi="Times New Roman" w:cs="Times New Roman"/>
                <w:sz w:val="24"/>
                <w:lang w:val="en-US" w:eastAsia="zh-CN" w:bidi="ar-SA"/>
              </w:rPr>
            </w:pPr>
            <w:r>
              <w:rPr>
                <w:rFonts w:ascii="Times New Roman" w:hAnsi="Times New Roman" w:cs="Times New Roman" w:hint="eastAsia"/>
                <w:sz w:val="24"/>
                <w:lang w:val="en-US" w:eastAsia="zh-CN" w:bidi="ar-SA"/>
              </w:rPr>
              <w:t>A</w:t>
            </w:r>
            <w:r>
              <w:rPr>
                <w:rFonts w:ascii="Times New Roman" w:hAnsi="Times New Roman" w:cs="Times New Roman" w:hint="eastAsia"/>
                <w:sz w:val="24"/>
                <w:lang w:val="en-US" w:eastAsia="zh-CN" w:bidi="ar-SA"/>
              </w:rPr>
              <w:t>、植被生态环境：项目在施工时尽量不影响周边其他区域的植被，确保最大限度减少施工对周边植被或耕地的不利影响，符合环</w:t>
            </w:r>
            <w:proofErr w:type="gramStart"/>
            <w:r>
              <w:rPr>
                <w:rFonts w:ascii="Times New Roman" w:hAnsi="Times New Roman" w:cs="Times New Roman" w:hint="eastAsia"/>
                <w:sz w:val="24"/>
                <w:lang w:val="en-US" w:eastAsia="zh-CN" w:bidi="ar-SA"/>
              </w:rPr>
              <w:t>评报告</w:t>
            </w:r>
            <w:proofErr w:type="gramEnd"/>
            <w:r>
              <w:rPr>
                <w:rFonts w:ascii="Times New Roman" w:hAnsi="Times New Roman" w:cs="Times New Roman" w:hint="eastAsia"/>
                <w:sz w:val="24"/>
                <w:lang w:val="en-US" w:eastAsia="zh-CN" w:bidi="ar-SA"/>
              </w:rPr>
              <w:t>及其批复要求；</w:t>
            </w:r>
          </w:p>
          <w:p w14:paraId="44B48A10" w14:textId="77777777" w:rsidR="00476A07" w:rsidRDefault="00FF2951" w:rsidP="008E35DF">
            <w:pPr>
              <w:pStyle w:val="Other1"/>
              <w:spacing w:afterLines="0" w:line="348" w:lineRule="auto"/>
              <w:ind w:firstLineChars="196" w:firstLine="470"/>
              <w:jc w:val="left"/>
              <w:rPr>
                <w:rFonts w:ascii="Times New Roman" w:hAnsi="Times New Roman" w:cs="Times New Roman"/>
                <w:sz w:val="24"/>
                <w:lang w:val="en-US" w:eastAsia="zh-CN" w:bidi="ar-SA"/>
              </w:rPr>
            </w:pPr>
            <w:r>
              <w:rPr>
                <w:rFonts w:hAnsi="Times New Roman" w:hint="eastAsia"/>
                <w:sz w:val="24"/>
              </w:rPr>
              <w:t>B</w:t>
            </w:r>
            <w:r>
              <w:rPr>
                <w:rFonts w:hAnsi="Times New Roman" w:hint="eastAsia"/>
                <w:sz w:val="24"/>
              </w:rPr>
              <w:t>、</w:t>
            </w:r>
            <w:r>
              <w:rPr>
                <w:rFonts w:ascii="Times New Roman" w:hAnsi="Times New Roman" w:cs="Times New Roman" w:hint="eastAsia"/>
                <w:sz w:val="24"/>
              </w:rPr>
              <w:t>水土流失防治措施：</w:t>
            </w:r>
            <w:r>
              <w:rPr>
                <w:rFonts w:ascii="Times New Roman" w:hAnsi="Times New Roman" w:cs="Times New Roman" w:hint="eastAsia"/>
                <w:sz w:val="24"/>
                <w:lang w:eastAsia="zh-CN"/>
              </w:rPr>
              <w:t>项目水土保持方案于</w:t>
            </w:r>
            <w:r>
              <w:rPr>
                <w:rFonts w:ascii="Times New Roman" w:hAnsi="Times New Roman" w:cs="Times New Roman" w:hint="eastAsia"/>
                <w:sz w:val="24"/>
                <w:lang w:eastAsia="zh-CN"/>
              </w:rPr>
              <w:t>2013</w:t>
            </w:r>
            <w:r>
              <w:rPr>
                <w:rFonts w:ascii="Times New Roman" w:hAnsi="Times New Roman" w:cs="Times New Roman" w:hint="eastAsia"/>
                <w:sz w:val="24"/>
                <w:lang w:eastAsia="zh-CN"/>
              </w:rPr>
              <w:t>年</w:t>
            </w:r>
            <w:r>
              <w:rPr>
                <w:rFonts w:ascii="Times New Roman" w:hAnsi="Times New Roman" w:cs="Times New Roman" w:hint="eastAsia"/>
                <w:sz w:val="24"/>
                <w:lang w:eastAsia="zh-CN"/>
              </w:rPr>
              <w:t>3</w:t>
            </w:r>
            <w:r>
              <w:rPr>
                <w:rFonts w:ascii="Times New Roman" w:hAnsi="Times New Roman" w:cs="Times New Roman" w:hint="eastAsia"/>
                <w:sz w:val="24"/>
                <w:lang w:eastAsia="zh-CN"/>
              </w:rPr>
              <w:t>月</w:t>
            </w:r>
            <w:r>
              <w:rPr>
                <w:rFonts w:ascii="Times New Roman" w:hAnsi="Times New Roman" w:cs="Times New Roman" w:hint="eastAsia"/>
                <w:sz w:val="24"/>
                <w:lang w:eastAsia="zh-CN"/>
              </w:rPr>
              <w:t>8</w:t>
            </w:r>
            <w:r>
              <w:rPr>
                <w:rFonts w:ascii="Times New Roman" w:hAnsi="Times New Roman" w:cs="Times New Roman" w:hint="eastAsia"/>
                <w:sz w:val="24"/>
                <w:lang w:eastAsia="zh-CN"/>
              </w:rPr>
              <w:t>日通过专家组评审，并严格按照水土保持方案及其批复要求，认真组织实施水土流失防治措施，实行工程措施和植被措施并举，确保水土保持设施安全、稳定运行。施工期主要通过设置护坡挡土墙、围墙、排水沟、表土剥离、沉砂池、整地以及覆土等措施来进行水土保持，另外，施工临时水土保持措施有土袋围堰、塑料薄膜及其他临时措施。</w:t>
            </w:r>
            <w:r>
              <w:rPr>
                <w:rFonts w:hint="eastAsia"/>
                <w:sz w:val="24"/>
              </w:rPr>
              <w:t>项目在施工期达到了</w:t>
            </w:r>
            <w:r>
              <w:rPr>
                <w:rFonts w:ascii="Times New Roman" w:hAnsi="Times New Roman" w:cs="Times New Roman" w:hint="eastAsia"/>
                <w:sz w:val="24"/>
                <w:lang w:eastAsia="zh-CN"/>
              </w:rPr>
              <w:t>水土保持方案</w:t>
            </w:r>
            <w:r>
              <w:rPr>
                <w:rFonts w:hint="eastAsia"/>
                <w:sz w:val="24"/>
              </w:rPr>
              <w:t>的预期效果，最大限度减少水土流失</w:t>
            </w:r>
            <w:r>
              <w:rPr>
                <w:rFonts w:ascii="Times New Roman" w:hAnsi="Times New Roman" w:cs="Times New Roman" w:hint="eastAsia"/>
                <w:sz w:val="24"/>
                <w:lang w:val="en-US" w:eastAsia="zh-CN" w:bidi="ar-SA"/>
              </w:rPr>
              <w:t>，符合环评报告及其批复要求；</w:t>
            </w:r>
          </w:p>
          <w:p w14:paraId="5D2150DE" w14:textId="77777777" w:rsidR="00476A07" w:rsidRDefault="00FF2951" w:rsidP="008E35DF">
            <w:pPr>
              <w:pStyle w:val="zw"/>
              <w:spacing w:afterLines="0" w:line="348" w:lineRule="auto"/>
              <w:ind w:firstLine="482"/>
              <w:rPr>
                <w:b/>
                <w:bCs w:val="0"/>
                <w:kern w:val="2"/>
                <w:szCs w:val="24"/>
              </w:rPr>
            </w:pPr>
            <w:r>
              <w:rPr>
                <w:rFonts w:hint="eastAsia"/>
                <w:b/>
                <w:bCs w:val="0"/>
                <w:kern w:val="2"/>
                <w:szCs w:val="24"/>
              </w:rPr>
              <w:t>②污染影响</w:t>
            </w:r>
          </w:p>
          <w:p w14:paraId="6228324F" w14:textId="77777777" w:rsidR="00476A07" w:rsidRDefault="00FF2951" w:rsidP="008E35DF">
            <w:pPr>
              <w:pStyle w:val="Other1"/>
              <w:spacing w:afterLines="0" w:line="348" w:lineRule="auto"/>
              <w:ind w:firstLineChars="196" w:firstLine="472"/>
              <w:jc w:val="left"/>
              <w:rPr>
                <w:rFonts w:ascii="Times New Roman" w:hAnsi="Times New Roman" w:cs="Times New Roman"/>
                <w:sz w:val="24"/>
                <w:lang w:val="en-US" w:eastAsia="zh-CN" w:bidi="ar-SA"/>
              </w:rPr>
            </w:pPr>
            <w:r>
              <w:rPr>
                <w:rFonts w:ascii="Times New Roman" w:eastAsiaTheme="minorEastAsia" w:hAnsiTheme="minorEastAsia" w:cs="Times New Roman" w:hint="eastAsia"/>
                <w:b/>
                <w:color w:val="000000"/>
                <w:sz w:val="24"/>
                <w:szCs w:val="24"/>
                <w:lang w:eastAsia="zh-CN"/>
              </w:rPr>
              <w:t>A</w:t>
            </w:r>
            <w:r>
              <w:rPr>
                <w:rFonts w:ascii="Times New Roman" w:eastAsiaTheme="minorEastAsia" w:hAnsiTheme="minorEastAsia" w:cs="Times New Roman" w:hint="eastAsia"/>
                <w:b/>
                <w:color w:val="000000"/>
                <w:sz w:val="24"/>
                <w:szCs w:val="24"/>
                <w:lang w:eastAsia="zh-CN"/>
              </w:rPr>
              <w:t>、水环境</w:t>
            </w:r>
            <w:r>
              <w:rPr>
                <w:rFonts w:ascii="Times New Roman" w:eastAsiaTheme="minorEastAsia" w:hAnsiTheme="minorEastAsia" w:cs="Times New Roman" w:hint="eastAsia"/>
                <w:color w:val="000000"/>
                <w:sz w:val="24"/>
                <w:szCs w:val="24"/>
                <w:lang w:eastAsia="zh-CN"/>
              </w:rPr>
              <w:t>：施工废水集中引入沉淀池沉淀后循环利用，不外排，不影响周边地表水环境</w:t>
            </w:r>
            <w:r>
              <w:rPr>
                <w:rFonts w:ascii="Times New Roman" w:hAnsi="Times New Roman" w:cs="Times New Roman" w:hint="eastAsia"/>
                <w:sz w:val="24"/>
                <w:lang w:val="en-US" w:eastAsia="zh-CN" w:bidi="ar-SA"/>
              </w:rPr>
              <w:t>，符合环评报告及其批复要求；</w:t>
            </w:r>
          </w:p>
          <w:p w14:paraId="3B1EDC7D" w14:textId="77777777" w:rsidR="00476A07" w:rsidRDefault="00FF2951" w:rsidP="008E35DF">
            <w:pPr>
              <w:pStyle w:val="Other1"/>
              <w:spacing w:afterLines="0" w:line="348" w:lineRule="auto"/>
              <w:ind w:firstLineChars="196" w:firstLine="472"/>
              <w:jc w:val="left"/>
              <w:rPr>
                <w:rFonts w:ascii="Times New Roman" w:hAnsi="Times New Roman" w:cs="Times New Roman"/>
                <w:sz w:val="24"/>
                <w:lang w:val="en-US" w:eastAsia="zh-CN" w:bidi="ar-SA"/>
              </w:rPr>
            </w:pPr>
            <w:r>
              <w:rPr>
                <w:rFonts w:ascii="Times New Roman" w:eastAsiaTheme="minorEastAsia" w:hAnsiTheme="minorEastAsia" w:cs="Times New Roman" w:hint="eastAsia"/>
                <w:b/>
                <w:color w:val="000000"/>
                <w:sz w:val="24"/>
                <w:szCs w:val="24"/>
                <w:lang w:eastAsia="zh-CN"/>
              </w:rPr>
              <w:t>B</w:t>
            </w:r>
            <w:r>
              <w:rPr>
                <w:rFonts w:ascii="Times New Roman" w:eastAsiaTheme="minorEastAsia" w:hAnsiTheme="minorEastAsia" w:cs="Times New Roman" w:hint="eastAsia"/>
                <w:b/>
                <w:color w:val="000000"/>
                <w:sz w:val="24"/>
                <w:szCs w:val="24"/>
                <w:lang w:eastAsia="zh-CN"/>
              </w:rPr>
              <w:t>、环境空气</w:t>
            </w:r>
            <w:r>
              <w:rPr>
                <w:rFonts w:ascii="Times New Roman" w:eastAsiaTheme="minorEastAsia" w:hAnsiTheme="minorEastAsia" w:cs="Times New Roman" w:hint="eastAsia"/>
                <w:color w:val="000000"/>
                <w:sz w:val="24"/>
                <w:szCs w:val="24"/>
                <w:lang w:eastAsia="zh-CN"/>
              </w:rPr>
              <w:t>：</w:t>
            </w:r>
            <w:r>
              <w:rPr>
                <w:rFonts w:ascii="Times New Roman" w:eastAsiaTheme="minorEastAsia" w:hAnsiTheme="minorEastAsia" w:cs="Times New Roman" w:hint="eastAsia"/>
                <w:color w:val="000000"/>
                <w:sz w:val="24"/>
                <w:szCs w:val="24"/>
                <w:lang w:eastAsia="zh-CN"/>
              </w:rPr>
              <w:t>A</w:t>
            </w:r>
            <w:r>
              <w:rPr>
                <w:rFonts w:ascii="Times New Roman" w:eastAsiaTheme="minorEastAsia" w:hAnsiTheme="minorEastAsia" w:cs="Times New Roman" w:hint="eastAsia"/>
                <w:color w:val="000000"/>
                <w:sz w:val="24"/>
                <w:szCs w:val="24"/>
                <w:lang w:eastAsia="zh-CN"/>
              </w:rPr>
              <w:t>、施工现场有设置高围墙遮挡，场地经常洒水，并在大风日加大洒水次数和洒水量。在施工期间垃圾清运时洒水，对易起尘物料堆放建临时堆放构筑物进行储存；施工过程严格进行围挡作业；</w:t>
            </w:r>
            <w:r>
              <w:rPr>
                <w:rFonts w:ascii="Times New Roman" w:eastAsiaTheme="minorEastAsia" w:hAnsiTheme="minorEastAsia" w:cs="Times New Roman" w:hint="eastAsia"/>
                <w:color w:val="000000"/>
                <w:sz w:val="24"/>
                <w:szCs w:val="24"/>
                <w:lang w:eastAsia="zh-CN"/>
              </w:rPr>
              <w:t>B</w:t>
            </w:r>
            <w:r>
              <w:rPr>
                <w:rFonts w:ascii="Times New Roman" w:eastAsiaTheme="minorEastAsia" w:hAnsiTheme="minorEastAsia" w:cs="Times New Roman" w:hint="eastAsia"/>
                <w:color w:val="000000"/>
                <w:sz w:val="24"/>
                <w:szCs w:val="24"/>
                <w:lang w:eastAsia="zh-CN"/>
              </w:rPr>
              <w:t>、严格控制运输车辆超载、尽量避免沙土洒漏；</w:t>
            </w:r>
            <w:r>
              <w:rPr>
                <w:rFonts w:ascii="Times New Roman" w:eastAsiaTheme="minorEastAsia" w:hAnsiTheme="minorEastAsia" w:cs="Times New Roman" w:hint="eastAsia"/>
                <w:color w:val="000000"/>
                <w:sz w:val="24"/>
                <w:szCs w:val="24"/>
                <w:lang w:eastAsia="zh-CN"/>
              </w:rPr>
              <w:t>C</w:t>
            </w:r>
            <w:r>
              <w:rPr>
                <w:rFonts w:ascii="Times New Roman" w:eastAsiaTheme="minorEastAsia" w:hAnsiTheme="minorEastAsia" w:cs="Times New Roman" w:hint="eastAsia"/>
                <w:color w:val="000000"/>
                <w:sz w:val="24"/>
                <w:szCs w:val="24"/>
                <w:lang w:eastAsia="zh-CN"/>
              </w:rPr>
              <w:t>、在挖或填方时，有做到随挖随运走或随填压；</w:t>
            </w:r>
            <w:r>
              <w:rPr>
                <w:rFonts w:ascii="Times New Roman" w:eastAsiaTheme="minorEastAsia" w:hAnsiTheme="minorEastAsia" w:cs="Times New Roman" w:hint="eastAsia"/>
                <w:color w:val="000000"/>
                <w:sz w:val="24"/>
                <w:szCs w:val="24"/>
                <w:lang w:eastAsia="zh-CN"/>
              </w:rPr>
              <w:t>D</w:t>
            </w:r>
            <w:r>
              <w:rPr>
                <w:rFonts w:ascii="Times New Roman" w:eastAsiaTheme="minorEastAsia" w:hAnsiTheme="minorEastAsia" w:cs="Times New Roman" w:hint="eastAsia"/>
                <w:color w:val="000000"/>
                <w:sz w:val="24"/>
                <w:szCs w:val="24"/>
                <w:lang w:eastAsia="zh-CN"/>
              </w:rPr>
              <w:t>、在运输道路及主要出入口、沙土堆场和裸露地表，每天进行洒水；</w:t>
            </w:r>
            <w:r>
              <w:rPr>
                <w:rFonts w:ascii="Times New Roman" w:eastAsiaTheme="minorEastAsia" w:hAnsiTheme="minorEastAsia" w:cs="Times New Roman" w:hint="eastAsia"/>
                <w:color w:val="000000"/>
                <w:sz w:val="24"/>
                <w:szCs w:val="24"/>
                <w:lang w:eastAsia="zh-CN"/>
              </w:rPr>
              <w:t>E</w:t>
            </w:r>
            <w:r>
              <w:rPr>
                <w:rFonts w:ascii="Times New Roman" w:eastAsiaTheme="minorEastAsia" w:hAnsiTheme="minorEastAsia" w:cs="Times New Roman" w:hint="eastAsia"/>
                <w:color w:val="000000"/>
                <w:sz w:val="24"/>
                <w:szCs w:val="24"/>
                <w:lang w:eastAsia="zh-CN"/>
              </w:rPr>
              <w:t>、使用商品混凝土，</w:t>
            </w:r>
            <w:r>
              <w:rPr>
                <w:rFonts w:ascii="Times New Roman" w:eastAsiaTheme="minorEastAsia" w:hAnsiTheme="minorEastAsia" w:cs="Times New Roman" w:hint="eastAsia"/>
                <w:color w:val="000000"/>
                <w:sz w:val="24"/>
                <w:szCs w:val="24"/>
                <w:lang w:eastAsia="zh-CN"/>
              </w:rPr>
              <w:lastRenderedPageBreak/>
              <w:t>不在施工现场搅拌混凝土。施工现场周边有设置符合要求的围挡；</w:t>
            </w:r>
            <w:r>
              <w:rPr>
                <w:rFonts w:ascii="Times New Roman" w:eastAsiaTheme="minorEastAsia" w:hAnsiTheme="minorEastAsia" w:cs="Times New Roman" w:hint="eastAsia"/>
                <w:color w:val="000000"/>
                <w:sz w:val="24"/>
                <w:szCs w:val="24"/>
                <w:lang w:eastAsia="zh-CN"/>
              </w:rPr>
              <w:t>F</w:t>
            </w:r>
            <w:r>
              <w:rPr>
                <w:rFonts w:ascii="Times New Roman" w:eastAsiaTheme="minorEastAsia" w:hAnsiTheme="minorEastAsia" w:cs="Times New Roman" w:hint="eastAsia"/>
                <w:color w:val="000000"/>
                <w:sz w:val="24"/>
                <w:szCs w:val="24"/>
                <w:lang w:eastAsia="zh-CN"/>
              </w:rPr>
              <w:t>、对多尘物料采用有效覆盖措施；</w:t>
            </w:r>
            <w:r>
              <w:rPr>
                <w:rFonts w:ascii="Times New Roman" w:eastAsiaTheme="minorEastAsia" w:hAnsiTheme="minorEastAsia" w:cs="Times New Roman" w:hint="eastAsia"/>
                <w:color w:val="000000"/>
                <w:sz w:val="24"/>
                <w:szCs w:val="24"/>
                <w:lang w:eastAsia="zh-CN"/>
              </w:rPr>
              <w:t>G</w:t>
            </w:r>
            <w:r>
              <w:rPr>
                <w:rFonts w:ascii="Times New Roman" w:eastAsiaTheme="minorEastAsia" w:hAnsiTheme="minorEastAsia" w:cs="Times New Roman" w:hint="eastAsia"/>
                <w:color w:val="000000"/>
                <w:sz w:val="24"/>
                <w:szCs w:val="24"/>
                <w:lang w:eastAsia="zh-CN"/>
              </w:rPr>
              <w:t>、材料运输路线尽量远离较为敏感的目标，减轻道路扬尘的影响。综上，采取以上措施，</w:t>
            </w:r>
            <w:r>
              <w:rPr>
                <w:rFonts w:ascii="Times New Roman" w:eastAsiaTheme="minorEastAsia" w:hAnsiTheme="minorEastAsia" w:cs="Times New Roman" w:hint="eastAsia"/>
                <w:color w:val="000000"/>
                <w:sz w:val="24"/>
                <w:szCs w:val="24"/>
                <w:lang w:eastAsia="zh-CN"/>
              </w:rPr>
              <w:t>项目施工期的扬尘管</w:t>
            </w:r>
            <w:proofErr w:type="gramStart"/>
            <w:r>
              <w:rPr>
                <w:rFonts w:ascii="Times New Roman" w:eastAsiaTheme="minorEastAsia" w:hAnsiTheme="minorEastAsia" w:cs="Times New Roman" w:hint="eastAsia"/>
                <w:color w:val="000000"/>
                <w:sz w:val="24"/>
                <w:szCs w:val="24"/>
                <w:lang w:eastAsia="zh-CN"/>
              </w:rPr>
              <w:t>控效果</w:t>
            </w:r>
            <w:proofErr w:type="gramEnd"/>
            <w:r>
              <w:rPr>
                <w:rFonts w:ascii="Times New Roman" w:eastAsiaTheme="minorEastAsia" w:hAnsiTheme="minorEastAsia" w:cs="Times New Roman" w:hint="eastAsia"/>
                <w:color w:val="000000"/>
                <w:sz w:val="24"/>
                <w:szCs w:val="24"/>
                <w:lang w:eastAsia="zh-CN"/>
              </w:rPr>
              <w:t>良好，对周边环境的影响较小</w:t>
            </w:r>
            <w:r>
              <w:rPr>
                <w:rFonts w:ascii="Times New Roman" w:hAnsi="Times New Roman" w:cs="Times New Roman" w:hint="eastAsia"/>
                <w:sz w:val="24"/>
                <w:lang w:val="en-US" w:eastAsia="zh-CN" w:bidi="ar-SA"/>
              </w:rPr>
              <w:t>，符合环</w:t>
            </w:r>
            <w:proofErr w:type="gramStart"/>
            <w:r>
              <w:rPr>
                <w:rFonts w:ascii="Times New Roman" w:hAnsi="Times New Roman" w:cs="Times New Roman" w:hint="eastAsia"/>
                <w:sz w:val="24"/>
                <w:lang w:val="en-US" w:eastAsia="zh-CN" w:bidi="ar-SA"/>
              </w:rPr>
              <w:t>评报告</w:t>
            </w:r>
            <w:proofErr w:type="gramEnd"/>
            <w:r>
              <w:rPr>
                <w:rFonts w:ascii="Times New Roman" w:hAnsi="Times New Roman" w:cs="Times New Roman" w:hint="eastAsia"/>
                <w:sz w:val="24"/>
                <w:lang w:val="en-US" w:eastAsia="zh-CN" w:bidi="ar-SA"/>
              </w:rPr>
              <w:t>及其批复要求；</w:t>
            </w:r>
          </w:p>
          <w:p w14:paraId="29FD6E72" w14:textId="77777777" w:rsidR="00476A07" w:rsidRDefault="00FF2951" w:rsidP="008E35DF">
            <w:pPr>
              <w:pStyle w:val="Other1"/>
              <w:spacing w:afterLines="0" w:line="348" w:lineRule="auto"/>
              <w:ind w:firstLineChars="196" w:firstLine="472"/>
              <w:jc w:val="left"/>
              <w:rPr>
                <w:rFonts w:ascii="Times New Roman" w:hAnsi="Times New Roman" w:cs="Times New Roman"/>
                <w:sz w:val="24"/>
                <w:lang w:val="en-US" w:eastAsia="zh-CN" w:bidi="ar-SA"/>
              </w:rPr>
            </w:pPr>
            <w:r>
              <w:rPr>
                <w:rFonts w:ascii="Times New Roman" w:eastAsiaTheme="minorEastAsia" w:hAnsiTheme="minorEastAsia" w:cs="Times New Roman" w:hint="eastAsia"/>
                <w:b/>
                <w:color w:val="000000"/>
                <w:sz w:val="24"/>
                <w:szCs w:val="24"/>
                <w:lang w:eastAsia="zh-CN"/>
              </w:rPr>
              <w:t>C</w:t>
            </w:r>
            <w:r>
              <w:rPr>
                <w:rFonts w:ascii="Times New Roman" w:eastAsiaTheme="minorEastAsia" w:hAnsiTheme="minorEastAsia" w:cs="Times New Roman" w:hint="eastAsia"/>
                <w:b/>
                <w:color w:val="000000"/>
                <w:sz w:val="24"/>
                <w:szCs w:val="24"/>
                <w:lang w:eastAsia="zh-CN"/>
              </w:rPr>
              <w:t>、声环境</w:t>
            </w:r>
            <w:r>
              <w:rPr>
                <w:rFonts w:ascii="Times New Roman" w:eastAsiaTheme="minorEastAsia" w:hAnsiTheme="minorEastAsia" w:cs="Times New Roman" w:hint="eastAsia"/>
                <w:color w:val="000000"/>
                <w:sz w:val="24"/>
                <w:szCs w:val="24"/>
                <w:lang w:eastAsia="zh-CN"/>
              </w:rPr>
              <w:t>：在场地外围设置围挡，尽量避免在敏感时间段作业，影响周边居民休息</w:t>
            </w:r>
            <w:r>
              <w:rPr>
                <w:rFonts w:ascii="Times New Roman" w:hAnsi="Times New Roman" w:cs="Times New Roman" w:hint="eastAsia"/>
                <w:sz w:val="24"/>
                <w:lang w:val="en-US" w:eastAsia="zh-CN" w:bidi="ar-SA"/>
              </w:rPr>
              <w:t>，符合环评报告及其批复要求；</w:t>
            </w:r>
          </w:p>
          <w:p w14:paraId="7A82C661" w14:textId="77777777" w:rsidR="00476A07" w:rsidRDefault="00FF2951" w:rsidP="008E35DF">
            <w:pPr>
              <w:pStyle w:val="Other1"/>
              <w:spacing w:afterLines="0" w:line="348" w:lineRule="auto"/>
              <w:ind w:firstLineChars="196" w:firstLine="472"/>
              <w:jc w:val="left"/>
              <w:rPr>
                <w:rFonts w:ascii="Times New Roman" w:hAnsi="Times New Roman" w:cs="Times New Roman"/>
                <w:sz w:val="24"/>
                <w:lang w:val="en-US" w:eastAsia="zh-CN" w:bidi="ar-SA"/>
              </w:rPr>
            </w:pPr>
            <w:r>
              <w:rPr>
                <w:rFonts w:eastAsiaTheme="minorEastAsia" w:hAnsiTheme="minorEastAsia" w:hint="eastAsia"/>
                <w:b/>
                <w:sz w:val="24"/>
                <w:szCs w:val="24"/>
              </w:rPr>
              <w:t>D</w:t>
            </w:r>
            <w:r>
              <w:rPr>
                <w:rFonts w:eastAsiaTheme="minorEastAsia" w:hAnsiTheme="minorEastAsia" w:hint="eastAsia"/>
                <w:b/>
                <w:sz w:val="24"/>
                <w:szCs w:val="24"/>
              </w:rPr>
              <w:t>、</w:t>
            </w:r>
            <w:r>
              <w:rPr>
                <w:rFonts w:ascii="Times New Roman" w:eastAsiaTheme="minorEastAsia" w:hAnsiTheme="minorEastAsia" w:cs="Times New Roman" w:hint="eastAsia"/>
                <w:b/>
                <w:color w:val="000000"/>
                <w:sz w:val="24"/>
                <w:szCs w:val="24"/>
                <w:lang w:eastAsia="zh-CN"/>
              </w:rPr>
              <w:t>固体废弃物</w:t>
            </w:r>
            <w:r>
              <w:rPr>
                <w:rFonts w:ascii="Times New Roman" w:eastAsiaTheme="minorEastAsia" w:hAnsiTheme="minorEastAsia" w:cs="Times New Roman" w:hint="eastAsia"/>
                <w:color w:val="000000"/>
                <w:sz w:val="24"/>
                <w:szCs w:val="24"/>
                <w:lang w:eastAsia="zh-CN"/>
              </w:rPr>
              <w:t>：</w:t>
            </w:r>
            <w:r>
              <w:rPr>
                <w:rFonts w:ascii="Times New Roman" w:eastAsiaTheme="minorEastAsia" w:hAnsiTheme="minorEastAsia" w:cs="Times New Roman" w:hint="eastAsia"/>
                <w:color w:val="000000"/>
                <w:sz w:val="24"/>
                <w:szCs w:val="24"/>
                <w:lang w:eastAsia="zh-CN"/>
              </w:rPr>
              <w:t>A</w:t>
            </w:r>
            <w:r>
              <w:rPr>
                <w:rFonts w:ascii="Times New Roman" w:eastAsiaTheme="minorEastAsia" w:hAnsiTheme="minorEastAsia" w:cs="Times New Roman" w:hint="eastAsia"/>
                <w:color w:val="000000"/>
                <w:sz w:val="24"/>
                <w:szCs w:val="24"/>
                <w:lang w:eastAsia="zh-CN"/>
              </w:rPr>
              <w:t>、钢筋等可以回收利用建筑垃圾尽量回收利用；</w:t>
            </w:r>
            <w:r>
              <w:rPr>
                <w:rFonts w:ascii="Times New Roman" w:eastAsiaTheme="minorEastAsia" w:hAnsiTheme="minorEastAsia" w:cs="Times New Roman" w:hint="eastAsia"/>
                <w:color w:val="000000"/>
                <w:sz w:val="24"/>
                <w:szCs w:val="24"/>
                <w:lang w:eastAsia="zh-CN"/>
              </w:rPr>
              <w:t>B</w:t>
            </w:r>
            <w:r>
              <w:rPr>
                <w:rFonts w:ascii="Times New Roman" w:eastAsiaTheme="minorEastAsia" w:hAnsiTheme="minorEastAsia" w:cs="Times New Roman" w:hint="eastAsia"/>
                <w:color w:val="000000"/>
                <w:sz w:val="24"/>
                <w:szCs w:val="24"/>
                <w:lang w:eastAsia="zh-CN"/>
              </w:rPr>
              <w:t>、挖方区的表层土回填作为填方区的表层；</w:t>
            </w:r>
            <w:r>
              <w:rPr>
                <w:rFonts w:ascii="Times New Roman" w:eastAsiaTheme="minorEastAsia" w:hAnsiTheme="minorEastAsia" w:cs="Times New Roman" w:hint="eastAsia"/>
                <w:color w:val="000000"/>
                <w:sz w:val="24"/>
                <w:szCs w:val="24"/>
                <w:lang w:eastAsia="zh-CN"/>
              </w:rPr>
              <w:t>C</w:t>
            </w:r>
            <w:r>
              <w:rPr>
                <w:rFonts w:ascii="Times New Roman" w:eastAsiaTheme="minorEastAsia" w:hAnsiTheme="minorEastAsia" w:cs="Times New Roman" w:hint="eastAsia"/>
                <w:color w:val="000000"/>
                <w:sz w:val="24"/>
                <w:szCs w:val="24"/>
                <w:lang w:eastAsia="zh-CN"/>
              </w:rPr>
              <w:t>、混凝土块连同弃土、余泥等用于回填低洼地带，其他封闭式废土运输车及时清运，并送到垃圾填埋场妥善处置；</w:t>
            </w:r>
            <w:r>
              <w:rPr>
                <w:rFonts w:ascii="Times New Roman" w:eastAsiaTheme="minorEastAsia" w:hAnsiTheme="minorEastAsia" w:cs="Times New Roman" w:hint="eastAsia"/>
                <w:color w:val="000000"/>
                <w:sz w:val="24"/>
                <w:szCs w:val="24"/>
                <w:lang w:eastAsia="zh-CN"/>
              </w:rPr>
              <w:t>D</w:t>
            </w:r>
            <w:r>
              <w:rPr>
                <w:rFonts w:ascii="Times New Roman" w:eastAsiaTheme="minorEastAsia" w:hAnsiTheme="minorEastAsia" w:cs="Times New Roman" w:hint="eastAsia"/>
                <w:color w:val="000000"/>
                <w:sz w:val="24"/>
                <w:szCs w:val="24"/>
                <w:lang w:eastAsia="zh-CN"/>
              </w:rPr>
              <w:t>、施工期间的生活垃圾在垃圾房专门收集、并由环卫部门统一及时清运处理。</w:t>
            </w:r>
            <w:r>
              <w:rPr>
                <w:rFonts w:eastAsiaTheme="minorEastAsia" w:hAnsiTheme="minorEastAsia" w:hint="eastAsia"/>
                <w:sz w:val="24"/>
                <w:szCs w:val="24"/>
              </w:rPr>
              <w:t>综上，项目在施工期产生的固体废弃物均能按要求进行分类收集</w:t>
            </w:r>
            <w:r>
              <w:rPr>
                <w:rFonts w:eastAsiaTheme="minorEastAsia" w:hAnsiTheme="minorEastAsia" w:hint="eastAsia"/>
                <w:sz w:val="24"/>
                <w:szCs w:val="24"/>
              </w:rPr>
              <w:t>与处置，施工期固体废弃物处置及去向</w:t>
            </w:r>
            <w:r>
              <w:rPr>
                <w:rFonts w:ascii="Times New Roman" w:hAnsi="Times New Roman" w:cs="Times New Roman" w:hint="eastAsia"/>
                <w:sz w:val="24"/>
                <w:lang w:val="en-US" w:eastAsia="zh-CN" w:bidi="ar-SA"/>
              </w:rPr>
              <w:t>项符合环评报告及其批复要求；</w:t>
            </w:r>
          </w:p>
          <w:p w14:paraId="06017592" w14:textId="77777777" w:rsidR="00476A07" w:rsidRDefault="00FF2951" w:rsidP="008E35DF">
            <w:pPr>
              <w:pStyle w:val="zw"/>
              <w:spacing w:afterLines="0" w:line="348" w:lineRule="auto"/>
              <w:ind w:firstLine="482"/>
              <w:rPr>
                <w:b/>
                <w:bCs w:val="0"/>
                <w:kern w:val="2"/>
                <w:szCs w:val="24"/>
              </w:rPr>
            </w:pPr>
            <w:r>
              <w:rPr>
                <w:rFonts w:hint="eastAsia"/>
                <w:b/>
                <w:bCs w:val="0"/>
                <w:kern w:val="2"/>
                <w:szCs w:val="24"/>
              </w:rPr>
              <w:t>③社会影响</w:t>
            </w:r>
          </w:p>
          <w:p w14:paraId="01081F1C" w14:textId="77777777" w:rsidR="00476A07" w:rsidRDefault="00FF2951" w:rsidP="008E35DF">
            <w:pPr>
              <w:pStyle w:val="afa"/>
              <w:spacing w:afterLines="0" w:line="348" w:lineRule="auto"/>
              <w:ind w:firstLineChars="196" w:firstLine="470"/>
              <w:jc w:val="left"/>
              <w:rPr>
                <w:rFonts w:eastAsiaTheme="minorEastAsia" w:hAnsiTheme="minorEastAsia"/>
                <w:sz w:val="24"/>
                <w:szCs w:val="24"/>
              </w:rPr>
            </w:pPr>
            <w:r>
              <w:rPr>
                <w:rFonts w:eastAsiaTheme="minorEastAsia" w:hAnsiTheme="minorEastAsia" w:hint="eastAsia"/>
                <w:sz w:val="24"/>
                <w:szCs w:val="24"/>
              </w:rPr>
              <w:t>项目在施工过程中，施工单位严格遵守有关建筑施工管理规定和城市卫生管理办法，文明施工。</w:t>
            </w:r>
            <w:r>
              <w:rPr>
                <w:rFonts w:eastAsiaTheme="minorEastAsia" w:hAnsiTheme="minorEastAsia"/>
                <w:sz w:val="24"/>
                <w:szCs w:val="24"/>
              </w:rPr>
              <w:t>项目从立项至调试过程中无环境投诉、违法或处罚记录。</w:t>
            </w:r>
          </w:p>
          <w:p w14:paraId="2F9E2A13" w14:textId="77777777" w:rsidR="00476A07" w:rsidRDefault="00FF2951" w:rsidP="008E35DF">
            <w:pPr>
              <w:pStyle w:val="afa"/>
              <w:spacing w:afterLines="0" w:line="348" w:lineRule="auto"/>
              <w:ind w:firstLineChars="196" w:firstLine="472"/>
              <w:jc w:val="left"/>
              <w:rPr>
                <w:b/>
                <w:color w:val="auto"/>
                <w:sz w:val="24"/>
                <w:szCs w:val="20"/>
              </w:rPr>
            </w:pPr>
            <w:r>
              <w:rPr>
                <w:rFonts w:hint="eastAsia"/>
                <w:b/>
                <w:color w:val="auto"/>
                <w:sz w:val="24"/>
                <w:szCs w:val="20"/>
              </w:rPr>
              <w:t>（</w:t>
            </w:r>
            <w:r>
              <w:rPr>
                <w:rFonts w:hint="eastAsia"/>
                <w:b/>
                <w:color w:val="auto"/>
                <w:sz w:val="24"/>
                <w:szCs w:val="20"/>
              </w:rPr>
              <w:t>2</w:t>
            </w:r>
            <w:r>
              <w:rPr>
                <w:rFonts w:hint="eastAsia"/>
                <w:b/>
                <w:color w:val="auto"/>
                <w:sz w:val="24"/>
                <w:szCs w:val="20"/>
              </w:rPr>
              <w:t>）运行期环境影响</w:t>
            </w:r>
          </w:p>
          <w:p w14:paraId="61C0D785" w14:textId="77777777" w:rsidR="00476A07" w:rsidRDefault="00FF2951" w:rsidP="008E35DF">
            <w:pPr>
              <w:pStyle w:val="zw"/>
              <w:spacing w:afterLines="0" w:line="348" w:lineRule="auto"/>
              <w:ind w:firstLine="482"/>
              <w:rPr>
                <w:b/>
                <w:bCs w:val="0"/>
                <w:kern w:val="2"/>
                <w:szCs w:val="20"/>
              </w:rPr>
            </w:pPr>
            <w:r>
              <w:rPr>
                <w:rFonts w:hint="eastAsia"/>
                <w:b/>
                <w:bCs w:val="0"/>
                <w:kern w:val="2"/>
                <w:szCs w:val="20"/>
              </w:rPr>
              <w:t>①生态影响</w:t>
            </w:r>
          </w:p>
          <w:p w14:paraId="3E18ECA2" w14:textId="77777777" w:rsidR="00476A07" w:rsidRDefault="00FF2951" w:rsidP="008E35DF">
            <w:pPr>
              <w:pStyle w:val="zw"/>
              <w:spacing w:afterLines="0" w:line="348" w:lineRule="auto"/>
              <w:ind w:firstLine="480"/>
              <w:rPr>
                <w:rFonts w:eastAsiaTheme="minorEastAsia" w:hAnsiTheme="minorEastAsia"/>
                <w:bCs w:val="0"/>
                <w:color w:val="000000"/>
                <w:kern w:val="2"/>
                <w:szCs w:val="24"/>
              </w:rPr>
            </w:pPr>
            <w:r>
              <w:rPr>
                <w:rFonts w:eastAsiaTheme="minorEastAsia" w:hAnsiTheme="minorEastAsia" w:hint="eastAsia"/>
                <w:bCs w:val="0"/>
                <w:color w:val="000000"/>
                <w:kern w:val="2"/>
                <w:szCs w:val="24"/>
              </w:rPr>
              <w:t>根据调查资料分析：项目建设前的用地属城市建设用地，用地无发现涉及珍稀或濒危野生植物资源、或名木古树资源、或尚待特别保护的植被类型，用地</w:t>
            </w:r>
            <w:r>
              <w:rPr>
                <w:rFonts w:eastAsiaTheme="minorEastAsia" w:hAnsiTheme="minorEastAsia"/>
                <w:bCs w:val="0"/>
                <w:color w:val="000000"/>
                <w:kern w:val="2"/>
                <w:szCs w:val="24"/>
              </w:rPr>
              <w:t>无珍稀或濒危野生动物资源等</w:t>
            </w:r>
            <w:r>
              <w:rPr>
                <w:rFonts w:eastAsiaTheme="minorEastAsia" w:hAnsiTheme="minorEastAsia" w:hint="eastAsia"/>
                <w:bCs w:val="0"/>
                <w:color w:val="000000"/>
                <w:kern w:val="2"/>
                <w:szCs w:val="24"/>
              </w:rPr>
              <w:t>。</w:t>
            </w:r>
          </w:p>
          <w:p w14:paraId="5D3AE6CE" w14:textId="77777777" w:rsidR="00476A07" w:rsidRDefault="00FF2951" w:rsidP="008E35DF">
            <w:pPr>
              <w:pStyle w:val="Other1"/>
              <w:spacing w:afterLines="0" w:line="348" w:lineRule="auto"/>
              <w:ind w:firstLineChars="200" w:firstLine="480"/>
              <w:jc w:val="left"/>
              <w:rPr>
                <w:rFonts w:ascii="Times New Roman" w:eastAsiaTheme="minorEastAsia" w:hAnsiTheme="minorEastAsia" w:cs="Times New Roman"/>
                <w:color w:val="000000"/>
                <w:sz w:val="24"/>
                <w:szCs w:val="24"/>
                <w:lang w:val="en-US" w:eastAsia="zh-CN" w:bidi="ar-SA"/>
              </w:rPr>
            </w:pPr>
            <w:r>
              <w:rPr>
                <w:rFonts w:ascii="Times New Roman" w:eastAsiaTheme="minorEastAsia" w:hAnsiTheme="minorEastAsia" w:cs="Times New Roman" w:hint="eastAsia"/>
                <w:color w:val="000000"/>
                <w:sz w:val="24"/>
                <w:szCs w:val="24"/>
                <w:lang w:val="en-US" w:eastAsia="zh-CN" w:bidi="ar-SA"/>
              </w:rPr>
              <w:t>项目建成后，绿化面积共计</w:t>
            </w:r>
            <w:r>
              <w:rPr>
                <w:rFonts w:ascii="Times New Roman" w:eastAsiaTheme="minorEastAsia" w:hAnsiTheme="minorEastAsia" w:cs="Times New Roman"/>
                <w:color w:val="000000"/>
                <w:sz w:val="24"/>
                <w:szCs w:val="24"/>
                <w:lang w:val="en-US" w:eastAsia="zh-CN" w:bidi="ar-SA"/>
              </w:rPr>
              <w:t>9711.48</w:t>
            </w:r>
            <w:r>
              <w:rPr>
                <w:rFonts w:ascii="Times New Roman" w:eastAsiaTheme="minorEastAsia" w:hAnsiTheme="minorEastAsia" w:cs="Times New Roman" w:hint="eastAsia"/>
                <w:color w:val="000000"/>
                <w:sz w:val="24"/>
                <w:szCs w:val="24"/>
                <w:lang w:val="en-US" w:eastAsia="zh-CN" w:bidi="ar-SA"/>
              </w:rPr>
              <w:t>m</w:t>
            </w:r>
            <w:r>
              <w:rPr>
                <w:rFonts w:ascii="Times New Roman" w:eastAsiaTheme="minorEastAsia" w:hAnsiTheme="minorEastAsia" w:cs="Times New Roman" w:hint="eastAsia"/>
                <w:color w:val="000000"/>
                <w:sz w:val="24"/>
                <w:szCs w:val="24"/>
                <w:vertAlign w:val="superscript"/>
                <w:lang w:val="en-US" w:eastAsia="zh-CN" w:bidi="ar-SA"/>
              </w:rPr>
              <w:t>2</w:t>
            </w:r>
            <w:r>
              <w:rPr>
                <w:rFonts w:ascii="Times New Roman" w:eastAsiaTheme="minorEastAsia" w:hAnsiTheme="minorEastAsia" w:cs="Times New Roman" w:hint="eastAsia"/>
                <w:color w:val="000000"/>
                <w:sz w:val="24"/>
                <w:szCs w:val="24"/>
                <w:lang w:val="en-US" w:eastAsia="zh-CN" w:bidi="ar-SA"/>
              </w:rPr>
              <w:t>，项目区域内绿地率为</w:t>
            </w:r>
            <w:r>
              <w:rPr>
                <w:rFonts w:ascii="Times New Roman" w:eastAsiaTheme="minorEastAsia" w:hAnsiTheme="minorEastAsia" w:cs="Times New Roman"/>
                <w:color w:val="000000"/>
                <w:sz w:val="24"/>
                <w:szCs w:val="24"/>
                <w:lang w:val="en-US" w:eastAsia="zh-CN" w:bidi="ar-SA"/>
              </w:rPr>
              <w:t>30</w:t>
            </w:r>
            <w:r>
              <w:rPr>
                <w:rFonts w:ascii="Times New Roman" w:eastAsiaTheme="minorEastAsia" w:hAnsiTheme="minorEastAsia" w:cs="Times New Roman" w:hint="eastAsia"/>
                <w:color w:val="000000"/>
                <w:sz w:val="24"/>
                <w:szCs w:val="24"/>
                <w:lang w:val="en-US" w:eastAsia="zh-CN" w:bidi="ar-SA"/>
              </w:rPr>
              <w:t>%</w:t>
            </w:r>
            <w:r>
              <w:rPr>
                <w:rFonts w:ascii="Times New Roman" w:eastAsiaTheme="minorEastAsia" w:hAnsiTheme="minorEastAsia" w:cs="Times New Roman" w:hint="eastAsia"/>
                <w:color w:val="000000"/>
                <w:sz w:val="24"/>
                <w:szCs w:val="24"/>
                <w:lang w:val="en-US" w:eastAsia="zh-CN" w:bidi="ar-SA"/>
              </w:rPr>
              <w:t>，达到环评及规划设计要求，对原先区内的生态系统具有一定的补偿作用。项目建成后，及时完成路面的硬化措施，并设置雨水排水沟，防止因降雨产生的水土流失。</w:t>
            </w:r>
          </w:p>
          <w:p w14:paraId="37B55284" w14:textId="77777777" w:rsidR="00476A07" w:rsidRDefault="00FF2951" w:rsidP="008E35DF">
            <w:pPr>
              <w:pStyle w:val="afa"/>
              <w:spacing w:afterLines="0" w:line="348" w:lineRule="auto"/>
              <w:ind w:firstLineChars="196" w:firstLine="470"/>
              <w:jc w:val="left"/>
              <w:rPr>
                <w:rFonts w:eastAsiaTheme="minorEastAsia" w:hAnsiTheme="minorEastAsia"/>
                <w:sz w:val="24"/>
                <w:szCs w:val="24"/>
              </w:rPr>
            </w:pPr>
            <w:r>
              <w:rPr>
                <w:rFonts w:eastAsiaTheme="minorEastAsia" w:hAnsiTheme="minorEastAsia" w:hint="eastAsia"/>
                <w:sz w:val="24"/>
                <w:szCs w:val="24"/>
              </w:rPr>
              <w:t>绿化方面，项目在水土保持方案中用于景观绿化水土保持措施投资金额为</w:t>
            </w:r>
            <w:r>
              <w:rPr>
                <w:rFonts w:eastAsiaTheme="minorEastAsia" w:hAnsiTheme="minorEastAsia" w:hint="eastAsia"/>
                <w:sz w:val="24"/>
                <w:szCs w:val="24"/>
              </w:rPr>
              <w:t>27.48</w:t>
            </w:r>
            <w:r>
              <w:rPr>
                <w:rFonts w:eastAsiaTheme="minorEastAsia" w:hAnsiTheme="minorEastAsia" w:hint="eastAsia"/>
                <w:sz w:val="24"/>
                <w:szCs w:val="24"/>
              </w:rPr>
              <w:t>万元，项目绿化主要种植</w:t>
            </w:r>
            <w:proofErr w:type="gramStart"/>
            <w:r>
              <w:rPr>
                <w:rFonts w:eastAsiaTheme="minorEastAsia" w:hAnsiTheme="minorEastAsia" w:hint="eastAsia"/>
                <w:sz w:val="24"/>
                <w:szCs w:val="24"/>
              </w:rPr>
              <w:t>的绿植为</w:t>
            </w:r>
            <w:proofErr w:type="gramEnd"/>
            <w:r>
              <w:rPr>
                <w:rFonts w:eastAsiaTheme="minorEastAsia" w:hAnsiTheme="minorEastAsia" w:hint="eastAsia"/>
                <w:sz w:val="24"/>
                <w:szCs w:val="24"/>
              </w:rPr>
              <w:t>香樟、秋枫、丛生香柚、旅人</w:t>
            </w:r>
            <w:proofErr w:type="gramStart"/>
            <w:r>
              <w:rPr>
                <w:rFonts w:eastAsiaTheme="minorEastAsia" w:hAnsiTheme="minorEastAsia" w:hint="eastAsia"/>
                <w:sz w:val="24"/>
                <w:szCs w:val="24"/>
              </w:rPr>
              <w:t>蕉</w:t>
            </w:r>
            <w:proofErr w:type="gramEnd"/>
            <w:r>
              <w:rPr>
                <w:rFonts w:eastAsiaTheme="minorEastAsia" w:hAnsiTheme="minorEastAsia" w:hint="eastAsia"/>
                <w:sz w:val="24"/>
                <w:szCs w:val="24"/>
              </w:rPr>
              <w:t>、金桂、琴叶榕、罗汉松、苏铁、红叶千年木，彩霞变叶木等，根据绿化设计方案，绿地、灌木和乔木相互接邻。</w:t>
            </w:r>
          </w:p>
          <w:p w14:paraId="422B5816" w14:textId="77777777" w:rsidR="00476A07" w:rsidRDefault="00FF2951" w:rsidP="008E35DF">
            <w:pPr>
              <w:widowControl/>
              <w:spacing w:beforeLines="0" w:afterLines="0" w:line="348" w:lineRule="auto"/>
              <w:ind w:firstLine="480"/>
              <w:rPr>
                <w:rFonts w:eastAsiaTheme="minorEastAsia" w:hAnsiTheme="minorEastAsia"/>
                <w:color w:val="000000"/>
                <w:szCs w:val="24"/>
              </w:rPr>
            </w:pPr>
            <w:r>
              <w:rPr>
                <w:rFonts w:eastAsiaTheme="minorEastAsia" w:hAnsiTheme="minorEastAsia" w:hint="eastAsia"/>
                <w:color w:val="000000"/>
                <w:szCs w:val="24"/>
              </w:rPr>
              <w:t>项目建成后，及时完成路面的硬化措施，并设置雨水排水沟，防止因降雨产生的水土流失。</w:t>
            </w:r>
          </w:p>
          <w:p w14:paraId="13DF1E6F" w14:textId="77777777" w:rsidR="00476A07" w:rsidRDefault="00FF2951" w:rsidP="008E35DF">
            <w:pPr>
              <w:pStyle w:val="afa"/>
              <w:spacing w:afterLines="0" w:line="348" w:lineRule="auto"/>
              <w:ind w:firstLineChars="196" w:firstLine="470"/>
              <w:jc w:val="left"/>
              <w:rPr>
                <w:rFonts w:eastAsiaTheme="minorEastAsia" w:hAnsiTheme="minorEastAsia"/>
                <w:sz w:val="24"/>
                <w:szCs w:val="24"/>
              </w:rPr>
            </w:pPr>
            <w:r>
              <w:rPr>
                <w:rFonts w:eastAsiaTheme="minorEastAsia" w:hAnsiTheme="minorEastAsia" w:hint="eastAsia"/>
                <w:sz w:val="24"/>
                <w:szCs w:val="24"/>
              </w:rPr>
              <w:t>综上，项目生态</w:t>
            </w:r>
            <w:r>
              <w:rPr>
                <w:rFonts w:eastAsiaTheme="minorEastAsia" w:hAnsiTheme="minorEastAsia"/>
                <w:sz w:val="24"/>
                <w:szCs w:val="24"/>
              </w:rPr>
              <w:t>环境</w:t>
            </w:r>
            <w:r>
              <w:rPr>
                <w:rFonts w:eastAsiaTheme="minorEastAsia" w:hAnsiTheme="minorEastAsia" w:hint="eastAsia"/>
                <w:sz w:val="24"/>
                <w:szCs w:val="24"/>
              </w:rPr>
              <w:t>保护措施符合环</w:t>
            </w:r>
            <w:proofErr w:type="gramStart"/>
            <w:r>
              <w:rPr>
                <w:rFonts w:eastAsiaTheme="minorEastAsia" w:hAnsiTheme="minorEastAsia" w:hint="eastAsia"/>
                <w:sz w:val="24"/>
                <w:szCs w:val="24"/>
              </w:rPr>
              <w:t>评文件</w:t>
            </w:r>
            <w:proofErr w:type="gramEnd"/>
            <w:r>
              <w:rPr>
                <w:rFonts w:eastAsiaTheme="minorEastAsia" w:hAnsiTheme="minorEastAsia" w:hint="eastAsia"/>
                <w:sz w:val="24"/>
                <w:szCs w:val="24"/>
              </w:rPr>
              <w:t>及环评批复文件的要求。</w:t>
            </w:r>
          </w:p>
          <w:p w14:paraId="719F4503" w14:textId="77777777" w:rsidR="00476A07" w:rsidRDefault="00FF2951" w:rsidP="008E35DF">
            <w:pPr>
              <w:pStyle w:val="zw"/>
              <w:spacing w:afterLines="0" w:line="348" w:lineRule="auto"/>
              <w:ind w:firstLine="482"/>
              <w:rPr>
                <w:b/>
                <w:bCs w:val="0"/>
                <w:kern w:val="2"/>
                <w:szCs w:val="24"/>
              </w:rPr>
            </w:pPr>
            <w:r>
              <w:rPr>
                <w:rFonts w:hint="eastAsia"/>
                <w:b/>
                <w:bCs w:val="0"/>
                <w:kern w:val="2"/>
                <w:szCs w:val="24"/>
              </w:rPr>
              <w:lastRenderedPageBreak/>
              <w:t>②污染影响</w:t>
            </w:r>
          </w:p>
          <w:p w14:paraId="0627893E" w14:textId="77777777" w:rsidR="00476A07" w:rsidRDefault="00FF2951" w:rsidP="008E35DF">
            <w:pPr>
              <w:pStyle w:val="zw"/>
              <w:spacing w:afterLines="0" w:line="348" w:lineRule="auto"/>
              <w:ind w:firstLine="482"/>
              <w:rPr>
                <w:b/>
              </w:rPr>
            </w:pPr>
            <w:r>
              <w:rPr>
                <w:rFonts w:hint="eastAsia"/>
                <w:b/>
              </w:rPr>
              <w:t>A</w:t>
            </w:r>
            <w:r>
              <w:rPr>
                <w:rFonts w:hint="eastAsia"/>
                <w:b/>
              </w:rPr>
              <w:t>、水污染防治措施</w:t>
            </w:r>
          </w:p>
          <w:p w14:paraId="35C8BA75" w14:textId="77777777" w:rsidR="00476A07" w:rsidRDefault="00FF2951" w:rsidP="008E35DF">
            <w:pPr>
              <w:widowControl/>
              <w:spacing w:beforeLines="0" w:afterLines="0" w:line="348" w:lineRule="auto"/>
              <w:ind w:firstLine="480"/>
              <w:rPr>
                <w:b/>
              </w:rPr>
            </w:pPr>
            <w:r>
              <w:rPr>
                <w:rFonts w:hint="eastAsia"/>
              </w:rPr>
              <w:t>项目已实行雨污分流，运营期主要为期产生的废（污）水主要为居民及游客的生活污水、商业场所废水，主要污染物为</w:t>
            </w:r>
            <w:proofErr w:type="spellStart"/>
            <w:r>
              <w:rPr>
                <w:rFonts w:hint="eastAsia"/>
              </w:rPr>
              <w:t>CODcr</w:t>
            </w:r>
            <w:proofErr w:type="spellEnd"/>
            <w:r>
              <w:rPr>
                <w:rFonts w:hint="eastAsia"/>
              </w:rPr>
              <w:t>、</w:t>
            </w:r>
            <w:r>
              <w:rPr>
                <w:rFonts w:hint="eastAsia"/>
              </w:rPr>
              <w:t>BOD</w:t>
            </w:r>
            <w:r>
              <w:rPr>
                <w:rFonts w:hint="eastAsia"/>
                <w:sz w:val="15"/>
                <w:szCs w:val="15"/>
              </w:rPr>
              <w:t>5</w:t>
            </w:r>
            <w:r>
              <w:rPr>
                <w:rFonts w:hint="eastAsia"/>
              </w:rPr>
              <w:t>、</w:t>
            </w:r>
            <w:r>
              <w:rPr>
                <w:rFonts w:hint="eastAsia"/>
              </w:rPr>
              <w:t>SS</w:t>
            </w:r>
            <w:r>
              <w:rPr>
                <w:rFonts w:hint="eastAsia"/>
              </w:rPr>
              <w:t>、氨氮。项目</w:t>
            </w:r>
            <w:r>
              <w:rPr>
                <w:rFonts w:hint="eastAsia"/>
              </w:rPr>
              <w:t>3#</w:t>
            </w:r>
            <w:proofErr w:type="gramStart"/>
            <w:r>
              <w:rPr>
                <w:rFonts w:hint="eastAsia"/>
              </w:rPr>
              <w:t>楼酒店</w:t>
            </w:r>
            <w:proofErr w:type="gramEnd"/>
            <w:r>
              <w:rPr>
                <w:rFonts w:hint="eastAsia"/>
              </w:rPr>
              <w:t>地下室有预留隔油池，</w:t>
            </w:r>
            <w:proofErr w:type="gramStart"/>
            <w:r>
              <w:rPr>
                <w:rFonts w:hint="eastAsia"/>
              </w:rPr>
              <w:t>待酒店</w:t>
            </w:r>
            <w:proofErr w:type="gramEnd"/>
            <w:r>
              <w:rPr>
                <w:rFonts w:hint="eastAsia"/>
              </w:rPr>
              <w:t>运营主体入驻后，酒店餐厨废水经隔油池处理后与项目其他生活污水经化粪池及污水处理设施处理后的中水回用于景观绿化用水，不外排。</w:t>
            </w:r>
          </w:p>
          <w:p w14:paraId="70A5F76A" w14:textId="77777777" w:rsidR="00476A07" w:rsidRDefault="00FF2951" w:rsidP="008E35DF">
            <w:pPr>
              <w:pStyle w:val="zw"/>
              <w:spacing w:afterLines="0" w:line="348" w:lineRule="auto"/>
              <w:ind w:firstLine="480"/>
              <w:rPr>
                <w:color w:val="FF0000"/>
              </w:rPr>
            </w:pPr>
            <w:r>
              <w:rPr>
                <w:rFonts w:hint="eastAsia"/>
              </w:rPr>
              <w:t>项目污水处理设施的处理工艺由“</w:t>
            </w:r>
            <w:r>
              <w:rPr>
                <w:rFonts w:hint="eastAsia"/>
              </w:rPr>
              <w:t>CASS</w:t>
            </w:r>
            <w:r>
              <w:rPr>
                <w:rFonts w:hint="eastAsia"/>
              </w:rPr>
              <w:t>（活性污泥法）”提升为“厌氧</w:t>
            </w:r>
            <w:r>
              <w:rPr>
                <w:rFonts w:hint="eastAsia"/>
              </w:rPr>
              <w:t>/</w:t>
            </w:r>
            <w:r>
              <w:rPr>
                <w:rFonts w:hint="eastAsia"/>
              </w:rPr>
              <w:t>兼氧</w:t>
            </w:r>
            <w:r>
              <w:rPr>
                <w:rFonts w:hint="eastAsia"/>
              </w:rPr>
              <w:t>-</w:t>
            </w:r>
            <w:r>
              <w:rPr>
                <w:rFonts w:hint="eastAsia"/>
              </w:rPr>
              <w:t>生物接触氧化</w:t>
            </w:r>
            <w:r>
              <w:rPr>
                <w:rFonts w:hint="eastAsia"/>
              </w:rPr>
              <w:t>-MBR-</w:t>
            </w:r>
            <w:r>
              <w:rPr>
                <w:rFonts w:hint="eastAsia"/>
              </w:rPr>
              <w:t>消毒”处理工艺，同时处理能力为</w:t>
            </w:r>
            <w:r>
              <w:rPr>
                <w:rFonts w:hint="eastAsia"/>
              </w:rPr>
              <w:t>100t/d</w:t>
            </w:r>
            <w:r>
              <w:rPr>
                <w:rFonts w:hint="eastAsia"/>
              </w:rPr>
              <w:t>，符合环</w:t>
            </w:r>
            <w:proofErr w:type="gramStart"/>
            <w:r>
              <w:rPr>
                <w:rFonts w:hint="eastAsia"/>
              </w:rPr>
              <w:t>评要求</w:t>
            </w:r>
            <w:proofErr w:type="gramEnd"/>
            <w:r>
              <w:rPr>
                <w:rFonts w:hint="eastAsia"/>
              </w:rPr>
              <w:t>的≥</w:t>
            </w:r>
            <w:r>
              <w:rPr>
                <w:rFonts w:hint="eastAsia"/>
              </w:rPr>
              <w:t>88.70t/d</w:t>
            </w:r>
            <w:r>
              <w:rPr>
                <w:rFonts w:hint="eastAsia"/>
              </w:rPr>
              <w:t>。</w:t>
            </w:r>
          </w:p>
          <w:p w14:paraId="2A118057" w14:textId="77777777" w:rsidR="00476A07" w:rsidRDefault="00FF2951" w:rsidP="008E35DF">
            <w:pPr>
              <w:spacing w:beforeLines="0" w:afterLines="0" w:line="348" w:lineRule="auto"/>
              <w:ind w:firstLineChars="0" w:firstLine="0"/>
            </w:pPr>
            <w:r>
              <w:rPr>
                <w:rFonts w:hint="eastAsia"/>
              </w:rPr>
              <w:t xml:space="preserve">    </w:t>
            </w:r>
            <w:r>
              <w:rPr>
                <w:rFonts w:hint="eastAsia"/>
              </w:rPr>
              <w:t>根据监测结果显示，项目废水</w:t>
            </w:r>
            <w:r>
              <w:rPr>
                <w:rFonts w:hint="eastAsia"/>
              </w:rPr>
              <w:t>处理后满足</w:t>
            </w:r>
            <w:r>
              <w:rPr>
                <w:rFonts w:hint="eastAsia"/>
              </w:rPr>
              <w:t>GBT18920-2020</w:t>
            </w:r>
            <w:r>
              <w:rPr>
                <w:rFonts w:hint="eastAsia"/>
              </w:rPr>
              <w:t>《城市污水再生利用城市杂用水质—绿化标准》标准要求。其中，污水处理设施对</w:t>
            </w:r>
            <w:r>
              <w:rPr>
                <w:rFonts w:hint="eastAsia"/>
              </w:rPr>
              <w:t>COD</w:t>
            </w:r>
            <w:r>
              <w:rPr>
                <w:rFonts w:hint="eastAsia"/>
              </w:rPr>
              <w:t>的处理效率为</w:t>
            </w:r>
            <w:r>
              <w:rPr>
                <w:rFonts w:hint="eastAsia"/>
              </w:rPr>
              <w:t>46.7%</w:t>
            </w:r>
            <w:r>
              <w:rPr>
                <w:rFonts w:hint="eastAsia"/>
              </w:rPr>
              <w:t>，对</w:t>
            </w:r>
            <w:r>
              <w:rPr>
                <w:rFonts w:hint="eastAsia"/>
              </w:rPr>
              <w:t>BOD</w:t>
            </w:r>
            <w:r>
              <w:rPr>
                <w:rFonts w:hint="eastAsia"/>
                <w:sz w:val="15"/>
                <w:szCs w:val="15"/>
              </w:rPr>
              <w:t>5</w:t>
            </w:r>
            <w:r>
              <w:rPr>
                <w:rFonts w:hint="eastAsia"/>
              </w:rPr>
              <w:t>的处理效率为</w:t>
            </w:r>
            <w:r>
              <w:rPr>
                <w:rFonts w:hint="eastAsia"/>
              </w:rPr>
              <w:t>51.4%</w:t>
            </w:r>
            <w:r>
              <w:rPr>
                <w:rFonts w:hint="eastAsia"/>
              </w:rPr>
              <w:t>，对氨氮的处理效率为</w:t>
            </w:r>
            <w:r>
              <w:rPr>
                <w:rFonts w:hint="eastAsia"/>
              </w:rPr>
              <w:t>95.8%</w:t>
            </w:r>
            <w:r>
              <w:rPr>
                <w:rFonts w:hint="eastAsia"/>
              </w:rPr>
              <w:t>。</w:t>
            </w:r>
          </w:p>
          <w:p w14:paraId="7C75538E" w14:textId="77777777" w:rsidR="00476A07" w:rsidRDefault="00FF2951" w:rsidP="008E35DF">
            <w:pPr>
              <w:pStyle w:val="afa"/>
              <w:spacing w:afterLines="0" w:line="348" w:lineRule="auto"/>
              <w:ind w:firstLineChars="196" w:firstLine="470"/>
              <w:jc w:val="left"/>
              <w:rPr>
                <w:color w:val="auto"/>
                <w:sz w:val="24"/>
                <w:szCs w:val="20"/>
              </w:rPr>
            </w:pPr>
            <w:r>
              <w:rPr>
                <w:rFonts w:hint="eastAsia"/>
                <w:color w:val="auto"/>
                <w:sz w:val="24"/>
                <w:szCs w:val="20"/>
              </w:rPr>
              <w:t>项目水污染防治措施符合环</w:t>
            </w:r>
            <w:proofErr w:type="gramStart"/>
            <w:r>
              <w:rPr>
                <w:rFonts w:hint="eastAsia"/>
                <w:color w:val="auto"/>
                <w:sz w:val="24"/>
                <w:szCs w:val="20"/>
              </w:rPr>
              <w:t>评文件</w:t>
            </w:r>
            <w:proofErr w:type="gramEnd"/>
            <w:r>
              <w:rPr>
                <w:rFonts w:hint="eastAsia"/>
                <w:color w:val="auto"/>
                <w:sz w:val="24"/>
                <w:szCs w:val="20"/>
              </w:rPr>
              <w:t>及环评批复文件的要求。</w:t>
            </w:r>
          </w:p>
          <w:p w14:paraId="3C137981" w14:textId="77777777" w:rsidR="00476A07" w:rsidRDefault="00FF2951" w:rsidP="008E35DF">
            <w:pPr>
              <w:pStyle w:val="zw"/>
              <w:spacing w:afterLines="0" w:line="348" w:lineRule="auto"/>
              <w:ind w:firstLine="482"/>
              <w:rPr>
                <w:b/>
              </w:rPr>
            </w:pPr>
            <w:r>
              <w:rPr>
                <w:rFonts w:hint="eastAsia"/>
                <w:b/>
              </w:rPr>
              <w:t>B</w:t>
            </w:r>
            <w:r>
              <w:rPr>
                <w:rFonts w:hint="eastAsia"/>
                <w:b/>
              </w:rPr>
              <w:t>、大气污染防治措施</w:t>
            </w:r>
          </w:p>
          <w:p w14:paraId="52291AB6" w14:textId="77777777" w:rsidR="00476A07" w:rsidRDefault="00FF2951" w:rsidP="008E35DF">
            <w:pPr>
              <w:widowControl/>
              <w:spacing w:beforeLines="0" w:afterLines="0" w:line="348" w:lineRule="auto"/>
              <w:ind w:firstLine="480"/>
            </w:pPr>
            <w:r>
              <w:rPr>
                <w:rFonts w:hint="eastAsia"/>
              </w:rPr>
              <w:t>项目目前废气主要包含</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住宅楼居民烹饪产生的生活燃料废气、油烟废气及停车场和车库的汽车尾气。项目</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9#</w:t>
            </w:r>
            <w:r>
              <w:rPr>
                <w:rFonts w:hint="eastAsia"/>
              </w:rPr>
              <w:t>住宅楼居民烹饪产生的生活燃料废气和油烟废气，通过各栋楼设置的油烟专用管道从屋顶上空排放；机动车辆</w:t>
            </w:r>
            <w:r>
              <w:rPr>
                <w:rFonts w:hint="eastAsia"/>
              </w:rPr>
              <w:t>排放的车辆尾气在地面停车场扩散容易，地下停车场通过不低于</w:t>
            </w:r>
            <w:r>
              <w:rPr>
                <w:rFonts w:hint="eastAsia"/>
              </w:rPr>
              <w:t>6</w:t>
            </w:r>
            <w:r>
              <w:rPr>
                <w:rFonts w:hint="eastAsia"/>
              </w:rPr>
              <w:t>次</w:t>
            </w:r>
            <w:r>
              <w:rPr>
                <w:rFonts w:hint="eastAsia"/>
              </w:rPr>
              <w:t>/</w:t>
            </w:r>
            <w:r>
              <w:rPr>
                <w:rFonts w:hint="eastAsia"/>
              </w:rPr>
              <w:t>时的机械排气换气系统进行换气，项目机动车辆排放的车辆尾气对周边环境影响不大。</w:t>
            </w:r>
            <w:r>
              <w:rPr>
                <w:rFonts w:hint="eastAsia"/>
              </w:rPr>
              <w:t>3#</w:t>
            </w:r>
            <w:proofErr w:type="gramStart"/>
            <w:r>
              <w:rPr>
                <w:rFonts w:hint="eastAsia"/>
              </w:rPr>
              <w:t>楼酒店</w:t>
            </w:r>
            <w:proofErr w:type="gramEnd"/>
            <w:r>
              <w:rPr>
                <w:rFonts w:hint="eastAsia"/>
              </w:rPr>
              <w:t>尚未投入运营，但已设置餐饮油烟换用管道及地下室柴油发电机专用管道，柴油发电机烟气有先经过内置的滤芯除尘处理后再经过专用烟道排至屋面。</w:t>
            </w:r>
          </w:p>
          <w:p w14:paraId="0DF29196" w14:textId="77777777" w:rsidR="00476A07" w:rsidRDefault="00FF2951" w:rsidP="008E35DF">
            <w:pPr>
              <w:pStyle w:val="zw"/>
              <w:spacing w:afterLines="0" w:line="348" w:lineRule="auto"/>
              <w:ind w:firstLine="480"/>
            </w:pPr>
            <w:r>
              <w:rPr>
                <w:rFonts w:hint="eastAsia"/>
              </w:rPr>
              <w:t>另外，项目垃圾实行分类收集，由环卫部门定期清运，垃圾处理和清理比较及时，定期进行消毒和除臭，对周围环境不会产生显著影响。</w:t>
            </w:r>
          </w:p>
          <w:p w14:paraId="2DC7D653" w14:textId="77777777" w:rsidR="00476A07" w:rsidRDefault="00FF2951" w:rsidP="008E35DF">
            <w:pPr>
              <w:pStyle w:val="zw"/>
              <w:spacing w:afterLines="0" w:line="348" w:lineRule="auto"/>
              <w:ind w:firstLine="480"/>
            </w:pPr>
            <w:r>
              <w:rPr>
                <w:rFonts w:hint="eastAsia"/>
              </w:rPr>
              <w:t>项目大气污染防治措施符合环</w:t>
            </w:r>
            <w:proofErr w:type="gramStart"/>
            <w:r>
              <w:rPr>
                <w:rFonts w:hint="eastAsia"/>
              </w:rPr>
              <w:t>评文件</w:t>
            </w:r>
            <w:proofErr w:type="gramEnd"/>
            <w:r>
              <w:rPr>
                <w:rFonts w:hint="eastAsia"/>
              </w:rPr>
              <w:t>及环评批复文件的要求。</w:t>
            </w:r>
          </w:p>
          <w:p w14:paraId="6675F5C8" w14:textId="77777777" w:rsidR="00476A07" w:rsidRDefault="00FF2951" w:rsidP="008E35DF">
            <w:pPr>
              <w:pStyle w:val="zw"/>
              <w:spacing w:afterLines="0" w:line="348" w:lineRule="auto"/>
              <w:ind w:firstLine="482"/>
              <w:rPr>
                <w:b/>
              </w:rPr>
            </w:pPr>
            <w:r>
              <w:rPr>
                <w:rFonts w:hint="eastAsia"/>
                <w:b/>
              </w:rPr>
              <w:t>C</w:t>
            </w:r>
            <w:r>
              <w:rPr>
                <w:rFonts w:hint="eastAsia"/>
                <w:b/>
              </w:rPr>
              <w:t>、噪声污染防治措施</w:t>
            </w:r>
          </w:p>
          <w:p w14:paraId="5662EC5F" w14:textId="77777777" w:rsidR="00476A07" w:rsidRDefault="00FF2951" w:rsidP="008E35DF">
            <w:pPr>
              <w:pStyle w:val="zw"/>
              <w:spacing w:afterLines="0" w:line="348" w:lineRule="auto"/>
              <w:ind w:firstLine="480"/>
              <w:rPr>
                <w:u w:val="single"/>
              </w:rPr>
            </w:pPr>
            <w:r>
              <w:rPr>
                <w:rFonts w:hint="eastAsia"/>
                <w:u w:val="single"/>
              </w:rPr>
              <w:t>设备噪声控制</w:t>
            </w:r>
          </w:p>
          <w:p w14:paraId="2C12D5E0" w14:textId="77777777" w:rsidR="00476A07" w:rsidRDefault="00FF2951" w:rsidP="008E35DF">
            <w:pPr>
              <w:pStyle w:val="zw"/>
              <w:spacing w:afterLines="0" w:line="348" w:lineRule="auto"/>
              <w:ind w:firstLine="480"/>
              <w:rPr>
                <w:rFonts w:eastAsia="楷体_GB2312"/>
                <w:color w:val="FF0000"/>
              </w:rPr>
            </w:pPr>
            <w:r>
              <w:rPr>
                <w:rFonts w:hint="eastAsia"/>
              </w:rPr>
              <w:t>根据项目的建设情况及设备情况，本项目涉及噪声设备主要为风机、变配电室、</w:t>
            </w:r>
            <w:r>
              <w:t>水泵、备用柴油发电机</w:t>
            </w:r>
            <w:r>
              <w:rPr>
                <w:rFonts w:hint="eastAsia"/>
              </w:rPr>
              <w:t>及冷却塔。对噪声较大的柴油发电机</w:t>
            </w:r>
            <w:r>
              <w:t>设置</w:t>
            </w:r>
            <w:r>
              <w:rPr>
                <w:rFonts w:hint="eastAsia"/>
              </w:rPr>
              <w:t>在地下室</w:t>
            </w:r>
            <w:r>
              <w:t>独</w:t>
            </w:r>
            <w:r>
              <w:lastRenderedPageBreak/>
              <w:t>立的机房内，并</w:t>
            </w:r>
            <w:r>
              <w:rPr>
                <w:rFonts w:hint="eastAsia"/>
              </w:rPr>
              <w:t>采用隔音消音处理，包括设置墙体隔声</w:t>
            </w:r>
            <w:r>
              <w:t>、减震垫</w:t>
            </w:r>
            <w:r>
              <w:rPr>
                <w:rFonts w:hint="eastAsia"/>
              </w:rPr>
              <w:t>、</w:t>
            </w:r>
            <w:proofErr w:type="gramStart"/>
            <w:r>
              <w:t>消声管</w:t>
            </w:r>
            <w:proofErr w:type="gramEnd"/>
            <w:r>
              <w:rPr>
                <w:rFonts w:hint="eastAsia"/>
              </w:rPr>
              <w:t>等措施。水泵房设置在地下室，设置有减震垫、减震器。</w:t>
            </w:r>
          </w:p>
          <w:p w14:paraId="69A3B249" w14:textId="77777777" w:rsidR="00476A07" w:rsidRDefault="00FF2951" w:rsidP="008E35DF">
            <w:pPr>
              <w:pStyle w:val="zw"/>
              <w:spacing w:afterLines="0" w:line="348" w:lineRule="auto"/>
              <w:ind w:firstLine="480"/>
              <w:rPr>
                <w:u w:val="single"/>
              </w:rPr>
            </w:pPr>
            <w:r>
              <w:rPr>
                <w:rFonts w:hint="eastAsia"/>
                <w:u w:val="single"/>
              </w:rPr>
              <w:t>建筑退让、绿化建设</w:t>
            </w:r>
          </w:p>
          <w:p w14:paraId="47FB9866" w14:textId="77777777" w:rsidR="00476A07" w:rsidRDefault="00FF2951" w:rsidP="008E35DF">
            <w:pPr>
              <w:pStyle w:val="zw"/>
              <w:spacing w:afterLines="0" w:line="348" w:lineRule="auto"/>
              <w:ind w:firstLine="480"/>
            </w:pPr>
            <w:r>
              <w:rPr>
                <w:rFonts w:hint="eastAsia"/>
              </w:rPr>
              <w:t>项目四周设置绿化树木防护带。通过绿化</w:t>
            </w:r>
            <w:r>
              <w:t>降噪</w:t>
            </w:r>
            <w:r>
              <w:rPr>
                <w:rFonts w:hint="eastAsia"/>
              </w:rPr>
              <w:t>交通噪声。</w:t>
            </w:r>
          </w:p>
          <w:p w14:paraId="1A1260E4" w14:textId="77777777" w:rsidR="00476A07" w:rsidRDefault="00FF2951" w:rsidP="008E35DF">
            <w:pPr>
              <w:pStyle w:val="zw"/>
              <w:spacing w:afterLines="0" w:line="348" w:lineRule="auto"/>
              <w:ind w:firstLine="480"/>
              <w:rPr>
                <w:u w:val="single"/>
              </w:rPr>
            </w:pPr>
            <w:r>
              <w:rPr>
                <w:rFonts w:hint="eastAsia"/>
                <w:u w:val="single"/>
              </w:rPr>
              <w:t>进出小区车辆</w:t>
            </w:r>
            <w:r>
              <w:rPr>
                <w:u w:val="single"/>
              </w:rPr>
              <w:t>噪声控制</w:t>
            </w:r>
          </w:p>
          <w:p w14:paraId="4E1BCA84" w14:textId="77777777" w:rsidR="00476A07" w:rsidRDefault="00FF2951" w:rsidP="008E35DF">
            <w:pPr>
              <w:pStyle w:val="zw"/>
              <w:spacing w:afterLines="0" w:line="348" w:lineRule="auto"/>
              <w:ind w:firstLine="480"/>
            </w:pPr>
            <w:r>
              <w:rPr>
                <w:rFonts w:hint="eastAsia"/>
              </w:rPr>
              <w:t>对</w:t>
            </w:r>
            <w:r>
              <w:t>进出小区</w:t>
            </w:r>
            <w:r>
              <w:rPr>
                <w:rFonts w:hint="eastAsia"/>
              </w:rPr>
              <w:t>的</w:t>
            </w:r>
            <w:r>
              <w:t>车辆</w:t>
            </w:r>
            <w:r>
              <w:rPr>
                <w:rFonts w:hint="eastAsia"/>
              </w:rPr>
              <w:t>设有</w:t>
            </w:r>
            <w:r>
              <w:t>限速要求，限速</w:t>
            </w:r>
            <w:r>
              <w:rPr>
                <w:rFonts w:hint="eastAsia"/>
              </w:rPr>
              <w:t>5km</w:t>
            </w:r>
            <w:r>
              <w:t>/h</w:t>
            </w:r>
            <w:r>
              <w:t>，设有禁止鸣笛</w:t>
            </w:r>
            <w:r>
              <w:rPr>
                <w:rFonts w:hint="eastAsia"/>
              </w:rPr>
              <w:t>等</w:t>
            </w:r>
            <w:r>
              <w:t>标识</w:t>
            </w:r>
            <w:r>
              <w:rPr>
                <w:rFonts w:hint="eastAsia"/>
              </w:rPr>
              <w:t>，进出</w:t>
            </w:r>
            <w:r>
              <w:t>车库道路设有减速带，</w:t>
            </w:r>
            <w:r>
              <w:rPr>
                <w:rFonts w:hint="eastAsia"/>
              </w:rPr>
              <w:t>在</w:t>
            </w:r>
            <w:r>
              <w:t>车库两侧设有绿化带。</w:t>
            </w:r>
          </w:p>
          <w:p w14:paraId="1B3512EE" w14:textId="77777777" w:rsidR="00476A07" w:rsidRDefault="00FF2951" w:rsidP="008E35DF">
            <w:pPr>
              <w:pStyle w:val="zw"/>
              <w:spacing w:afterLines="0" w:line="348" w:lineRule="auto"/>
              <w:ind w:firstLine="480"/>
            </w:pPr>
            <w:r>
              <w:rPr>
                <w:rFonts w:hint="eastAsia"/>
              </w:rPr>
              <w:t>项目噪声污染防治措施符合环</w:t>
            </w:r>
            <w:proofErr w:type="gramStart"/>
            <w:r>
              <w:rPr>
                <w:rFonts w:hint="eastAsia"/>
              </w:rPr>
              <w:t>评文件</w:t>
            </w:r>
            <w:proofErr w:type="gramEnd"/>
            <w:r>
              <w:rPr>
                <w:rFonts w:hint="eastAsia"/>
              </w:rPr>
              <w:t>及环评批复文件的要求。</w:t>
            </w:r>
          </w:p>
          <w:p w14:paraId="5E23FA4B" w14:textId="77777777" w:rsidR="00476A07" w:rsidRDefault="00FF2951" w:rsidP="008E35DF">
            <w:pPr>
              <w:spacing w:beforeLines="0" w:afterLines="0" w:line="348" w:lineRule="auto"/>
              <w:ind w:firstLine="480"/>
              <w:rPr>
                <w:szCs w:val="24"/>
              </w:rPr>
            </w:pPr>
            <w:r>
              <w:rPr>
                <w:szCs w:val="24"/>
              </w:rPr>
              <w:t>从监测结果可见，项目昼间</w:t>
            </w:r>
            <w:r>
              <w:rPr>
                <w:rFonts w:hint="eastAsia"/>
                <w:szCs w:val="24"/>
              </w:rPr>
              <w:t>厂界</w:t>
            </w:r>
            <w:r>
              <w:rPr>
                <w:szCs w:val="24"/>
              </w:rPr>
              <w:t>噪声测点的</w:t>
            </w:r>
            <w:proofErr w:type="spellStart"/>
            <w:r>
              <w:rPr>
                <w:szCs w:val="24"/>
              </w:rPr>
              <w:t>Leq</w:t>
            </w:r>
            <w:proofErr w:type="spellEnd"/>
            <w:r>
              <w:rPr>
                <w:szCs w:val="24"/>
              </w:rPr>
              <w:t>值范围为</w:t>
            </w:r>
            <w:r>
              <w:rPr>
                <w:szCs w:val="24"/>
              </w:rPr>
              <w:t>48.9dB</w:t>
            </w:r>
            <w:r>
              <w:rPr>
                <w:szCs w:val="24"/>
              </w:rPr>
              <w:t>（</w:t>
            </w:r>
            <w:r>
              <w:rPr>
                <w:szCs w:val="24"/>
              </w:rPr>
              <w:t>A</w:t>
            </w:r>
            <w:r>
              <w:rPr>
                <w:szCs w:val="24"/>
              </w:rPr>
              <w:t>）～</w:t>
            </w:r>
            <w:r>
              <w:rPr>
                <w:szCs w:val="24"/>
              </w:rPr>
              <w:t>52</w:t>
            </w:r>
            <w:r>
              <w:rPr>
                <w:rFonts w:hint="eastAsia"/>
                <w:szCs w:val="24"/>
              </w:rPr>
              <w:t>.</w:t>
            </w:r>
            <w:r>
              <w:rPr>
                <w:szCs w:val="24"/>
              </w:rPr>
              <w:t>0dB</w:t>
            </w:r>
            <w:r>
              <w:rPr>
                <w:szCs w:val="24"/>
              </w:rPr>
              <w:t>（</w:t>
            </w:r>
            <w:r>
              <w:rPr>
                <w:szCs w:val="24"/>
              </w:rPr>
              <w:t>A</w:t>
            </w:r>
            <w:r>
              <w:rPr>
                <w:szCs w:val="24"/>
              </w:rPr>
              <w:t>），</w:t>
            </w:r>
            <w:r>
              <w:rPr>
                <w:rFonts w:hint="eastAsia"/>
                <w:szCs w:val="24"/>
              </w:rPr>
              <w:t>夜</w:t>
            </w:r>
            <w:r>
              <w:rPr>
                <w:szCs w:val="24"/>
              </w:rPr>
              <w:t>间环境噪声测点的</w:t>
            </w:r>
            <w:proofErr w:type="spellStart"/>
            <w:r>
              <w:rPr>
                <w:szCs w:val="24"/>
              </w:rPr>
              <w:t>Leq</w:t>
            </w:r>
            <w:proofErr w:type="spellEnd"/>
            <w:r>
              <w:rPr>
                <w:szCs w:val="24"/>
              </w:rPr>
              <w:t>值范围为</w:t>
            </w:r>
            <w:r>
              <w:rPr>
                <w:rFonts w:hint="eastAsia"/>
                <w:szCs w:val="24"/>
              </w:rPr>
              <w:t>4</w:t>
            </w:r>
            <w:r>
              <w:rPr>
                <w:szCs w:val="24"/>
              </w:rPr>
              <w:t>3.5dB</w:t>
            </w:r>
            <w:r>
              <w:rPr>
                <w:szCs w:val="24"/>
              </w:rPr>
              <w:t>（</w:t>
            </w:r>
            <w:r>
              <w:rPr>
                <w:szCs w:val="24"/>
              </w:rPr>
              <w:t>A</w:t>
            </w:r>
            <w:r>
              <w:rPr>
                <w:szCs w:val="24"/>
              </w:rPr>
              <w:t>）～</w:t>
            </w:r>
            <w:r>
              <w:rPr>
                <w:szCs w:val="24"/>
              </w:rPr>
              <w:t>47</w:t>
            </w:r>
            <w:r>
              <w:rPr>
                <w:rFonts w:hint="eastAsia"/>
                <w:szCs w:val="24"/>
              </w:rPr>
              <w:t>.</w:t>
            </w:r>
            <w:r>
              <w:rPr>
                <w:szCs w:val="24"/>
              </w:rPr>
              <w:t>4dB</w:t>
            </w:r>
            <w:r>
              <w:rPr>
                <w:szCs w:val="24"/>
              </w:rPr>
              <w:t>（</w:t>
            </w:r>
            <w:r>
              <w:rPr>
                <w:szCs w:val="24"/>
              </w:rPr>
              <w:t>A</w:t>
            </w:r>
            <w:r>
              <w:rPr>
                <w:szCs w:val="24"/>
              </w:rPr>
              <w:t>）</w:t>
            </w:r>
            <w:r>
              <w:rPr>
                <w:rFonts w:hint="eastAsia"/>
                <w:szCs w:val="24"/>
              </w:rPr>
              <w:t>，</w:t>
            </w:r>
            <w:r>
              <w:rPr>
                <w:szCs w:val="24"/>
              </w:rPr>
              <w:t>从</w:t>
            </w:r>
            <w:r>
              <w:rPr>
                <w:rFonts w:hint="eastAsia"/>
                <w:szCs w:val="24"/>
              </w:rPr>
              <w:t>社会生活</w:t>
            </w:r>
            <w:r>
              <w:rPr>
                <w:szCs w:val="24"/>
              </w:rPr>
              <w:t>噪声监测结果可以看出，项目</w:t>
            </w:r>
            <w:r>
              <w:rPr>
                <w:rFonts w:hint="eastAsia"/>
                <w:szCs w:val="24"/>
              </w:rPr>
              <w:t>东、南、被边界（</w:t>
            </w:r>
            <w:r>
              <w:rPr>
                <w:rFonts w:hint="eastAsia"/>
                <w:szCs w:val="24"/>
              </w:rPr>
              <w:t>1#</w:t>
            </w:r>
            <w:r>
              <w:rPr>
                <w:rFonts w:hint="eastAsia"/>
                <w:szCs w:val="24"/>
              </w:rPr>
              <w:t>、</w:t>
            </w:r>
            <w:r>
              <w:rPr>
                <w:rFonts w:hint="eastAsia"/>
                <w:szCs w:val="24"/>
              </w:rPr>
              <w:t>2#</w:t>
            </w:r>
            <w:r>
              <w:rPr>
                <w:rFonts w:hint="eastAsia"/>
                <w:szCs w:val="24"/>
              </w:rPr>
              <w:t>、</w:t>
            </w:r>
            <w:r>
              <w:rPr>
                <w:rFonts w:hint="eastAsia"/>
                <w:szCs w:val="24"/>
              </w:rPr>
              <w:t>3#</w:t>
            </w:r>
            <w:r>
              <w:rPr>
                <w:rFonts w:hint="eastAsia"/>
                <w:szCs w:val="24"/>
              </w:rPr>
              <w:t>监测点位）</w:t>
            </w:r>
            <w:r>
              <w:rPr>
                <w:szCs w:val="24"/>
              </w:rPr>
              <w:t>噪声均</w:t>
            </w:r>
            <w:r>
              <w:rPr>
                <w:rFonts w:hint="eastAsia"/>
                <w:szCs w:val="24"/>
              </w:rPr>
              <w:t>满足《社会生活环境噪声排放标准》（</w:t>
            </w:r>
            <w:r>
              <w:rPr>
                <w:rFonts w:hint="eastAsia"/>
                <w:szCs w:val="24"/>
              </w:rPr>
              <w:t>GB22337-2008</w:t>
            </w:r>
            <w:r>
              <w:rPr>
                <w:rFonts w:hint="eastAsia"/>
                <w:szCs w:val="24"/>
              </w:rPr>
              <w:t>）</w:t>
            </w:r>
            <w:r>
              <w:rPr>
                <w:szCs w:val="24"/>
              </w:rPr>
              <w:t>2</w:t>
            </w:r>
            <w:r>
              <w:rPr>
                <w:szCs w:val="24"/>
              </w:rPr>
              <w:t>类标准（昼间</w:t>
            </w:r>
            <w:r>
              <w:rPr>
                <w:rFonts w:hint="eastAsia"/>
                <w:szCs w:val="24"/>
              </w:rPr>
              <w:t>≤</w:t>
            </w:r>
            <w:r>
              <w:rPr>
                <w:szCs w:val="24"/>
              </w:rPr>
              <w:t>60dB</w:t>
            </w:r>
            <w:r>
              <w:rPr>
                <w:szCs w:val="24"/>
              </w:rPr>
              <w:t>（</w:t>
            </w:r>
            <w:r>
              <w:rPr>
                <w:szCs w:val="24"/>
              </w:rPr>
              <w:t>A</w:t>
            </w:r>
            <w:r>
              <w:rPr>
                <w:szCs w:val="24"/>
              </w:rPr>
              <w:t>），夜间</w:t>
            </w:r>
            <w:r>
              <w:rPr>
                <w:rFonts w:hint="eastAsia"/>
                <w:szCs w:val="24"/>
              </w:rPr>
              <w:t>≤</w:t>
            </w:r>
            <w:r>
              <w:rPr>
                <w:szCs w:val="24"/>
              </w:rPr>
              <w:t>50dB</w:t>
            </w:r>
            <w:r>
              <w:rPr>
                <w:szCs w:val="24"/>
              </w:rPr>
              <w:t>（</w:t>
            </w:r>
            <w:r>
              <w:rPr>
                <w:szCs w:val="24"/>
              </w:rPr>
              <w:t>A</w:t>
            </w:r>
            <w:r>
              <w:rPr>
                <w:szCs w:val="24"/>
              </w:rPr>
              <w:t>））</w:t>
            </w:r>
            <w:r>
              <w:rPr>
                <w:rFonts w:hint="eastAsia"/>
                <w:szCs w:val="24"/>
              </w:rPr>
              <w:t>，西侧</w:t>
            </w:r>
            <w:proofErr w:type="gramStart"/>
            <w:r>
              <w:rPr>
                <w:rFonts w:hint="eastAsia"/>
                <w:szCs w:val="24"/>
              </w:rPr>
              <w:t>靠近锦洋路</w:t>
            </w:r>
            <w:proofErr w:type="gramEnd"/>
            <w:r>
              <w:rPr>
                <w:rFonts w:hint="eastAsia"/>
                <w:szCs w:val="24"/>
              </w:rPr>
              <w:t>一侧（</w:t>
            </w:r>
            <w:r>
              <w:rPr>
                <w:rFonts w:hint="eastAsia"/>
                <w:szCs w:val="24"/>
              </w:rPr>
              <w:t>4#</w:t>
            </w:r>
            <w:r>
              <w:rPr>
                <w:rFonts w:hint="eastAsia"/>
                <w:szCs w:val="24"/>
              </w:rPr>
              <w:t>监测点位）边界噪声可满足</w:t>
            </w:r>
            <w:r>
              <w:rPr>
                <w:rFonts w:hint="eastAsia"/>
                <w:szCs w:val="24"/>
              </w:rPr>
              <w:t>4</w:t>
            </w:r>
            <w:r>
              <w:rPr>
                <w:rFonts w:hint="eastAsia"/>
                <w:szCs w:val="24"/>
              </w:rPr>
              <w:t>类标准要求</w:t>
            </w:r>
            <w:r>
              <w:rPr>
                <w:szCs w:val="24"/>
              </w:rPr>
              <w:t>（昼间</w:t>
            </w:r>
            <w:r>
              <w:rPr>
                <w:rFonts w:hint="eastAsia"/>
                <w:szCs w:val="24"/>
              </w:rPr>
              <w:t>≤</w:t>
            </w:r>
            <w:r>
              <w:rPr>
                <w:rFonts w:hint="eastAsia"/>
                <w:szCs w:val="24"/>
              </w:rPr>
              <w:t>7</w:t>
            </w:r>
            <w:r>
              <w:rPr>
                <w:szCs w:val="24"/>
              </w:rPr>
              <w:t>0dB</w:t>
            </w:r>
            <w:r>
              <w:rPr>
                <w:szCs w:val="24"/>
              </w:rPr>
              <w:t>（</w:t>
            </w:r>
            <w:r>
              <w:rPr>
                <w:szCs w:val="24"/>
              </w:rPr>
              <w:t>A</w:t>
            </w:r>
            <w:r>
              <w:rPr>
                <w:szCs w:val="24"/>
              </w:rPr>
              <w:t>），夜间</w:t>
            </w:r>
            <w:r>
              <w:rPr>
                <w:rFonts w:hint="eastAsia"/>
                <w:szCs w:val="24"/>
              </w:rPr>
              <w:t>≤</w:t>
            </w:r>
            <w:r>
              <w:rPr>
                <w:rFonts w:hint="eastAsia"/>
                <w:szCs w:val="24"/>
              </w:rPr>
              <w:t>5</w:t>
            </w:r>
            <w:r>
              <w:rPr>
                <w:rFonts w:hint="eastAsia"/>
                <w:szCs w:val="24"/>
              </w:rPr>
              <w:t>5</w:t>
            </w:r>
            <w:r>
              <w:rPr>
                <w:szCs w:val="24"/>
              </w:rPr>
              <w:t>dB</w:t>
            </w:r>
            <w:r>
              <w:rPr>
                <w:szCs w:val="24"/>
              </w:rPr>
              <w:t>（</w:t>
            </w:r>
            <w:r>
              <w:rPr>
                <w:szCs w:val="24"/>
              </w:rPr>
              <w:t>A</w:t>
            </w:r>
            <w:r>
              <w:rPr>
                <w:szCs w:val="24"/>
              </w:rPr>
              <w:t>））</w:t>
            </w:r>
            <w:r>
              <w:rPr>
                <w:rFonts w:hint="eastAsia"/>
                <w:szCs w:val="24"/>
              </w:rPr>
              <w:t>。</w:t>
            </w:r>
          </w:p>
          <w:p w14:paraId="2545F42D" w14:textId="77777777" w:rsidR="00476A07" w:rsidRDefault="00FF2951" w:rsidP="008E35DF">
            <w:pPr>
              <w:spacing w:beforeLines="0" w:afterLines="0" w:line="348" w:lineRule="auto"/>
              <w:ind w:firstLine="480"/>
            </w:pPr>
            <w:r>
              <w:t>验收监测期间，</w:t>
            </w:r>
            <w:r>
              <w:rPr>
                <w:szCs w:val="24"/>
              </w:rPr>
              <w:t>项目</w:t>
            </w:r>
            <w:r>
              <w:rPr>
                <w:rFonts w:hint="eastAsia"/>
                <w:szCs w:val="24"/>
              </w:rPr>
              <w:t>周边十里村、发现</w:t>
            </w:r>
            <w:proofErr w:type="gramStart"/>
            <w:r>
              <w:rPr>
                <w:rFonts w:hint="eastAsia"/>
                <w:szCs w:val="24"/>
              </w:rPr>
              <w:t>之旅声环境</w:t>
            </w:r>
            <w:proofErr w:type="gramEnd"/>
            <w:r>
              <w:rPr>
                <w:szCs w:val="24"/>
              </w:rPr>
              <w:t>均</w:t>
            </w:r>
            <w:r>
              <w:rPr>
                <w:rFonts w:hint="eastAsia"/>
                <w:szCs w:val="24"/>
              </w:rPr>
              <w:t>满足《声环境质量标准》（</w:t>
            </w:r>
            <w:r>
              <w:rPr>
                <w:rFonts w:hint="eastAsia"/>
                <w:szCs w:val="24"/>
              </w:rPr>
              <w:t>GB3096-2008</w:t>
            </w:r>
            <w:r>
              <w:rPr>
                <w:rFonts w:hint="eastAsia"/>
                <w:szCs w:val="24"/>
              </w:rPr>
              <w:t>）的</w:t>
            </w:r>
            <w:r>
              <w:rPr>
                <w:rFonts w:hint="eastAsia"/>
                <w:szCs w:val="24"/>
              </w:rPr>
              <w:t>2</w:t>
            </w:r>
            <w:r>
              <w:rPr>
                <w:rFonts w:hint="eastAsia"/>
                <w:szCs w:val="24"/>
              </w:rPr>
              <w:t>类标准</w:t>
            </w:r>
            <w:r>
              <w:rPr>
                <w:szCs w:val="24"/>
              </w:rPr>
              <w:t>（昼间</w:t>
            </w:r>
            <w:r>
              <w:rPr>
                <w:rFonts w:hint="eastAsia"/>
                <w:szCs w:val="24"/>
              </w:rPr>
              <w:t>≤</w:t>
            </w:r>
            <w:r>
              <w:rPr>
                <w:szCs w:val="24"/>
              </w:rPr>
              <w:t>60dB</w:t>
            </w:r>
            <w:r>
              <w:rPr>
                <w:szCs w:val="24"/>
              </w:rPr>
              <w:t>（</w:t>
            </w:r>
            <w:r>
              <w:rPr>
                <w:szCs w:val="24"/>
              </w:rPr>
              <w:t>A</w:t>
            </w:r>
            <w:r>
              <w:rPr>
                <w:szCs w:val="24"/>
              </w:rPr>
              <w:t>），夜间</w:t>
            </w:r>
            <w:r>
              <w:rPr>
                <w:rFonts w:hint="eastAsia"/>
                <w:szCs w:val="24"/>
              </w:rPr>
              <w:t>≤</w:t>
            </w:r>
            <w:r>
              <w:rPr>
                <w:szCs w:val="24"/>
              </w:rPr>
              <w:t>50dB</w:t>
            </w:r>
            <w:r>
              <w:rPr>
                <w:szCs w:val="24"/>
              </w:rPr>
              <w:t>（</w:t>
            </w:r>
            <w:r>
              <w:rPr>
                <w:szCs w:val="24"/>
              </w:rPr>
              <w:t>A</w:t>
            </w:r>
            <w:r>
              <w:rPr>
                <w:szCs w:val="24"/>
              </w:rPr>
              <w:t>））</w:t>
            </w:r>
            <w:r>
              <w:rPr>
                <w:rFonts w:hint="eastAsia"/>
                <w:szCs w:val="24"/>
              </w:rPr>
              <w:t>要求。</w:t>
            </w:r>
          </w:p>
          <w:p w14:paraId="07B52F87" w14:textId="77777777" w:rsidR="00476A07" w:rsidRDefault="00FF2951" w:rsidP="008E35DF">
            <w:pPr>
              <w:pStyle w:val="zw"/>
              <w:spacing w:afterLines="0" w:line="348" w:lineRule="auto"/>
              <w:ind w:firstLine="480"/>
            </w:pPr>
            <w:r>
              <w:rPr>
                <w:rFonts w:hint="eastAsia"/>
              </w:rPr>
              <w:t>综上，项目噪声污染防治措施符合环</w:t>
            </w:r>
            <w:proofErr w:type="gramStart"/>
            <w:r>
              <w:rPr>
                <w:rFonts w:hint="eastAsia"/>
              </w:rPr>
              <w:t>评文件</w:t>
            </w:r>
            <w:proofErr w:type="gramEnd"/>
            <w:r>
              <w:rPr>
                <w:rFonts w:hint="eastAsia"/>
              </w:rPr>
              <w:t>及环评批复文件的要求。</w:t>
            </w:r>
          </w:p>
          <w:p w14:paraId="4CED04F7" w14:textId="77777777" w:rsidR="00476A07" w:rsidRDefault="00FF2951" w:rsidP="008E35DF">
            <w:pPr>
              <w:pStyle w:val="zw"/>
              <w:spacing w:afterLines="0" w:line="348" w:lineRule="auto"/>
              <w:ind w:firstLine="482"/>
              <w:rPr>
                <w:b/>
              </w:rPr>
            </w:pPr>
            <w:r>
              <w:rPr>
                <w:rFonts w:hint="eastAsia"/>
                <w:b/>
              </w:rPr>
              <w:t>D</w:t>
            </w:r>
            <w:r>
              <w:rPr>
                <w:rFonts w:hint="eastAsia"/>
                <w:b/>
              </w:rPr>
              <w:t>、固体废物污染防治措施</w:t>
            </w:r>
          </w:p>
          <w:p w14:paraId="3BE4570A" w14:textId="77777777" w:rsidR="00476A07" w:rsidRDefault="00FF2951" w:rsidP="008E35DF">
            <w:pPr>
              <w:spacing w:beforeLines="0" w:afterLines="0" w:line="348" w:lineRule="auto"/>
              <w:ind w:firstLine="480"/>
              <w:rPr>
                <w:rFonts w:ascii="宋体" w:hAnsi="宋体"/>
                <w:color w:val="000000"/>
              </w:rPr>
            </w:pPr>
            <w:r>
              <w:rPr>
                <w:rFonts w:ascii="宋体" w:hAnsi="宋体" w:hint="eastAsia"/>
                <w:color w:val="000000"/>
              </w:rPr>
              <w:t>项目目前的固体废物主要是居民的生活垃圾及化粪池和污水站的污泥。</w:t>
            </w:r>
          </w:p>
          <w:p w14:paraId="41EBF645" w14:textId="77777777" w:rsidR="00476A07" w:rsidRDefault="00FF2951" w:rsidP="008E35DF">
            <w:pPr>
              <w:spacing w:beforeLines="0" w:afterLines="0" w:line="348" w:lineRule="auto"/>
              <w:ind w:firstLine="480"/>
              <w:rPr>
                <w:rFonts w:ascii="宋体" w:hAnsi="宋体"/>
                <w:color w:val="000000"/>
              </w:rPr>
            </w:pPr>
            <w:r>
              <w:rPr>
                <w:rFonts w:ascii="宋体" w:hAnsi="宋体" w:hint="eastAsia"/>
                <w:color w:val="000000"/>
              </w:rPr>
              <w:t>居民生活垃圾经分类收集后由环卫部门每日进行清理和处置，化粪池及污水处理站污泥委托环卫部门定期进行清理和处置。</w:t>
            </w:r>
          </w:p>
          <w:p w14:paraId="14539487" w14:textId="77777777" w:rsidR="00476A07" w:rsidRDefault="00FF2951" w:rsidP="008E35DF">
            <w:pPr>
              <w:pStyle w:val="zw"/>
              <w:spacing w:afterLines="0" w:line="348" w:lineRule="auto"/>
              <w:ind w:firstLine="480"/>
            </w:pPr>
            <w:r>
              <w:rPr>
                <w:rFonts w:hint="eastAsia"/>
              </w:rPr>
              <w:t>项目固体废弃物污染防治措施符合环</w:t>
            </w:r>
            <w:proofErr w:type="gramStart"/>
            <w:r>
              <w:rPr>
                <w:rFonts w:hint="eastAsia"/>
              </w:rPr>
              <w:t>评文件</w:t>
            </w:r>
            <w:proofErr w:type="gramEnd"/>
            <w:r>
              <w:rPr>
                <w:rFonts w:hint="eastAsia"/>
              </w:rPr>
              <w:t>及环评批复文件的要求。</w:t>
            </w:r>
          </w:p>
          <w:p w14:paraId="6575C240" w14:textId="77777777" w:rsidR="00476A07" w:rsidRDefault="00FF2951" w:rsidP="008E35DF">
            <w:pPr>
              <w:pStyle w:val="afa"/>
              <w:spacing w:afterLines="0" w:line="348" w:lineRule="auto"/>
              <w:ind w:firstLineChars="196" w:firstLine="472"/>
              <w:jc w:val="left"/>
              <w:rPr>
                <w:b/>
                <w:color w:val="auto"/>
                <w:kern w:val="0"/>
                <w:sz w:val="24"/>
                <w:szCs w:val="24"/>
              </w:rPr>
            </w:pPr>
            <w:r>
              <w:rPr>
                <w:rFonts w:hint="eastAsia"/>
                <w:b/>
                <w:color w:val="auto"/>
                <w:kern w:val="0"/>
                <w:sz w:val="24"/>
                <w:szCs w:val="24"/>
              </w:rPr>
              <w:t>（</w:t>
            </w:r>
            <w:r>
              <w:rPr>
                <w:rFonts w:hint="eastAsia"/>
                <w:b/>
                <w:color w:val="auto"/>
                <w:kern w:val="0"/>
                <w:sz w:val="24"/>
                <w:szCs w:val="24"/>
              </w:rPr>
              <w:t>3</w:t>
            </w:r>
            <w:r>
              <w:rPr>
                <w:rFonts w:hint="eastAsia"/>
                <w:b/>
                <w:color w:val="auto"/>
                <w:kern w:val="0"/>
                <w:sz w:val="24"/>
                <w:szCs w:val="24"/>
              </w:rPr>
              <w:t>）</w:t>
            </w:r>
            <w:r>
              <w:rPr>
                <w:b/>
                <w:color w:val="auto"/>
                <w:kern w:val="0"/>
                <w:sz w:val="24"/>
                <w:szCs w:val="24"/>
              </w:rPr>
              <w:t>项目竣</w:t>
            </w:r>
            <w:r>
              <w:rPr>
                <w:b/>
                <w:color w:val="auto"/>
                <w:kern w:val="0"/>
                <w:sz w:val="24"/>
                <w:szCs w:val="24"/>
              </w:rPr>
              <w:t>工环境保护验收调查结论</w:t>
            </w:r>
          </w:p>
          <w:p w14:paraId="71AA0ED4" w14:textId="77777777" w:rsidR="00476A07" w:rsidRDefault="00FF2951" w:rsidP="008E35DF">
            <w:pPr>
              <w:pStyle w:val="zw"/>
              <w:spacing w:afterLines="0" w:line="348" w:lineRule="auto"/>
              <w:ind w:firstLine="480"/>
            </w:pPr>
            <w:r>
              <w:rPr>
                <w:rFonts w:hint="eastAsia"/>
              </w:rPr>
              <w:t>综合以上环境监测结果及环境调查检查情况表明，</w:t>
            </w:r>
            <w:proofErr w:type="gramStart"/>
            <w:r>
              <w:rPr>
                <w:rFonts w:hint="eastAsia"/>
              </w:rPr>
              <w:t>长泰闽虹文化</w:t>
            </w:r>
            <w:proofErr w:type="gramEnd"/>
            <w:r>
              <w:rPr>
                <w:rFonts w:hint="eastAsia"/>
              </w:rPr>
              <w:t>产业投资有限公司世界名木与古典家具展览中心项目</w:t>
            </w:r>
            <w:r>
              <w:rPr>
                <w:rFonts w:hint="eastAsia"/>
              </w:rPr>
              <w:t>1#</w:t>
            </w:r>
            <w:r>
              <w:rPr>
                <w:rFonts w:hint="eastAsia"/>
              </w:rPr>
              <w:t>楼、</w:t>
            </w:r>
            <w:r>
              <w:rPr>
                <w:rFonts w:hint="eastAsia"/>
              </w:rPr>
              <w:t>3#</w:t>
            </w:r>
            <w:r>
              <w:rPr>
                <w:rFonts w:hint="eastAsia"/>
              </w:rPr>
              <w:t>楼、</w:t>
            </w:r>
            <w:r>
              <w:rPr>
                <w:rFonts w:hint="eastAsia"/>
              </w:rPr>
              <w:t>6#</w:t>
            </w:r>
            <w:r>
              <w:rPr>
                <w:rFonts w:hint="eastAsia"/>
              </w:rPr>
              <w:t>楼、</w:t>
            </w:r>
            <w:r>
              <w:rPr>
                <w:rFonts w:hint="eastAsia"/>
              </w:rPr>
              <w:t>7#</w:t>
            </w:r>
            <w:r>
              <w:rPr>
                <w:rFonts w:hint="eastAsia"/>
              </w:rPr>
              <w:t>楼、</w:t>
            </w:r>
            <w:r>
              <w:rPr>
                <w:rFonts w:hint="eastAsia"/>
              </w:rPr>
              <w:t>8#</w:t>
            </w:r>
            <w:r>
              <w:rPr>
                <w:rFonts w:hint="eastAsia"/>
              </w:rPr>
              <w:t>楼、</w:t>
            </w:r>
            <w:r>
              <w:rPr>
                <w:rFonts w:hint="eastAsia"/>
              </w:rPr>
              <w:t>9#</w:t>
            </w:r>
            <w:proofErr w:type="gramStart"/>
            <w:r>
              <w:rPr>
                <w:rFonts w:hint="eastAsia"/>
              </w:rPr>
              <w:t>楼符合</w:t>
            </w:r>
            <w:proofErr w:type="gramEnd"/>
            <w:r>
              <w:rPr>
                <w:rFonts w:hint="eastAsia"/>
              </w:rPr>
              <w:t>建设项目竣工环境保护验收要求</w:t>
            </w:r>
            <w:r>
              <w:t>，验收</w:t>
            </w:r>
            <w:r>
              <w:rPr>
                <w:rFonts w:hint="eastAsia"/>
              </w:rPr>
              <w:t>合格</w:t>
            </w:r>
            <w:r>
              <w:t>，建议通过验收。</w:t>
            </w:r>
            <w:bookmarkEnd w:id="75"/>
          </w:p>
        </w:tc>
      </w:tr>
    </w:tbl>
    <w:p w14:paraId="592A6ADA" w14:textId="77777777" w:rsidR="00476A07" w:rsidRDefault="00476A07" w:rsidP="008E35DF">
      <w:pPr>
        <w:spacing w:before="120" w:after="120"/>
        <w:ind w:firstLineChars="0" w:firstLine="0"/>
        <w:rPr>
          <w:rFonts w:hint="eastAsia"/>
        </w:rPr>
      </w:pPr>
    </w:p>
    <w:p w14:paraId="4B521BA4" w14:textId="77777777" w:rsidR="00476A07" w:rsidRDefault="00476A07">
      <w:pPr>
        <w:spacing w:before="120" w:after="120"/>
        <w:ind w:firstLine="480"/>
        <w:sectPr w:rsidR="00476A07">
          <w:pgSz w:w="11907" w:h="16840"/>
          <w:pgMar w:top="1134" w:right="1701" w:bottom="1134" w:left="1701" w:header="680" w:footer="907" w:gutter="0"/>
          <w:cols w:space="720"/>
          <w:docGrid w:linePitch="312"/>
        </w:sectPr>
      </w:pPr>
    </w:p>
    <w:p w14:paraId="27FB3261" w14:textId="77777777" w:rsidR="00476A07" w:rsidRDefault="00FF2951">
      <w:pPr>
        <w:pStyle w:val="11"/>
        <w:spacing w:before="240" w:after="240"/>
      </w:pPr>
      <w:bookmarkStart w:id="76" w:name="_Toc84065798"/>
      <w:bookmarkStart w:id="77" w:name="_Toc84586018"/>
      <w:r>
        <w:rPr>
          <w:rFonts w:hint="eastAsia"/>
        </w:rPr>
        <w:lastRenderedPageBreak/>
        <w:t>建设项目环境保护“三同时”竣工验收登记表</w:t>
      </w:r>
      <w:bookmarkEnd w:id="76"/>
      <w:bookmarkEnd w:id="77"/>
    </w:p>
    <w:p w14:paraId="6AC877DF" w14:textId="77777777" w:rsidR="00476A07" w:rsidRDefault="00FF2951">
      <w:pPr>
        <w:spacing w:before="120" w:after="120"/>
        <w:ind w:firstLine="482"/>
        <w:rPr>
          <w:b/>
        </w:rPr>
      </w:pPr>
      <w:r>
        <w:rPr>
          <w:b/>
        </w:rPr>
        <w:t>填表单位（盖章）：</w:t>
      </w:r>
      <w:proofErr w:type="gramStart"/>
      <w:r>
        <w:rPr>
          <w:rFonts w:hint="eastAsia"/>
          <w:b/>
        </w:rPr>
        <w:t>长泰闽虹文化</w:t>
      </w:r>
      <w:proofErr w:type="gramEnd"/>
      <w:r>
        <w:rPr>
          <w:rFonts w:hint="eastAsia"/>
          <w:b/>
        </w:rPr>
        <w:t>产业投资有限公司</w:t>
      </w:r>
      <w:r>
        <w:rPr>
          <w:rFonts w:hint="eastAsia"/>
          <w:b/>
        </w:rPr>
        <w:t xml:space="preserve">                                     </w:t>
      </w:r>
      <w:r>
        <w:rPr>
          <w:b/>
        </w:rPr>
        <w:t>填表人（签字）：项目经办人（签字）：</w:t>
      </w:r>
    </w:p>
    <w:tbl>
      <w:tblPr>
        <w:tblW w:w="2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421"/>
        <w:gridCol w:w="1349"/>
        <w:gridCol w:w="309"/>
        <w:gridCol w:w="949"/>
        <w:gridCol w:w="301"/>
        <w:gridCol w:w="1192"/>
        <w:gridCol w:w="1003"/>
        <w:gridCol w:w="1799"/>
        <w:gridCol w:w="1333"/>
        <w:gridCol w:w="309"/>
        <w:gridCol w:w="1609"/>
        <w:gridCol w:w="804"/>
        <w:gridCol w:w="800"/>
        <w:gridCol w:w="1758"/>
        <w:gridCol w:w="693"/>
        <w:gridCol w:w="74"/>
        <w:gridCol w:w="837"/>
        <w:gridCol w:w="1419"/>
        <w:gridCol w:w="194"/>
        <w:gridCol w:w="953"/>
        <w:gridCol w:w="672"/>
        <w:gridCol w:w="1102"/>
      </w:tblGrid>
      <w:tr w:rsidR="00476A07" w14:paraId="5ECFA3FA" w14:textId="77777777">
        <w:trPr>
          <w:cantSplit/>
          <w:trHeight w:val="20"/>
          <w:jc w:val="center"/>
        </w:trPr>
        <w:tc>
          <w:tcPr>
            <w:tcW w:w="748" w:type="dxa"/>
            <w:vMerge w:val="restart"/>
            <w:textDirection w:val="tbRlV"/>
            <w:vAlign w:val="center"/>
          </w:tcPr>
          <w:p w14:paraId="27AB8E8A" w14:textId="77777777" w:rsidR="00476A07" w:rsidRDefault="00FF2951">
            <w:pPr>
              <w:pStyle w:val="16"/>
              <w:spacing w:after="120"/>
              <w:rPr>
                <w:rFonts w:cs="Times New Roman"/>
                <w:szCs w:val="21"/>
              </w:rPr>
            </w:pPr>
            <w:r>
              <w:rPr>
                <w:rFonts w:cs="Times New Roman"/>
                <w:szCs w:val="21"/>
              </w:rPr>
              <w:t>建设项目</w:t>
            </w:r>
          </w:p>
        </w:tc>
        <w:tc>
          <w:tcPr>
            <w:tcW w:w="2079" w:type="dxa"/>
            <w:gridSpan w:val="3"/>
            <w:vAlign w:val="center"/>
          </w:tcPr>
          <w:p w14:paraId="7B880697" w14:textId="77777777" w:rsidR="00476A07" w:rsidRDefault="00FF2951">
            <w:pPr>
              <w:pStyle w:val="16"/>
              <w:spacing w:after="120"/>
              <w:rPr>
                <w:rFonts w:cs="Times New Roman"/>
                <w:szCs w:val="21"/>
              </w:rPr>
            </w:pPr>
            <w:r>
              <w:rPr>
                <w:rFonts w:cs="Times New Roman"/>
                <w:szCs w:val="21"/>
              </w:rPr>
              <w:t>项目名称</w:t>
            </w:r>
          </w:p>
        </w:tc>
        <w:tc>
          <w:tcPr>
            <w:tcW w:w="6577" w:type="dxa"/>
            <w:gridSpan w:val="6"/>
            <w:vAlign w:val="center"/>
          </w:tcPr>
          <w:p w14:paraId="2C71D37B" w14:textId="77777777" w:rsidR="00476A07" w:rsidRDefault="00FF2951">
            <w:pPr>
              <w:pStyle w:val="16"/>
              <w:spacing w:after="120"/>
              <w:rPr>
                <w:rFonts w:cs="Times New Roman"/>
                <w:szCs w:val="21"/>
              </w:rPr>
            </w:pPr>
            <w:r>
              <w:rPr>
                <w:rFonts w:cs="Times New Roman" w:hint="eastAsia"/>
                <w:szCs w:val="21"/>
              </w:rPr>
              <w:t>世界名木与古典家具展览中心项目</w:t>
            </w:r>
          </w:p>
        </w:tc>
        <w:tc>
          <w:tcPr>
            <w:tcW w:w="1918" w:type="dxa"/>
            <w:gridSpan w:val="2"/>
            <w:vAlign w:val="center"/>
          </w:tcPr>
          <w:p w14:paraId="25CADCA5" w14:textId="77777777" w:rsidR="00476A07" w:rsidRDefault="00FF2951">
            <w:pPr>
              <w:pStyle w:val="16"/>
              <w:spacing w:after="120"/>
              <w:rPr>
                <w:rFonts w:cs="Times New Roman"/>
                <w:szCs w:val="21"/>
              </w:rPr>
            </w:pPr>
            <w:r>
              <w:rPr>
                <w:rFonts w:cs="Times New Roman"/>
                <w:szCs w:val="21"/>
              </w:rPr>
              <w:t>项目代码</w:t>
            </w:r>
          </w:p>
        </w:tc>
        <w:tc>
          <w:tcPr>
            <w:tcW w:w="4129" w:type="dxa"/>
            <w:gridSpan w:val="5"/>
            <w:vAlign w:val="center"/>
          </w:tcPr>
          <w:p w14:paraId="727F59F0" w14:textId="77777777" w:rsidR="00476A07" w:rsidRDefault="00476A07">
            <w:pPr>
              <w:pStyle w:val="16"/>
              <w:spacing w:after="120"/>
              <w:rPr>
                <w:rFonts w:cs="Times New Roman"/>
                <w:szCs w:val="21"/>
              </w:rPr>
            </w:pPr>
          </w:p>
        </w:tc>
        <w:tc>
          <w:tcPr>
            <w:tcW w:w="2256" w:type="dxa"/>
            <w:gridSpan w:val="2"/>
            <w:vAlign w:val="center"/>
          </w:tcPr>
          <w:p w14:paraId="1AAA4EA4" w14:textId="77777777" w:rsidR="00476A07" w:rsidRDefault="00FF2951">
            <w:pPr>
              <w:pStyle w:val="16"/>
              <w:spacing w:after="120"/>
              <w:rPr>
                <w:rFonts w:cs="Times New Roman"/>
                <w:szCs w:val="21"/>
              </w:rPr>
            </w:pPr>
            <w:r>
              <w:rPr>
                <w:rFonts w:cs="Times New Roman"/>
                <w:szCs w:val="21"/>
              </w:rPr>
              <w:t>建设地点</w:t>
            </w:r>
          </w:p>
        </w:tc>
        <w:tc>
          <w:tcPr>
            <w:tcW w:w="2921" w:type="dxa"/>
            <w:gridSpan w:val="4"/>
            <w:vAlign w:val="center"/>
          </w:tcPr>
          <w:p w14:paraId="1297A633" w14:textId="77777777" w:rsidR="00476A07" w:rsidRDefault="00FF2951">
            <w:pPr>
              <w:pStyle w:val="16"/>
              <w:spacing w:after="120"/>
              <w:rPr>
                <w:rFonts w:cs="Times New Roman"/>
                <w:szCs w:val="21"/>
              </w:rPr>
            </w:pPr>
            <w:proofErr w:type="gramStart"/>
            <w:r>
              <w:rPr>
                <w:rFonts w:hint="eastAsia"/>
                <w:szCs w:val="21"/>
              </w:rPr>
              <w:t>长泰县马洋溪</w:t>
            </w:r>
            <w:proofErr w:type="gramEnd"/>
            <w:r>
              <w:rPr>
                <w:rFonts w:hint="eastAsia"/>
                <w:szCs w:val="21"/>
              </w:rPr>
              <w:t>生态旅游区十里村</w:t>
            </w:r>
          </w:p>
        </w:tc>
      </w:tr>
      <w:tr w:rsidR="00476A07" w14:paraId="740BDD90" w14:textId="77777777">
        <w:trPr>
          <w:cantSplit/>
          <w:trHeight w:val="20"/>
          <w:jc w:val="center"/>
        </w:trPr>
        <w:tc>
          <w:tcPr>
            <w:tcW w:w="748" w:type="dxa"/>
            <w:vMerge/>
            <w:vAlign w:val="center"/>
          </w:tcPr>
          <w:p w14:paraId="5ED2A986" w14:textId="77777777" w:rsidR="00476A07" w:rsidRDefault="00476A07">
            <w:pPr>
              <w:pStyle w:val="16"/>
              <w:spacing w:after="120"/>
              <w:rPr>
                <w:rFonts w:cs="Times New Roman"/>
                <w:szCs w:val="21"/>
              </w:rPr>
            </w:pPr>
          </w:p>
        </w:tc>
        <w:tc>
          <w:tcPr>
            <w:tcW w:w="2079" w:type="dxa"/>
            <w:gridSpan w:val="3"/>
            <w:vAlign w:val="center"/>
          </w:tcPr>
          <w:p w14:paraId="52BE759C" w14:textId="77777777" w:rsidR="00476A07" w:rsidRDefault="00FF2951">
            <w:pPr>
              <w:pStyle w:val="16"/>
              <w:spacing w:after="120"/>
              <w:rPr>
                <w:rFonts w:cs="Times New Roman"/>
                <w:szCs w:val="21"/>
              </w:rPr>
            </w:pPr>
            <w:r>
              <w:rPr>
                <w:rFonts w:cs="Times New Roman"/>
                <w:szCs w:val="21"/>
              </w:rPr>
              <w:t>行业类别</w:t>
            </w:r>
          </w:p>
          <w:p w14:paraId="6FB2CC24" w14:textId="77777777" w:rsidR="00476A07" w:rsidRDefault="00FF2951">
            <w:pPr>
              <w:pStyle w:val="16"/>
              <w:spacing w:after="120"/>
              <w:rPr>
                <w:rFonts w:cs="Times New Roman"/>
                <w:szCs w:val="21"/>
              </w:rPr>
            </w:pPr>
            <w:r>
              <w:rPr>
                <w:rFonts w:cs="Times New Roman"/>
                <w:szCs w:val="21"/>
              </w:rPr>
              <w:t>（分类管理名录）</w:t>
            </w:r>
          </w:p>
        </w:tc>
        <w:tc>
          <w:tcPr>
            <w:tcW w:w="6577" w:type="dxa"/>
            <w:gridSpan w:val="6"/>
            <w:vAlign w:val="center"/>
          </w:tcPr>
          <w:p w14:paraId="394E858D" w14:textId="77777777" w:rsidR="00476A07" w:rsidRDefault="00FF2951">
            <w:pPr>
              <w:pStyle w:val="16"/>
              <w:spacing w:after="120"/>
              <w:rPr>
                <w:rFonts w:cs="Times New Roman"/>
                <w:szCs w:val="21"/>
              </w:rPr>
            </w:pPr>
            <w:r>
              <w:rPr>
                <w:rFonts w:hint="eastAsia"/>
                <w:color w:val="000000"/>
                <w:sz w:val="24"/>
                <w:szCs w:val="24"/>
              </w:rPr>
              <w:t xml:space="preserve">K7010 </w:t>
            </w:r>
            <w:r>
              <w:rPr>
                <w:rFonts w:hint="eastAsia"/>
                <w:color w:val="000000"/>
                <w:sz w:val="24"/>
                <w:szCs w:val="24"/>
              </w:rPr>
              <w:t>房地产开发经营</w:t>
            </w:r>
          </w:p>
        </w:tc>
        <w:tc>
          <w:tcPr>
            <w:tcW w:w="1918" w:type="dxa"/>
            <w:gridSpan w:val="2"/>
            <w:vAlign w:val="center"/>
          </w:tcPr>
          <w:p w14:paraId="14665176" w14:textId="77777777" w:rsidR="00476A07" w:rsidRDefault="00FF2951">
            <w:pPr>
              <w:pStyle w:val="16"/>
              <w:spacing w:after="120"/>
              <w:rPr>
                <w:rFonts w:cs="Times New Roman"/>
                <w:szCs w:val="21"/>
              </w:rPr>
            </w:pPr>
            <w:r>
              <w:rPr>
                <w:rFonts w:cs="Times New Roman"/>
                <w:szCs w:val="21"/>
              </w:rPr>
              <w:t>建设性质</w:t>
            </w:r>
          </w:p>
        </w:tc>
        <w:tc>
          <w:tcPr>
            <w:tcW w:w="9306" w:type="dxa"/>
            <w:gridSpan w:val="11"/>
            <w:vAlign w:val="center"/>
          </w:tcPr>
          <w:p w14:paraId="344FCA2D" w14:textId="77777777" w:rsidR="00476A07" w:rsidRDefault="00FF2951">
            <w:pPr>
              <w:pStyle w:val="16"/>
              <w:spacing w:after="120"/>
              <w:rPr>
                <w:rFonts w:cs="Times New Roman"/>
                <w:szCs w:val="21"/>
              </w:rPr>
            </w:pPr>
            <w:r>
              <w:rPr>
                <w:rFonts w:cs="Times New Roman"/>
                <w:szCs w:val="21"/>
              </w:rPr>
              <w:sym w:font="Wingdings 2" w:char="F052"/>
            </w:r>
            <w:r>
              <w:rPr>
                <w:rFonts w:cs="Times New Roman"/>
                <w:szCs w:val="21"/>
              </w:rPr>
              <w:t>新建</w:t>
            </w:r>
            <w:r>
              <w:rPr>
                <w:rFonts w:cs="Times New Roman"/>
                <w:szCs w:val="21"/>
              </w:rPr>
              <w:t xml:space="preserve">  □ </w:t>
            </w:r>
            <w:r>
              <w:rPr>
                <w:rFonts w:cs="Times New Roman"/>
                <w:szCs w:val="21"/>
              </w:rPr>
              <w:t>改扩建</w:t>
            </w:r>
            <w:r>
              <w:rPr>
                <w:rFonts w:cs="Times New Roman"/>
                <w:szCs w:val="21"/>
              </w:rPr>
              <w:t xml:space="preserve">  □</w:t>
            </w:r>
            <w:r>
              <w:rPr>
                <w:rFonts w:cs="Times New Roman"/>
                <w:szCs w:val="21"/>
              </w:rPr>
              <w:t>技术改造</w:t>
            </w:r>
          </w:p>
        </w:tc>
      </w:tr>
      <w:tr w:rsidR="00476A07" w14:paraId="7809060A" w14:textId="77777777">
        <w:trPr>
          <w:cantSplit/>
          <w:trHeight w:val="20"/>
          <w:jc w:val="center"/>
        </w:trPr>
        <w:tc>
          <w:tcPr>
            <w:tcW w:w="748" w:type="dxa"/>
            <w:vMerge/>
            <w:vAlign w:val="center"/>
          </w:tcPr>
          <w:p w14:paraId="063FC684" w14:textId="77777777" w:rsidR="00476A07" w:rsidRDefault="00476A07">
            <w:pPr>
              <w:pStyle w:val="16"/>
              <w:spacing w:after="120"/>
              <w:rPr>
                <w:rFonts w:cs="Times New Roman"/>
                <w:szCs w:val="21"/>
              </w:rPr>
            </w:pPr>
          </w:p>
        </w:tc>
        <w:tc>
          <w:tcPr>
            <w:tcW w:w="2079" w:type="dxa"/>
            <w:gridSpan w:val="3"/>
            <w:vAlign w:val="center"/>
          </w:tcPr>
          <w:p w14:paraId="57AF6A54" w14:textId="77777777" w:rsidR="00476A07" w:rsidRDefault="00FF2951">
            <w:pPr>
              <w:pStyle w:val="16"/>
              <w:spacing w:after="120"/>
              <w:rPr>
                <w:rFonts w:cs="Times New Roman"/>
                <w:szCs w:val="21"/>
              </w:rPr>
            </w:pPr>
            <w:r>
              <w:rPr>
                <w:rFonts w:cs="Times New Roman"/>
                <w:szCs w:val="21"/>
              </w:rPr>
              <w:t>设计生产能力</w:t>
            </w:r>
          </w:p>
        </w:tc>
        <w:tc>
          <w:tcPr>
            <w:tcW w:w="6577" w:type="dxa"/>
            <w:gridSpan w:val="6"/>
            <w:vAlign w:val="center"/>
          </w:tcPr>
          <w:p w14:paraId="7F8EF114" w14:textId="77777777" w:rsidR="00476A07" w:rsidRDefault="00FF2951">
            <w:pPr>
              <w:pStyle w:val="16"/>
              <w:spacing w:after="120"/>
              <w:rPr>
                <w:rFonts w:cs="Times New Roman"/>
                <w:szCs w:val="21"/>
              </w:rPr>
            </w:pPr>
            <w:r>
              <w:rPr>
                <w:rFonts w:cs="Times New Roman" w:hint="eastAsia"/>
                <w:szCs w:val="21"/>
              </w:rPr>
              <w:t>总用地面积约为</w:t>
            </w:r>
            <w:r>
              <w:rPr>
                <w:szCs w:val="21"/>
              </w:rPr>
              <w:t>35982.9</w:t>
            </w:r>
            <w:r>
              <w:rPr>
                <w:rFonts w:cs="Times New Roman" w:hint="eastAsia"/>
                <w:szCs w:val="21"/>
              </w:rPr>
              <w:t>m</w:t>
            </w:r>
            <w:r>
              <w:rPr>
                <w:rFonts w:cs="Times New Roman" w:hint="eastAsia"/>
                <w:szCs w:val="21"/>
                <w:vertAlign w:val="superscript"/>
              </w:rPr>
              <w:t>2</w:t>
            </w:r>
            <w:r>
              <w:rPr>
                <w:rFonts w:cs="Times New Roman" w:hint="eastAsia"/>
                <w:szCs w:val="21"/>
              </w:rPr>
              <w:t>，建筑占地面积为</w:t>
            </w:r>
            <w:r>
              <w:rPr>
                <w:szCs w:val="21"/>
              </w:rPr>
              <w:t>70975.71</w:t>
            </w:r>
            <w:r>
              <w:rPr>
                <w:rFonts w:cs="Times New Roman" w:hint="eastAsia"/>
                <w:szCs w:val="21"/>
              </w:rPr>
              <w:t>m</w:t>
            </w:r>
            <w:r>
              <w:rPr>
                <w:rFonts w:cs="Times New Roman" w:hint="eastAsia"/>
                <w:szCs w:val="21"/>
                <w:vertAlign w:val="superscript"/>
              </w:rPr>
              <w:t>2</w:t>
            </w:r>
            <w:r>
              <w:rPr>
                <w:rFonts w:cs="Times New Roman" w:hint="eastAsia"/>
                <w:szCs w:val="21"/>
              </w:rPr>
              <w:t>，</w:t>
            </w:r>
            <w:r>
              <w:rPr>
                <w:rFonts w:hint="eastAsia"/>
              </w:rPr>
              <w:t>主要功能是住宅、酒店及展厅中心，配套商业街、商业办公楼及其它相关配套设施等。项目主要包含沿街商业区（</w:t>
            </w:r>
            <w:r>
              <w:rPr>
                <w:rFonts w:hint="eastAsia"/>
              </w:rPr>
              <w:t>1#</w:t>
            </w:r>
            <w:r>
              <w:rPr>
                <w:rFonts w:hint="eastAsia"/>
              </w:rPr>
              <w:t>楼，位于</w:t>
            </w:r>
            <w:r>
              <w:rPr>
                <w:rFonts w:hint="eastAsia"/>
              </w:rPr>
              <w:t>030510195</w:t>
            </w:r>
            <w:r>
              <w:rPr>
                <w:rFonts w:hint="eastAsia"/>
              </w:rPr>
              <w:t>地块）、以及位于</w:t>
            </w:r>
            <w:r>
              <w:rPr>
                <w:rFonts w:hint="eastAsia"/>
              </w:rPr>
              <w:t>030510196</w:t>
            </w:r>
            <w:r>
              <w:rPr>
                <w:rFonts w:hint="eastAsia"/>
              </w:rPr>
              <w:t>地块的展厅中心（</w:t>
            </w:r>
            <w:r>
              <w:rPr>
                <w:rFonts w:hint="eastAsia"/>
              </w:rPr>
              <w:t>2#</w:t>
            </w:r>
            <w:r>
              <w:rPr>
                <w:rFonts w:hint="eastAsia"/>
              </w:rPr>
              <w:t>楼）、酒店（</w:t>
            </w:r>
            <w:r>
              <w:rPr>
                <w:rFonts w:hint="eastAsia"/>
              </w:rPr>
              <w:t>3#</w:t>
            </w:r>
            <w:r>
              <w:rPr>
                <w:rFonts w:hint="eastAsia"/>
              </w:rPr>
              <w:t>楼）、商业办公楼（</w:t>
            </w:r>
            <w:r>
              <w:rPr>
                <w:rFonts w:hint="eastAsia"/>
              </w:rPr>
              <w:t>4#</w:t>
            </w:r>
            <w:r>
              <w:rPr>
                <w:rFonts w:hint="eastAsia"/>
              </w:rPr>
              <w:t>楼）、酒店用房（</w:t>
            </w:r>
            <w:r>
              <w:rPr>
                <w:rFonts w:hint="eastAsia"/>
              </w:rPr>
              <w:t>5#</w:t>
            </w:r>
            <w:r>
              <w:rPr>
                <w:rFonts w:hint="eastAsia"/>
              </w:rPr>
              <w:t>楼）、配套住宅（</w:t>
            </w:r>
            <w:r>
              <w:rPr>
                <w:rFonts w:hint="eastAsia"/>
              </w:rPr>
              <w:t>6#</w:t>
            </w:r>
            <w:r>
              <w:rPr>
                <w:rFonts w:hint="eastAsia"/>
              </w:rPr>
              <w:t>楼、</w:t>
            </w:r>
            <w:r>
              <w:t>7</w:t>
            </w:r>
            <w:r>
              <w:rPr>
                <w:rFonts w:hint="eastAsia"/>
              </w:rPr>
              <w:t>#</w:t>
            </w:r>
            <w:r>
              <w:rPr>
                <w:rFonts w:hint="eastAsia"/>
              </w:rPr>
              <w:t>楼、</w:t>
            </w:r>
            <w:r>
              <w:rPr>
                <w:rFonts w:hint="eastAsia"/>
              </w:rPr>
              <w:t>8#</w:t>
            </w:r>
            <w:r>
              <w:rPr>
                <w:rFonts w:hint="eastAsia"/>
              </w:rPr>
              <w:t>楼、</w:t>
            </w:r>
            <w:r>
              <w:rPr>
                <w:rFonts w:hint="eastAsia"/>
              </w:rPr>
              <w:t>9#</w:t>
            </w:r>
            <w:r>
              <w:rPr>
                <w:rFonts w:hint="eastAsia"/>
              </w:rPr>
              <w:t>楼、</w:t>
            </w:r>
            <w:r>
              <w:rPr>
                <w:rFonts w:hint="eastAsia"/>
              </w:rPr>
              <w:t>10#</w:t>
            </w:r>
            <w:r>
              <w:rPr>
                <w:rFonts w:hint="eastAsia"/>
              </w:rPr>
              <w:t>楼、</w:t>
            </w:r>
            <w:r>
              <w:rPr>
                <w:rFonts w:hint="eastAsia"/>
              </w:rPr>
              <w:t>11#</w:t>
            </w:r>
            <w:r>
              <w:rPr>
                <w:rFonts w:hint="eastAsia"/>
              </w:rPr>
              <w:t>楼（</w:t>
            </w:r>
            <w:r>
              <w:rPr>
                <w:rFonts w:hint="eastAsia"/>
              </w:rPr>
              <w:t>11#</w:t>
            </w:r>
            <w:r>
              <w:rPr>
                <w:rFonts w:hint="eastAsia"/>
              </w:rPr>
              <w:t>楼为住宅配套配电室），以及地下室、绿地和相关物业、固定设备、消防管理用房。</w:t>
            </w:r>
          </w:p>
        </w:tc>
        <w:tc>
          <w:tcPr>
            <w:tcW w:w="1918" w:type="dxa"/>
            <w:gridSpan w:val="2"/>
            <w:vAlign w:val="center"/>
          </w:tcPr>
          <w:p w14:paraId="29C380EE" w14:textId="77777777" w:rsidR="00476A07" w:rsidRDefault="00FF2951">
            <w:pPr>
              <w:pStyle w:val="16"/>
              <w:spacing w:after="120"/>
              <w:rPr>
                <w:rFonts w:cs="Times New Roman"/>
                <w:szCs w:val="21"/>
              </w:rPr>
            </w:pPr>
            <w:r>
              <w:rPr>
                <w:rFonts w:cs="Times New Roman"/>
                <w:szCs w:val="21"/>
              </w:rPr>
              <w:t>实际生产能力</w:t>
            </w:r>
          </w:p>
        </w:tc>
        <w:tc>
          <w:tcPr>
            <w:tcW w:w="4055" w:type="dxa"/>
            <w:gridSpan w:val="4"/>
            <w:vAlign w:val="center"/>
          </w:tcPr>
          <w:p w14:paraId="4C35FD42" w14:textId="77777777" w:rsidR="00476A07" w:rsidRDefault="00FF2951">
            <w:pPr>
              <w:pStyle w:val="16"/>
              <w:spacing w:after="120"/>
              <w:rPr>
                <w:rFonts w:cs="Times New Roman"/>
                <w:szCs w:val="21"/>
              </w:rPr>
            </w:pPr>
            <w:r>
              <w:rPr>
                <w:rFonts w:cs="Times New Roman" w:hint="eastAsia"/>
                <w:szCs w:val="21"/>
              </w:rPr>
              <w:t>总用地面积约为</w:t>
            </w:r>
            <w:r>
              <w:rPr>
                <w:szCs w:val="21"/>
              </w:rPr>
              <w:t>35982.9</w:t>
            </w:r>
            <w:r>
              <w:rPr>
                <w:rFonts w:cs="Times New Roman" w:hint="eastAsia"/>
                <w:szCs w:val="21"/>
              </w:rPr>
              <w:t>m</w:t>
            </w:r>
            <w:r>
              <w:rPr>
                <w:rFonts w:cs="Times New Roman" w:hint="eastAsia"/>
                <w:szCs w:val="21"/>
                <w:vertAlign w:val="superscript"/>
              </w:rPr>
              <w:t>2</w:t>
            </w:r>
            <w:r>
              <w:rPr>
                <w:rFonts w:cs="Times New Roman" w:hint="eastAsia"/>
                <w:szCs w:val="21"/>
              </w:rPr>
              <w:t>，建筑占地面积为</w:t>
            </w:r>
            <w:r>
              <w:rPr>
                <w:szCs w:val="21"/>
              </w:rPr>
              <w:t>70975.71</w:t>
            </w:r>
            <w:r>
              <w:rPr>
                <w:rFonts w:cs="Times New Roman" w:hint="eastAsia"/>
                <w:szCs w:val="21"/>
              </w:rPr>
              <w:t>m</w:t>
            </w:r>
            <w:r>
              <w:rPr>
                <w:rFonts w:cs="Times New Roman" w:hint="eastAsia"/>
                <w:szCs w:val="21"/>
                <w:vertAlign w:val="superscript"/>
              </w:rPr>
              <w:t>2</w:t>
            </w:r>
            <w:r>
              <w:rPr>
                <w:rFonts w:cs="Times New Roman" w:hint="eastAsia"/>
                <w:szCs w:val="21"/>
              </w:rPr>
              <w:t>，</w:t>
            </w:r>
            <w:r>
              <w:rPr>
                <w:rFonts w:hint="eastAsia"/>
              </w:rPr>
              <w:t>项目目前已建成</w:t>
            </w:r>
            <w:r>
              <w:rPr>
                <w:rFonts w:hint="eastAsia"/>
              </w:rPr>
              <w:t>1#</w:t>
            </w:r>
            <w:r>
              <w:rPr>
                <w:rFonts w:hint="eastAsia"/>
              </w:rPr>
              <w:t>楼、</w:t>
            </w:r>
            <w:r>
              <w:rPr>
                <w:rFonts w:hint="eastAsia"/>
              </w:rPr>
              <w:t>3#</w:t>
            </w:r>
            <w:r>
              <w:rPr>
                <w:rFonts w:hint="eastAsia"/>
              </w:rPr>
              <w:t>楼、</w:t>
            </w:r>
            <w:r>
              <w:rPr>
                <w:rFonts w:hint="eastAsia"/>
              </w:rPr>
              <w:t>6#</w:t>
            </w:r>
            <w:r>
              <w:rPr>
                <w:rFonts w:hint="eastAsia"/>
              </w:rPr>
              <w:t>楼</w:t>
            </w:r>
            <w:r>
              <w:rPr>
                <w:rFonts w:hint="eastAsia"/>
              </w:rPr>
              <w:t>、</w:t>
            </w:r>
            <w:r>
              <w:rPr>
                <w:rFonts w:hint="eastAsia"/>
              </w:rPr>
              <w:t>7#</w:t>
            </w:r>
            <w:r>
              <w:rPr>
                <w:rFonts w:hint="eastAsia"/>
              </w:rPr>
              <w:t>楼、</w:t>
            </w:r>
            <w:r>
              <w:rPr>
                <w:rFonts w:hint="eastAsia"/>
              </w:rPr>
              <w:t>8#</w:t>
            </w:r>
            <w:r>
              <w:rPr>
                <w:rFonts w:hint="eastAsia"/>
              </w:rPr>
              <w:t>楼、</w:t>
            </w:r>
            <w:r>
              <w:rPr>
                <w:rFonts w:hint="eastAsia"/>
              </w:rPr>
              <w:t>9#</w:t>
            </w:r>
            <w:r>
              <w:rPr>
                <w:rFonts w:hint="eastAsia"/>
              </w:rPr>
              <w:t>楼的主体工程及相关配套设施</w:t>
            </w:r>
          </w:p>
        </w:tc>
        <w:tc>
          <w:tcPr>
            <w:tcW w:w="2330" w:type="dxa"/>
            <w:gridSpan w:val="3"/>
            <w:vAlign w:val="center"/>
          </w:tcPr>
          <w:p w14:paraId="4E419BCD" w14:textId="77777777" w:rsidR="00476A07" w:rsidRDefault="00FF2951">
            <w:pPr>
              <w:pStyle w:val="16"/>
              <w:spacing w:after="120"/>
              <w:rPr>
                <w:rFonts w:cs="Times New Roman"/>
                <w:szCs w:val="21"/>
              </w:rPr>
            </w:pPr>
            <w:r>
              <w:rPr>
                <w:rFonts w:cs="Times New Roman"/>
                <w:szCs w:val="21"/>
              </w:rPr>
              <w:t>环评单位</w:t>
            </w:r>
          </w:p>
        </w:tc>
        <w:tc>
          <w:tcPr>
            <w:tcW w:w="2921" w:type="dxa"/>
            <w:gridSpan w:val="4"/>
            <w:vAlign w:val="center"/>
          </w:tcPr>
          <w:p w14:paraId="4602E49C" w14:textId="77777777" w:rsidR="00476A07" w:rsidRDefault="00FF2951">
            <w:pPr>
              <w:pStyle w:val="16"/>
              <w:spacing w:after="120"/>
              <w:rPr>
                <w:rFonts w:cs="Times New Roman"/>
                <w:szCs w:val="21"/>
              </w:rPr>
            </w:pPr>
            <w:r>
              <w:rPr>
                <w:rFonts w:hint="eastAsia"/>
                <w:szCs w:val="21"/>
              </w:rPr>
              <w:t>蚌埠市环境影响评价中心</w:t>
            </w:r>
          </w:p>
        </w:tc>
      </w:tr>
      <w:tr w:rsidR="00476A07" w14:paraId="3299BDD0" w14:textId="77777777">
        <w:trPr>
          <w:cantSplit/>
          <w:trHeight w:val="20"/>
          <w:jc w:val="center"/>
        </w:trPr>
        <w:tc>
          <w:tcPr>
            <w:tcW w:w="748" w:type="dxa"/>
            <w:vMerge/>
            <w:vAlign w:val="center"/>
          </w:tcPr>
          <w:p w14:paraId="0D39B7E1" w14:textId="77777777" w:rsidR="00476A07" w:rsidRDefault="00476A07">
            <w:pPr>
              <w:pStyle w:val="16"/>
              <w:spacing w:after="120"/>
              <w:rPr>
                <w:rFonts w:cs="Times New Roman"/>
                <w:szCs w:val="21"/>
              </w:rPr>
            </w:pPr>
          </w:p>
        </w:tc>
        <w:tc>
          <w:tcPr>
            <w:tcW w:w="2079" w:type="dxa"/>
            <w:gridSpan w:val="3"/>
            <w:vAlign w:val="center"/>
          </w:tcPr>
          <w:p w14:paraId="7A4FEB28" w14:textId="77777777" w:rsidR="00476A07" w:rsidRDefault="00FF2951">
            <w:pPr>
              <w:pStyle w:val="16"/>
              <w:spacing w:after="120"/>
              <w:rPr>
                <w:rFonts w:cs="Times New Roman"/>
                <w:szCs w:val="21"/>
              </w:rPr>
            </w:pPr>
            <w:r>
              <w:rPr>
                <w:rFonts w:cs="Times New Roman"/>
                <w:szCs w:val="21"/>
              </w:rPr>
              <w:t>环</w:t>
            </w:r>
            <w:proofErr w:type="gramStart"/>
            <w:r>
              <w:rPr>
                <w:rFonts w:cs="Times New Roman"/>
                <w:szCs w:val="21"/>
              </w:rPr>
              <w:t>评文件</w:t>
            </w:r>
            <w:proofErr w:type="gramEnd"/>
            <w:r>
              <w:rPr>
                <w:rFonts w:cs="Times New Roman"/>
                <w:szCs w:val="21"/>
              </w:rPr>
              <w:t>审批机关</w:t>
            </w:r>
          </w:p>
        </w:tc>
        <w:tc>
          <w:tcPr>
            <w:tcW w:w="6577" w:type="dxa"/>
            <w:gridSpan w:val="6"/>
            <w:vAlign w:val="center"/>
          </w:tcPr>
          <w:p w14:paraId="66FD551D" w14:textId="77777777" w:rsidR="00476A07" w:rsidRDefault="00FF2951">
            <w:pPr>
              <w:pStyle w:val="16"/>
              <w:spacing w:after="120"/>
              <w:rPr>
                <w:rFonts w:cs="Times New Roman"/>
                <w:szCs w:val="21"/>
              </w:rPr>
            </w:pPr>
            <w:r>
              <w:rPr>
                <w:rFonts w:hint="eastAsia"/>
              </w:rPr>
              <w:t>长泰县环境保护局</w:t>
            </w:r>
          </w:p>
        </w:tc>
        <w:tc>
          <w:tcPr>
            <w:tcW w:w="1918" w:type="dxa"/>
            <w:gridSpan w:val="2"/>
            <w:vAlign w:val="center"/>
          </w:tcPr>
          <w:p w14:paraId="1FB735D8" w14:textId="77777777" w:rsidR="00476A07" w:rsidRDefault="00FF2951">
            <w:pPr>
              <w:pStyle w:val="16"/>
              <w:spacing w:after="120"/>
              <w:rPr>
                <w:rFonts w:cs="Times New Roman"/>
                <w:szCs w:val="21"/>
              </w:rPr>
            </w:pPr>
            <w:r>
              <w:rPr>
                <w:rFonts w:cs="Times New Roman"/>
                <w:szCs w:val="21"/>
              </w:rPr>
              <w:t>审批文号</w:t>
            </w:r>
          </w:p>
        </w:tc>
        <w:tc>
          <w:tcPr>
            <w:tcW w:w="4055" w:type="dxa"/>
            <w:gridSpan w:val="4"/>
            <w:vAlign w:val="center"/>
          </w:tcPr>
          <w:p w14:paraId="5299600E" w14:textId="77777777" w:rsidR="00476A07" w:rsidRDefault="00FF2951">
            <w:pPr>
              <w:pStyle w:val="16"/>
              <w:spacing w:after="120"/>
              <w:rPr>
                <w:rFonts w:cs="Times New Roman"/>
                <w:szCs w:val="21"/>
              </w:rPr>
            </w:pPr>
            <w:proofErr w:type="gramStart"/>
            <w:r>
              <w:rPr>
                <w:rFonts w:hint="eastAsia"/>
                <w:szCs w:val="21"/>
              </w:rPr>
              <w:t>泰环审</w:t>
            </w:r>
            <w:proofErr w:type="gramEnd"/>
            <w:r>
              <w:rPr>
                <w:rFonts w:hint="eastAsia"/>
                <w:szCs w:val="21"/>
              </w:rPr>
              <w:t>[2013]15</w:t>
            </w:r>
            <w:r>
              <w:rPr>
                <w:rFonts w:hint="eastAsia"/>
                <w:szCs w:val="21"/>
              </w:rPr>
              <w:t>号</w:t>
            </w:r>
          </w:p>
        </w:tc>
        <w:tc>
          <w:tcPr>
            <w:tcW w:w="2330" w:type="dxa"/>
            <w:gridSpan w:val="3"/>
            <w:vAlign w:val="center"/>
          </w:tcPr>
          <w:p w14:paraId="6106E8F4" w14:textId="77777777" w:rsidR="00476A07" w:rsidRDefault="00FF2951">
            <w:pPr>
              <w:pStyle w:val="16"/>
              <w:spacing w:after="120"/>
              <w:rPr>
                <w:rFonts w:cs="Times New Roman"/>
                <w:szCs w:val="21"/>
              </w:rPr>
            </w:pPr>
            <w:r>
              <w:rPr>
                <w:rFonts w:cs="Times New Roman"/>
                <w:szCs w:val="21"/>
              </w:rPr>
              <w:t>环评文件类型</w:t>
            </w:r>
          </w:p>
        </w:tc>
        <w:tc>
          <w:tcPr>
            <w:tcW w:w="2921" w:type="dxa"/>
            <w:gridSpan w:val="4"/>
            <w:vAlign w:val="center"/>
          </w:tcPr>
          <w:p w14:paraId="6123B9BF" w14:textId="77777777" w:rsidR="00476A07" w:rsidRDefault="00FF2951">
            <w:pPr>
              <w:pStyle w:val="16"/>
              <w:spacing w:after="120"/>
              <w:rPr>
                <w:rFonts w:cs="Times New Roman"/>
                <w:szCs w:val="21"/>
              </w:rPr>
            </w:pPr>
            <w:r>
              <w:rPr>
                <w:rFonts w:cs="Times New Roman"/>
                <w:szCs w:val="21"/>
              </w:rPr>
              <w:t>报告</w:t>
            </w:r>
            <w:r>
              <w:rPr>
                <w:rFonts w:cs="Times New Roman" w:hint="eastAsia"/>
                <w:szCs w:val="21"/>
              </w:rPr>
              <w:t>表</w:t>
            </w:r>
          </w:p>
        </w:tc>
      </w:tr>
      <w:tr w:rsidR="00476A07" w14:paraId="2BE3D0A2" w14:textId="77777777">
        <w:trPr>
          <w:cantSplit/>
          <w:trHeight w:val="20"/>
          <w:jc w:val="center"/>
        </w:trPr>
        <w:tc>
          <w:tcPr>
            <w:tcW w:w="748" w:type="dxa"/>
            <w:vMerge/>
            <w:vAlign w:val="center"/>
          </w:tcPr>
          <w:p w14:paraId="4F139DD7" w14:textId="77777777" w:rsidR="00476A07" w:rsidRDefault="00476A07">
            <w:pPr>
              <w:pStyle w:val="16"/>
              <w:spacing w:after="120"/>
              <w:rPr>
                <w:rFonts w:cs="Times New Roman"/>
                <w:szCs w:val="21"/>
              </w:rPr>
            </w:pPr>
          </w:p>
        </w:tc>
        <w:tc>
          <w:tcPr>
            <w:tcW w:w="2079" w:type="dxa"/>
            <w:gridSpan w:val="3"/>
            <w:vAlign w:val="center"/>
          </w:tcPr>
          <w:p w14:paraId="3E9B33AC" w14:textId="77777777" w:rsidR="00476A07" w:rsidRDefault="00FF2951">
            <w:pPr>
              <w:pStyle w:val="16"/>
              <w:spacing w:after="120"/>
              <w:rPr>
                <w:rFonts w:cs="Times New Roman"/>
                <w:szCs w:val="21"/>
              </w:rPr>
            </w:pPr>
            <w:r>
              <w:rPr>
                <w:rFonts w:cs="Times New Roman"/>
                <w:szCs w:val="21"/>
              </w:rPr>
              <w:t>开工日期</w:t>
            </w:r>
          </w:p>
        </w:tc>
        <w:tc>
          <w:tcPr>
            <w:tcW w:w="6577" w:type="dxa"/>
            <w:gridSpan w:val="6"/>
            <w:vAlign w:val="center"/>
          </w:tcPr>
          <w:p w14:paraId="631A1CE8" w14:textId="77777777" w:rsidR="00476A07" w:rsidRDefault="00FF2951">
            <w:pPr>
              <w:pStyle w:val="16"/>
              <w:spacing w:after="120"/>
              <w:rPr>
                <w:rFonts w:cs="Times New Roman"/>
                <w:szCs w:val="21"/>
              </w:rPr>
            </w:pPr>
            <w:r>
              <w:rPr>
                <w:rFonts w:hint="eastAsia"/>
                <w:szCs w:val="21"/>
              </w:rPr>
              <w:t>2014</w:t>
            </w:r>
            <w:r>
              <w:rPr>
                <w:rFonts w:hint="eastAsia"/>
                <w:szCs w:val="21"/>
              </w:rPr>
              <w:t>年</w:t>
            </w:r>
            <w:r>
              <w:rPr>
                <w:rFonts w:hint="eastAsia"/>
                <w:szCs w:val="21"/>
              </w:rPr>
              <w:t>1</w:t>
            </w:r>
            <w:r>
              <w:rPr>
                <w:rFonts w:hint="eastAsia"/>
                <w:szCs w:val="21"/>
              </w:rPr>
              <w:t>月</w:t>
            </w:r>
            <w:r>
              <w:rPr>
                <w:rFonts w:hint="eastAsia"/>
                <w:szCs w:val="21"/>
              </w:rPr>
              <w:t>29</w:t>
            </w:r>
            <w:r>
              <w:rPr>
                <w:rFonts w:hint="eastAsia"/>
                <w:szCs w:val="21"/>
              </w:rPr>
              <w:t>日</w:t>
            </w:r>
          </w:p>
        </w:tc>
        <w:tc>
          <w:tcPr>
            <w:tcW w:w="1918" w:type="dxa"/>
            <w:gridSpan w:val="2"/>
            <w:vAlign w:val="center"/>
          </w:tcPr>
          <w:p w14:paraId="7BD3DECC" w14:textId="77777777" w:rsidR="00476A07" w:rsidRDefault="00FF2951">
            <w:pPr>
              <w:pStyle w:val="16"/>
              <w:spacing w:after="120"/>
              <w:rPr>
                <w:rFonts w:cs="Times New Roman"/>
                <w:szCs w:val="21"/>
              </w:rPr>
            </w:pPr>
            <w:r>
              <w:rPr>
                <w:rFonts w:cs="Times New Roman"/>
                <w:szCs w:val="21"/>
              </w:rPr>
              <w:t>竣工日期</w:t>
            </w:r>
          </w:p>
        </w:tc>
        <w:tc>
          <w:tcPr>
            <w:tcW w:w="4055" w:type="dxa"/>
            <w:gridSpan w:val="4"/>
            <w:vAlign w:val="center"/>
          </w:tcPr>
          <w:p w14:paraId="0A17353E" w14:textId="77777777" w:rsidR="00476A07" w:rsidRDefault="00FF2951">
            <w:pPr>
              <w:pStyle w:val="16"/>
              <w:spacing w:after="120"/>
              <w:rPr>
                <w:rFonts w:cs="Times New Roman"/>
                <w:szCs w:val="21"/>
              </w:rPr>
            </w:pPr>
            <w:r>
              <w:rPr>
                <w:szCs w:val="21"/>
              </w:rPr>
              <w:t>2021</w:t>
            </w:r>
            <w:r>
              <w:rPr>
                <w:rFonts w:hint="eastAsia"/>
                <w:szCs w:val="21"/>
              </w:rPr>
              <w:t>年</w:t>
            </w:r>
            <w:r>
              <w:rPr>
                <w:rFonts w:hint="eastAsia"/>
                <w:szCs w:val="21"/>
              </w:rPr>
              <w:t>1</w:t>
            </w:r>
            <w:r>
              <w:rPr>
                <w:rFonts w:hint="eastAsia"/>
                <w:szCs w:val="21"/>
              </w:rPr>
              <w:t>月</w:t>
            </w:r>
            <w:r>
              <w:rPr>
                <w:rFonts w:hint="eastAsia"/>
                <w:szCs w:val="21"/>
              </w:rPr>
              <w:t>13</w:t>
            </w:r>
            <w:r>
              <w:rPr>
                <w:rFonts w:hint="eastAsia"/>
                <w:szCs w:val="21"/>
              </w:rPr>
              <w:t>日</w:t>
            </w:r>
          </w:p>
        </w:tc>
        <w:tc>
          <w:tcPr>
            <w:tcW w:w="2330" w:type="dxa"/>
            <w:gridSpan w:val="3"/>
            <w:vAlign w:val="center"/>
          </w:tcPr>
          <w:p w14:paraId="37624C30" w14:textId="77777777" w:rsidR="00476A07" w:rsidRDefault="00FF2951">
            <w:pPr>
              <w:pStyle w:val="16"/>
              <w:spacing w:after="120"/>
              <w:rPr>
                <w:rFonts w:cs="Times New Roman"/>
                <w:szCs w:val="21"/>
              </w:rPr>
            </w:pPr>
            <w:r>
              <w:rPr>
                <w:rFonts w:cs="Times New Roman"/>
                <w:szCs w:val="21"/>
              </w:rPr>
              <w:t>排污许可证申领时间</w:t>
            </w:r>
          </w:p>
        </w:tc>
        <w:tc>
          <w:tcPr>
            <w:tcW w:w="2921" w:type="dxa"/>
            <w:gridSpan w:val="4"/>
            <w:vAlign w:val="center"/>
          </w:tcPr>
          <w:p w14:paraId="51119DE9" w14:textId="77777777" w:rsidR="00476A07" w:rsidRDefault="00FF2951">
            <w:pPr>
              <w:pStyle w:val="16"/>
              <w:spacing w:after="120"/>
              <w:rPr>
                <w:rFonts w:cs="Times New Roman"/>
                <w:szCs w:val="21"/>
              </w:rPr>
            </w:pPr>
            <w:r>
              <w:rPr>
                <w:rFonts w:cs="Times New Roman" w:hint="eastAsia"/>
                <w:szCs w:val="21"/>
              </w:rPr>
              <w:t>/</w:t>
            </w:r>
          </w:p>
        </w:tc>
      </w:tr>
      <w:tr w:rsidR="00476A07" w14:paraId="310952EB" w14:textId="77777777">
        <w:trPr>
          <w:cantSplit/>
          <w:trHeight w:val="20"/>
          <w:jc w:val="center"/>
        </w:trPr>
        <w:tc>
          <w:tcPr>
            <w:tcW w:w="748" w:type="dxa"/>
            <w:vMerge/>
            <w:vAlign w:val="center"/>
          </w:tcPr>
          <w:p w14:paraId="5DC79A49" w14:textId="77777777" w:rsidR="00476A07" w:rsidRDefault="00476A07">
            <w:pPr>
              <w:pStyle w:val="16"/>
              <w:spacing w:after="120"/>
              <w:rPr>
                <w:rFonts w:cs="Times New Roman"/>
                <w:szCs w:val="21"/>
              </w:rPr>
            </w:pPr>
          </w:p>
        </w:tc>
        <w:tc>
          <w:tcPr>
            <w:tcW w:w="2079" w:type="dxa"/>
            <w:gridSpan w:val="3"/>
            <w:vAlign w:val="center"/>
          </w:tcPr>
          <w:p w14:paraId="4D76CEA4" w14:textId="77777777" w:rsidR="00476A07" w:rsidRDefault="00FF2951">
            <w:pPr>
              <w:pStyle w:val="16"/>
              <w:spacing w:after="120"/>
              <w:rPr>
                <w:rFonts w:cs="Times New Roman"/>
                <w:szCs w:val="21"/>
              </w:rPr>
            </w:pPr>
            <w:r>
              <w:rPr>
                <w:rFonts w:cs="Times New Roman"/>
                <w:szCs w:val="21"/>
              </w:rPr>
              <w:t>环保设施设计单位</w:t>
            </w:r>
          </w:p>
        </w:tc>
        <w:tc>
          <w:tcPr>
            <w:tcW w:w="6577" w:type="dxa"/>
            <w:gridSpan w:val="6"/>
            <w:vAlign w:val="center"/>
          </w:tcPr>
          <w:p w14:paraId="61E24789" w14:textId="77777777" w:rsidR="00476A07" w:rsidRDefault="00FF2951">
            <w:pPr>
              <w:pStyle w:val="16"/>
              <w:spacing w:after="120"/>
              <w:rPr>
                <w:rFonts w:cs="Times New Roman"/>
                <w:szCs w:val="21"/>
              </w:rPr>
            </w:pPr>
            <w:r>
              <w:rPr>
                <w:rFonts w:hint="eastAsia"/>
                <w:szCs w:val="21"/>
              </w:rPr>
              <w:t>厦门彰华环保科技有限公司</w:t>
            </w:r>
          </w:p>
        </w:tc>
        <w:tc>
          <w:tcPr>
            <w:tcW w:w="1918" w:type="dxa"/>
            <w:gridSpan w:val="2"/>
            <w:vAlign w:val="center"/>
          </w:tcPr>
          <w:p w14:paraId="40DF4A6E" w14:textId="77777777" w:rsidR="00476A07" w:rsidRDefault="00FF2951">
            <w:pPr>
              <w:pStyle w:val="16"/>
              <w:spacing w:after="120"/>
              <w:rPr>
                <w:rFonts w:cs="Times New Roman"/>
                <w:szCs w:val="21"/>
              </w:rPr>
            </w:pPr>
            <w:r>
              <w:rPr>
                <w:rFonts w:cs="Times New Roman"/>
                <w:szCs w:val="21"/>
              </w:rPr>
              <w:t>环保设施施工单位</w:t>
            </w:r>
          </w:p>
        </w:tc>
        <w:tc>
          <w:tcPr>
            <w:tcW w:w="4055" w:type="dxa"/>
            <w:gridSpan w:val="4"/>
            <w:vAlign w:val="center"/>
          </w:tcPr>
          <w:p w14:paraId="51373ADF" w14:textId="77777777" w:rsidR="00476A07" w:rsidRDefault="00FF2951">
            <w:pPr>
              <w:pStyle w:val="16"/>
              <w:spacing w:after="120"/>
              <w:rPr>
                <w:rFonts w:cs="Times New Roman"/>
                <w:szCs w:val="21"/>
              </w:rPr>
            </w:pPr>
            <w:r>
              <w:rPr>
                <w:rFonts w:hint="eastAsia"/>
                <w:szCs w:val="21"/>
              </w:rPr>
              <w:t>厦门彰华环保科技有限公司</w:t>
            </w:r>
          </w:p>
        </w:tc>
        <w:tc>
          <w:tcPr>
            <w:tcW w:w="2330" w:type="dxa"/>
            <w:gridSpan w:val="3"/>
            <w:vAlign w:val="center"/>
          </w:tcPr>
          <w:p w14:paraId="4EDA5FD7" w14:textId="77777777" w:rsidR="00476A07" w:rsidRDefault="00FF2951">
            <w:pPr>
              <w:pStyle w:val="16"/>
              <w:spacing w:after="120"/>
              <w:rPr>
                <w:rFonts w:cs="Times New Roman"/>
                <w:szCs w:val="21"/>
              </w:rPr>
            </w:pPr>
            <w:r>
              <w:rPr>
                <w:rFonts w:cs="Times New Roman"/>
                <w:szCs w:val="21"/>
              </w:rPr>
              <w:t>本工程排污许可证编号</w:t>
            </w:r>
          </w:p>
        </w:tc>
        <w:tc>
          <w:tcPr>
            <w:tcW w:w="2921" w:type="dxa"/>
            <w:gridSpan w:val="4"/>
            <w:vAlign w:val="center"/>
          </w:tcPr>
          <w:p w14:paraId="2A9BAB5A" w14:textId="77777777" w:rsidR="00476A07" w:rsidRDefault="00FF2951">
            <w:pPr>
              <w:pStyle w:val="16"/>
              <w:spacing w:after="120"/>
              <w:rPr>
                <w:rFonts w:cs="Times New Roman"/>
                <w:szCs w:val="21"/>
              </w:rPr>
            </w:pPr>
            <w:r>
              <w:rPr>
                <w:rFonts w:cs="Times New Roman" w:hint="eastAsia"/>
                <w:szCs w:val="21"/>
              </w:rPr>
              <w:t>/</w:t>
            </w:r>
          </w:p>
        </w:tc>
      </w:tr>
      <w:tr w:rsidR="00476A07" w14:paraId="3C2390FD" w14:textId="77777777">
        <w:trPr>
          <w:cantSplit/>
          <w:trHeight w:val="20"/>
          <w:jc w:val="center"/>
        </w:trPr>
        <w:tc>
          <w:tcPr>
            <w:tcW w:w="748" w:type="dxa"/>
            <w:vMerge/>
            <w:vAlign w:val="center"/>
          </w:tcPr>
          <w:p w14:paraId="4DBED630" w14:textId="77777777" w:rsidR="00476A07" w:rsidRDefault="00476A07">
            <w:pPr>
              <w:pStyle w:val="16"/>
              <w:spacing w:after="120"/>
              <w:rPr>
                <w:rFonts w:cs="Times New Roman"/>
                <w:szCs w:val="21"/>
              </w:rPr>
            </w:pPr>
          </w:p>
        </w:tc>
        <w:tc>
          <w:tcPr>
            <w:tcW w:w="2079" w:type="dxa"/>
            <w:gridSpan w:val="3"/>
            <w:vAlign w:val="center"/>
          </w:tcPr>
          <w:p w14:paraId="2D2BE0F5" w14:textId="77777777" w:rsidR="00476A07" w:rsidRDefault="00FF2951">
            <w:pPr>
              <w:pStyle w:val="16"/>
              <w:spacing w:after="120"/>
              <w:rPr>
                <w:rFonts w:cs="Times New Roman"/>
                <w:szCs w:val="21"/>
              </w:rPr>
            </w:pPr>
            <w:r>
              <w:rPr>
                <w:rFonts w:cs="Times New Roman"/>
                <w:szCs w:val="21"/>
              </w:rPr>
              <w:t>验收单位</w:t>
            </w:r>
          </w:p>
        </w:tc>
        <w:tc>
          <w:tcPr>
            <w:tcW w:w="6577" w:type="dxa"/>
            <w:gridSpan w:val="6"/>
            <w:vAlign w:val="center"/>
          </w:tcPr>
          <w:p w14:paraId="0761D19A" w14:textId="77777777" w:rsidR="00476A07" w:rsidRDefault="00FF2951">
            <w:pPr>
              <w:pStyle w:val="16"/>
              <w:spacing w:after="120"/>
              <w:rPr>
                <w:rFonts w:cs="Times New Roman"/>
                <w:szCs w:val="21"/>
              </w:rPr>
            </w:pPr>
            <w:proofErr w:type="gramStart"/>
            <w:r>
              <w:rPr>
                <w:rFonts w:hint="eastAsia"/>
                <w:szCs w:val="21"/>
              </w:rPr>
              <w:t>长泰闽虹文化</w:t>
            </w:r>
            <w:proofErr w:type="gramEnd"/>
            <w:r>
              <w:rPr>
                <w:rFonts w:hint="eastAsia"/>
                <w:szCs w:val="21"/>
              </w:rPr>
              <w:t>产业投资有限公司</w:t>
            </w:r>
          </w:p>
        </w:tc>
        <w:tc>
          <w:tcPr>
            <w:tcW w:w="1918" w:type="dxa"/>
            <w:gridSpan w:val="2"/>
            <w:vAlign w:val="center"/>
          </w:tcPr>
          <w:p w14:paraId="4EB2B612" w14:textId="77777777" w:rsidR="00476A07" w:rsidRDefault="00FF2951">
            <w:pPr>
              <w:pStyle w:val="16"/>
              <w:spacing w:after="120"/>
              <w:rPr>
                <w:rFonts w:cs="Times New Roman"/>
                <w:szCs w:val="21"/>
              </w:rPr>
            </w:pPr>
            <w:r>
              <w:rPr>
                <w:rFonts w:cs="Times New Roman"/>
                <w:szCs w:val="21"/>
              </w:rPr>
              <w:t>环保设施监测单位</w:t>
            </w:r>
          </w:p>
        </w:tc>
        <w:tc>
          <w:tcPr>
            <w:tcW w:w="4055" w:type="dxa"/>
            <w:gridSpan w:val="4"/>
            <w:vAlign w:val="center"/>
          </w:tcPr>
          <w:p w14:paraId="38FFA210" w14:textId="77777777" w:rsidR="00476A07" w:rsidRDefault="00FF2951">
            <w:pPr>
              <w:pStyle w:val="16"/>
              <w:spacing w:after="120"/>
              <w:rPr>
                <w:rFonts w:cs="Times New Roman"/>
                <w:szCs w:val="21"/>
              </w:rPr>
            </w:pPr>
            <w:r>
              <w:rPr>
                <w:rFonts w:cs="Times New Roman"/>
                <w:szCs w:val="21"/>
              </w:rPr>
              <w:t>厦门</w:t>
            </w:r>
            <w:r>
              <w:rPr>
                <w:rFonts w:cs="Times New Roman" w:hint="eastAsia"/>
                <w:szCs w:val="21"/>
              </w:rPr>
              <w:t>通鉴检测技术有限公司</w:t>
            </w:r>
          </w:p>
        </w:tc>
        <w:tc>
          <w:tcPr>
            <w:tcW w:w="2330" w:type="dxa"/>
            <w:gridSpan w:val="3"/>
            <w:vAlign w:val="center"/>
          </w:tcPr>
          <w:p w14:paraId="41F90B44" w14:textId="77777777" w:rsidR="00476A07" w:rsidRDefault="00FF2951">
            <w:pPr>
              <w:pStyle w:val="16"/>
              <w:spacing w:after="120"/>
              <w:rPr>
                <w:rFonts w:cs="Times New Roman"/>
                <w:szCs w:val="21"/>
              </w:rPr>
            </w:pPr>
            <w:r>
              <w:rPr>
                <w:rFonts w:cs="Times New Roman"/>
                <w:szCs w:val="21"/>
              </w:rPr>
              <w:t>验收监测时工况</w:t>
            </w:r>
          </w:p>
        </w:tc>
        <w:tc>
          <w:tcPr>
            <w:tcW w:w="2921" w:type="dxa"/>
            <w:gridSpan w:val="4"/>
            <w:vAlign w:val="center"/>
          </w:tcPr>
          <w:p w14:paraId="0A32062D" w14:textId="77777777" w:rsidR="00476A07" w:rsidRDefault="00FF2951">
            <w:pPr>
              <w:pStyle w:val="16"/>
              <w:spacing w:after="120"/>
              <w:rPr>
                <w:rFonts w:cs="Times New Roman"/>
                <w:szCs w:val="21"/>
              </w:rPr>
            </w:pPr>
            <w:r>
              <w:rPr>
                <w:rFonts w:cs="Times New Roman" w:hint="eastAsia"/>
                <w:szCs w:val="21"/>
              </w:rPr>
              <w:t>正常</w:t>
            </w:r>
            <w:r>
              <w:rPr>
                <w:rFonts w:cs="Times New Roman"/>
                <w:szCs w:val="21"/>
              </w:rPr>
              <w:t>开启</w:t>
            </w:r>
            <w:r>
              <w:rPr>
                <w:rFonts w:cs="Times New Roman" w:hint="eastAsia"/>
                <w:szCs w:val="21"/>
              </w:rPr>
              <w:t>配套</w:t>
            </w:r>
            <w:r>
              <w:rPr>
                <w:rFonts w:cs="Times New Roman"/>
                <w:szCs w:val="21"/>
              </w:rPr>
              <w:t>运行设备</w:t>
            </w:r>
          </w:p>
        </w:tc>
      </w:tr>
      <w:tr w:rsidR="00476A07" w14:paraId="220F42E5" w14:textId="77777777">
        <w:trPr>
          <w:cantSplit/>
          <w:trHeight w:val="20"/>
          <w:jc w:val="center"/>
        </w:trPr>
        <w:tc>
          <w:tcPr>
            <w:tcW w:w="748" w:type="dxa"/>
            <w:vMerge/>
            <w:vAlign w:val="center"/>
          </w:tcPr>
          <w:p w14:paraId="3B7E0CEE" w14:textId="77777777" w:rsidR="00476A07" w:rsidRDefault="00476A07">
            <w:pPr>
              <w:pStyle w:val="16"/>
              <w:spacing w:after="120"/>
              <w:rPr>
                <w:rFonts w:cs="Times New Roman"/>
                <w:szCs w:val="21"/>
              </w:rPr>
            </w:pPr>
          </w:p>
        </w:tc>
        <w:tc>
          <w:tcPr>
            <w:tcW w:w="2079" w:type="dxa"/>
            <w:gridSpan w:val="3"/>
            <w:vAlign w:val="center"/>
          </w:tcPr>
          <w:p w14:paraId="6DC2EA30" w14:textId="77777777" w:rsidR="00476A07" w:rsidRDefault="00FF2951">
            <w:pPr>
              <w:pStyle w:val="16"/>
              <w:spacing w:after="120"/>
              <w:rPr>
                <w:rFonts w:cs="Times New Roman"/>
                <w:szCs w:val="21"/>
              </w:rPr>
            </w:pPr>
            <w:r>
              <w:rPr>
                <w:rFonts w:cs="Times New Roman"/>
                <w:szCs w:val="21"/>
              </w:rPr>
              <w:t>投资总概算</w:t>
            </w:r>
          </w:p>
        </w:tc>
        <w:tc>
          <w:tcPr>
            <w:tcW w:w="6577" w:type="dxa"/>
            <w:gridSpan w:val="6"/>
            <w:vAlign w:val="center"/>
          </w:tcPr>
          <w:p w14:paraId="699F2A92" w14:textId="77777777" w:rsidR="00476A07" w:rsidRDefault="00FF2951">
            <w:pPr>
              <w:pStyle w:val="16"/>
              <w:spacing w:after="120"/>
              <w:rPr>
                <w:rFonts w:cs="Times New Roman"/>
                <w:szCs w:val="21"/>
              </w:rPr>
            </w:pPr>
            <w:r>
              <w:rPr>
                <w:szCs w:val="21"/>
              </w:rPr>
              <w:t>23500</w:t>
            </w:r>
            <w:r>
              <w:rPr>
                <w:rFonts w:hint="eastAsia"/>
                <w:szCs w:val="21"/>
              </w:rPr>
              <w:t>万元</w:t>
            </w:r>
          </w:p>
        </w:tc>
        <w:tc>
          <w:tcPr>
            <w:tcW w:w="1918" w:type="dxa"/>
            <w:gridSpan w:val="2"/>
            <w:vAlign w:val="center"/>
          </w:tcPr>
          <w:p w14:paraId="1A311C0D" w14:textId="77777777" w:rsidR="00476A07" w:rsidRDefault="00FF2951">
            <w:pPr>
              <w:pStyle w:val="16"/>
              <w:spacing w:after="120"/>
              <w:rPr>
                <w:rFonts w:cs="Times New Roman"/>
                <w:szCs w:val="21"/>
              </w:rPr>
            </w:pPr>
            <w:r>
              <w:rPr>
                <w:rFonts w:cs="Times New Roman"/>
                <w:szCs w:val="21"/>
              </w:rPr>
              <w:t>环保投资总概算</w:t>
            </w:r>
          </w:p>
        </w:tc>
        <w:tc>
          <w:tcPr>
            <w:tcW w:w="4055" w:type="dxa"/>
            <w:gridSpan w:val="4"/>
            <w:vAlign w:val="center"/>
          </w:tcPr>
          <w:p w14:paraId="690DDF9C" w14:textId="77777777" w:rsidR="00476A07" w:rsidRDefault="00FF2951">
            <w:pPr>
              <w:pStyle w:val="16"/>
              <w:spacing w:after="120"/>
              <w:rPr>
                <w:rFonts w:cs="Times New Roman"/>
                <w:szCs w:val="21"/>
              </w:rPr>
            </w:pPr>
            <w:r>
              <w:rPr>
                <w:rFonts w:cs="Times New Roman" w:hint="eastAsia"/>
                <w:szCs w:val="21"/>
              </w:rPr>
              <w:t>7</w:t>
            </w:r>
            <w:r>
              <w:rPr>
                <w:rFonts w:cs="Times New Roman"/>
                <w:szCs w:val="21"/>
              </w:rPr>
              <w:t>7</w:t>
            </w:r>
            <w:r>
              <w:rPr>
                <w:rFonts w:cs="Times New Roman" w:hint="eastAsia"/>
                <w:szCs w:val="21"/>
              </w:rPr>
              <w:t>万元</w:t>
            </w:r>
          </w:p>
        </w:tc>
        <w:tc>
          <w:tcPr>
            <w:tcW w:w="2330" w:type="dxa"/>
            <w:gridSpan w:val="3"/>
            <w:vAlign w:val="center"/>
          </w:tcPr>
          <w:p w14:paraId="5448490D" w14:textId="77777777" w:rsidR="00476A07" w:rsidRDefault="00FF2951">
            <w:pPr>
              <w:pStyle w:val="16"/>
              <w:spacing w:after="120"/>
              <w:rPr>
                <w:rFonts w:cs="Times New Roman"/>
                <w:szCs w:val="21"/>
              </w:rPr>
            </w:pPr>
            <w:r>
              <w:rPr>
                <w:rFonts w:cs="Times New Roman"/>
                <w:szCs w:val="21"/>
              </w:rPr>
              <w:t>所占比例（</w:t>
            </w:r>
            <w:r>
              <w:rPr>
                <w:rFonts w:cs="Times New Roman"/>
                <w:szCs w:val="21"/>
              </w:rPr>
              <w:t>%</w:t>
            </w:r>
            <w:r>
              <w:rPr>
                <w:rFonts w:cs="Times New Roman"/>
                <w:szCs w:val="21"/>
              </w:rPr>
              <w:t>）</w:t>
            </w:r>
          </w:p>
        </w:tc>
        <w:tc>
          <w:tcPr>
            <w:tcW w:w="2921" w:type="dxa"/>
            <w:gridSpan w:val="4"/>
            <w:vAlign w:val="center"/>
          </w:tcPr>
          <w:p w14:paraId="74274858" w14:textId="77777777" w:rsidR="00476A07" w:rsidRDefault="00FF2951">
            <w:pPr>
              <w:pStyle w:val="16"/>
              <w:spacing w:after="120"/>
              <w:rPr>
                <w:rFonts w:cs="Times New Roman"/>
                <w:szCs w:val="21"/>
              </w:rPr>
            </w:pPr>
            <w:r>
              <w:rPr>
                <w:rFonts w:cs="Times New Roman" w:hint="eastAsia"/>
                <w:szCs w:val="21"/>
              </w:rPr>
              <w:t>0.</w:t>
            </w:r>
            <w:r>
              <w:rPr>
                <w:rFonts w:cs="Times New Roman"/>
                <w:szCs w:val="21"/>
              </w:rPr>
              <w:t>3</w:t>
            </w:r>
            <w:r>
              <w:rPr>
                <w:rFonts w:cs="Times New Roman" w:hint="eastAsia"/>
                <w:szCs w:val="21"/>
              </w:rPr>
              <w:t>3</w:t>
            </w:r>
          </w:p>
        </w:tc>
      </w:tr>
      <w:tr w:rsidR="00476A07" w14:paraId="79AC6032" w14:textId="77777777">
        <w:trPr>
          <w:cantSplit/>
          <w:trHeight w:val="20"/>
          <w:jc w:val="center"/>
        </w:trPr>
        <w:tc>
          <w:tcPr>
            <w:tcW w:w="748" w:type="dxa"/>
            <w:vMerge/>
            <w:vAlign w:val="center"/>
          </w:tcPr>
          <w:p w14:paraId="3E860676" w14:textId="77777777" w:rsidR="00476A07" w:rsidRDefault="00476A07">
            <w:pPr>
              <w:pStyle w:val="16"/>
              <w:spacing w:after="120"/>
              <w:rPr>
                <w:rFonts w:cs="Times New Roman"/>
                <w:szCs w:val="21"/>
              </w:rPr>
            </w:pPr>
          </w:p>
        </w:tc>
        <w:tc>
          <w:tcPr>
            <w:tcW w:w="2079" w:type="dxa"/>
            <w:gridSpan w:val="3"/>
            <w:vAlign w:val="center"/>
          </w:tcPr>
          <w:p w14:paraId="36B2AA58" w14:textId="77777777" w:rsidR="00476A07" w:rsidRDefault="00FF2951">
            <w:pPr>
              <w:pStyle w:val="16"/>
              <w:spacing w:after="120"/>
              <w:rPr>
                <w:rFonts w:cs="Times New Roman"/>
                <w:szCs w:val="21"/>
              </w:rPr>
            </w:pPr>
            <w:r>
              <w:rPr>
                <w:rFonts w:cs="Times New Roman"/>
                <w:szCs w:val="21"/>
              </w:rPr>
              <w:t>实际总投资</w:t>
            </w:r>
          </w:p>
        </w:tc>
        <w:tc>
          <w:tcPr>
            <w:tcW w:w="6577" w:type="dxa"/>
            <w:gridSpan w:val="6"/>
            <w:vAlign w:val="center"/>
          </w:tcPr>
          <w:p w14:paraId="7F3DC4C3" w14:textId="77777777" w:rsidR="00476A07" w:rsidRDefault="00FF2951">
            <w:pPr>
              <w:pStyle w:val="16"/>
              <w:spacing w:after="120"/>
              <w:rPr>
                <w:szCs w:val="21"/>
              </w:rPr>
            </w:pPr>
            <w:r>
              <w:rPr>
                <w:szCs w:val="21"/>
              </w:rPr>
              <w:t>23500</w:t>
            </w:r>
            <w:r>
              <w:rPr>
                <w:rFonts w:hint="eastAsia"/>
                <w:szCs w:val="21"/>
              </w:rPr>
              <w:t>万元</w:t>
            </w:r>
          </w:p>
        </w:tc>
        <w:tc>
          <w:tcPr>
            <w:tcW w:w="1918" w:type="dxa"/>
            <w:gridSpan w:val="2"/>
            <w:vAlign w:val="center"/>
          </w:tcPr>
          <w:p w14:paraId="7FB26206" w14:textId="77777777" w:rsidR="00476A07" w:rsidRDefault="00FF2951">
            <w:pPr>
              <w:pStyle w:val="16"/>
              <w:spacing w:after="120"/>
              <w:rPr>
                <w:rFonts w:cs="Times New Roman"/>
                <w:szCs w:val="21"/>
              </w:rPr>
            </w:pPr>
            <w:r>
              <w:rPr>
                <w:rFonts w:cs="Times New Roman"/>
                <w:szCs w:val="21"/>
              </w:rPr>
              <w:t>实际环保投资</w:t>
            </w:r>
          </w:p>
        </w:tc>
        <w:tc>
          <w:tcPr>
            <w:tcW w:w="4055" w:type="dxa"/>
            <w:gridSpan w:val="4"/>
            <w:vAlign w:val="center"/>
          </w:tcPr>
          <w:p w14:paraId="796783AD" w14:textId="77777777" w:rsidR="00476A07" w:rsidRDefault="00FF2951">
            <w:pPr>
              <w:pStyle w:val="16"/>
              <w:spacing w:after="120"/>
              <w:rPr>
                <w:rFonts w:cs="Times New Roman"/>
                <w:szCs w:val="21"/>
              </w:rPr>
            </w:pPr>
            <w:r>
              <w:rPr>
                <w:rFonts w:cs="Times New Roman" w:hint="eastAsia"/>
                <w:szCs w:val="21"/>
              </w:rPr>
              <w:t>100</w:t>
            </w:r>
            <w:r>
              <w:rPr>
                <w:rFonts w:cs="Times New Roman" w:hint="eastAsia"/>
                <w:szCs w:val="21"/>
              </w:rPr>
              <w:t>万元</w:t>
            </w:r>
          </w:p>
        </w:tc>
        <w:tc>
          <w:tcPr>
            <w:tcW w:w="2330" w:type="dxa"/>
            <w:gridSpan w:val="3"/>
            <w:vAlign w:val="center"/>
          </w:tcPr>
          <w:p w14:paraId="13337BA9" w14:textId="77777777" w:rsidR="00476A07" w:rsidRDefault="00FF2951">
            <w:pPr>
              <w:pStyle w:val="16"/>
              <w:spacing w:after="120"/>
              <w:rPr>
                <w:rFonts w:cs="Times New Roman"/>
                <w:szCs w:val="21"/>
              </w:rPr>
            </w:pPr>
            <w:r>
              <w:rPr>
                <w:rFonts w:cs="Times New Roman"/>
                <w:szCs w:val="21"/>
              </w:rPr>
              <w:t>所占比例（</w:t>
            </w:r>
            <w:r>
              <w:rPr>
                <w:rFonts w:cs="Times New Roman"/>
                <w:szCs w:val="21"/>
              </w:rPr>
              <w:t>%</w:t>
            </w:r>
            <w:r>
              <w:rPr>
                <w:rFonts w:cs="Times New Roman"/>
                <w:szCs w:val="21"/>
              </w:rPr>
              <w:t>）</w:t>
            </w:r>
          </w:p>
        </w:tc>
        <w:tc>
          <w:tcPr>
            <w:tcW w:w="2921" w:type="dxa"/>
            <w:gridSpan w:val="4"/>
            <w:vAlign w:val="center"/>
          </w:tcPr>
          <w:p w14:paraId="391BC6F4" w14:textId="77777777" w:rsidR="00476A07" w:rsidRDefault="00FF2951">
            <w:pPr>
              <w:pStyle w:val="16"/>
              <w:spacing w:after="120"/>
              <w:rPr>
                <w:rFonts w:cs="Times New Roman"/>
                <w:szCs w:val="21"/>
              </w:rPr>
            </w:pPr>
            <w:r>
              <w:rPr>
                <w:rFonts w:cs="Times New Roman" w:hint="eastAsia"/>
                <w:szCs w:val="21"/>
              </w:rPr>
              <w:t>0.4</w:t>
            </w:r>
            <w:r>
              <w:rPr>
                <w:rFonts w:cs="Times New Roman"/>
                <w:szCs w:val="21"/>
              </w:rPr>
              <w:t>3</w:t>
            </w:r>
          </w:p>
        </w:tc>
      </w:tr>
      <w:tr w:rsidR="00476A07" w14:paraId="58A91C30" w14:textId="77777777">
        <w:trPr>
          <w:cantSplit/>
          <w:trHeight w:val="20"/>
          <w:jc w:val="center"/>
        </w:trPr>
        <w:tc>
          <w:tcPr>
            <w:tcW w:w="748" w:type="dxa"/>
            <w:vMerge/>
            <w:vAlign w:val="center"/>
          </w:tcPr>
          <w:p w14:paraId="64F34B08" w14:textId="77777777" w:rsidR="00476A07" w:rsidRDefault="00476A07">
            <w:pPr>
              <w:pStyle w:val="16"/>
              <w:spacing w:after="120"/>
              <w:rPr>
                <w:rFonts w:cs="Times New Roman"/>
                <w:szCs w:val="21"/>
              </w:rPr>
            </w:pPr>
          </w:p>
        </w:tc>
        <w:tc>
          <w:tcPr>
            <w:tcW w:w="2079" w:type="dxa"/>
            <w:gridSpan w:val="3"/>
            <w:vAlign w:val="center"/>
          </w:tcPr>
          <w:p w14:paraId="64926F42" w14:textId="77777777" w:rsidR="00476A07" w:rsidRDefault="00FF2951">
            <w:pPr>
              <w:pStyle w:val="16"/>
              <w:spacing w:after="120"/>
              <w:rPr>
                <w:rFonts w:cs="Times New Roman"/>
                <w:szCs w:val="21"/>
              </w:rPr>
            </w:pPr>
            <w:r>
              <w:rPr>
                <w:rFonts w:cs="Times New Roman"/>
                <w:szCs w:val="21"/>
              </w:rPr>
              <w:t>废水治理</w:t>
            </w:r>
          </w:p>
        </w:tc>
        <w:tc>
          <w:tcPr>
            <w:tcW w:w="1250" w:type="dxa"/>
            <w:gridSpan w:val="2"/>
            <w:vAlign w:val="center"/>
          </w:tcPr>
          <w:p w14:paraId="60C332C2" w14:textId="77777777" w:rsidR="00476A07" w:rsidRDefault="00FF2951">
            <w:pPr>
              <w:pStyle w:val="16"/>
              <w:spacing w:after="120"/>
              <w:rPr>
                <w:rFonts w:cs="Times New Roman"/>
                <w:szCs w:val="21"/>
              </w:rPr>
            </w:pPr>
            <w:r>
              <w:rPr>
                <w:rFonts w:cs="Times New Roman" w:hint="eastAsia"/>
                <w:szCs w:val="21"/>
              </w:rPr>
              <w:t>83</w:t>
            </w:r>
            <w:r>
              <w:rPr>
                <w:rFonts w:cs="Times New Roman" w:hint="eastAsia"/>
                <w:szCs w:val="21"/>
              </w:rPr>
              <w:t>万元</w:t>
            </w:r>
          </w:p>
        </w:tc>
        <w:tc>
          <w:tcPr>
            <w:tcW w:w="1192" w:type="dxa"/>
            <w:vAlign w:val="center"/>
          </w:tcPr>
          <w:p w14:paraId="3B7F1903" w14:textId="77777777" w:rsidR="00476A07" w:rsidRDefault="00FF2951">
            <w:pPr>
              <w:pStyle w:val="16"/>
              <w:spacing w:after="120"/>
              <w:rPr>
                <w:rFonts w:cs="Times New Roman"/>
                <w:szCs w:val="21"/>
              </w:rPr>
            </w:pPr>
            <w:r>
              <w:rPr>
                <w:rFonts w:cs="Times New Roman"/>
                <w:szCs w:val="21"/>
              </w:rPr>
              <w:t>废气治理</w:t>
            </w:r>
          </w:p>
        </w:tc>
        <w:tc>
          <w:tcPr>
            <w:tcW w:w="1003" w:type="dxa"/>
            <w:vAlign w:val="center"/>
          </w:tcPr>
          <w:p w14:paraId="15EF6E72" w14:textId="77777777" w:rsidR="00476A07" w:rsidRDefault="00FF2951">
            <w:pPr>
              <w:pStyle w:val="16"/>
              <w:spacing w:after="120"/>
              <w:rPr>
                <w:rFonts w:cs="Times New Roman"/>
                <w:szCs w:val="21"/>
              </w:rPr>
            </w:pPr>
            <w:r>
              <w:rPr>
                <w:rFonts w:cs="Times New Roman" w:hint="eastAsia"/>
                <w:szCs w:val="21"/>
              </w:rPr>
              <w:t>4</w:t>
            </w:r>
            <w:r>
              <w:rPr>
                <w:rFonts w:cs="Times New Roman" w:hint="eastAsia"/>
                <w:szCs w:val="21"/>
              </w:rPr>
              <w:t>万元</w:t>
            </w:r>
          </w:p>
        </w:tc>
        <w:tc>
          <w:tcPr>
            <w:tcW w:w="1799" w:type="dxa"/>
            <w:vAlign w:val="center"/>
          </w:tcPr>
          <w:p w14:paraId="1D6CC38A" w14:textId="77777777" w:rsidR="00476A07" w:rsidRDefault="00FF2951">
            <w:pPr>
              <w:pStyle w:val="16"/>
              <w:spacing w:after="120"/>
              <w:rPr>
                <w:rFonts w:cs="Times New Roman"/>
                <w:szCs w:val="21"/>
              </w:rPr>
            </w:pPr>
            <w:r>
              <w:rPr>
                <w:rFonts w:cs="Times New Roman"/>
                <w:szCs w:val="21"/>
              </w:rPr>
              <w:t>噪声治理</w:t>
            </w:r>
          </w:p>
        </w:tc>
        <w:tc>
          <w:tcPr>
            <w:tcW w:w="1333" w:type="dxa"/>
            <w:vAlign w:val="center"/>
          </w:tcPr>
          <w:p w14:paraId="70963A7B" w14:textId="77777777" w:rsidR="00476A07" w:rsidRDefault="00FF2951">
            <w:pPr>
              <w:pStyle w:val="16"/>
              <w:spacing w:after="120"/>
              <w:rPr>
                <w:rFonts w:cs="Times New Roman"/>
                <w:szCs w:val="21"/>
              </w:rPr>
            </w:pPr>
            <w:r>
              <w:rPr>
                <w:rFonts w:cs="Times New Roman" w:hint="eastAsia"/>
                <w:szCs w:val="21"/>
              </w:rPr>
              <w:t>5</w:t>
            </w:r>
            <w:r>
              <w:rPr>
                <w:rFonts w:cs="Times New Roman" w:hint="eastAsia"/>
                <w:szCs w:val="21"/>
              </w:rPr>
              <w:t>万元</w:t>
            </w:r>
          </w:p>
        </w:tc>
        <w:tc>
          <w:tcPr>
            <w:tcW w:w="2722" w:type="dxa"/>
            <w:gridSpan w:val="3"/>
            <w:vAlign w:val="center"/>
          </w:tcPr>
          <w:p w14:paraId="4E4E671C" w14:textId="77777777" w:rsidR="00476A07" w:rsidRDefault="00FF2951">
            <w:pPr>
              <w:pStyle w:val="16"/>
              <w:spacing w:after="120"/>
              <w:rPr>
                <w:rFonts w:cs="Times New Roman"/>
                <w:szCs w:val="21"/>
              </w:rPr>
            </w:pPr>
            <w:r>
              <w:rPr>
                <w:rFonts w:cs="Times New Roman"/>
                <w:szCs w:val="21"/>
              </w:rPr>
              <w:t>固体废物治理</w:t>
            </w:r>
          </w:p>
        </w:tc>
        <w:tc>
          <w:tcPr>
            <w:tcW w:w="3251" w:type="dxa"/>
            <w:gridSpan w:val="3"/>
            <w:vAlign w:val="center"/>
          </w:tcPr>
          <w:p w14:paraId="30D682B3" w14:textId="77777777" w:rsidR="00476A07" w:rsidRDefault="00FF2951">
            <w:pPr>
              <w:pStyle w:val="16"/>
              <w:spacing w:after="120"/>
              <w:rPr>
                <w:rFonts w:cs="Times New Roman"/>
                <w:szCs w:val="21"/>
              </w:rPr>
            </w:pPr>
            <w:r>
              <w:rPr>
                <w:rFonts w:cs="Times New Roman" w:hint="eastAsia"/>
                <w:szCs w:val="21"/>
              </w:rPr>
              <w:t>3</w:t>
            </w:r>
            <w:r>
              <w:rPr>
                <w:rFonts w:cs="Times New Roman" w:hint="eastAsia"/>
                <w:szCs w:val="21"/>
              </w:rPr>
              <w:t>万元</w:t>
            </w:r>
          </w:p>
        </w:tc>
        <w:tc>
          <w:tcPr>
            <w:tcW w:w="2330" w:type="dxa"/>
            <w:gridSpan w:val="3"/>
            <w:vAlign w:val="center"/>
          </w:tcPr>
          <w:p w14:paraId="3060EB97" w14:textId="77777777" w:rsidR="00476A07" w:rsidRDefault="00FF2951">
            <w:pPr>
              <w:pStyle w:val="16"/>
              <w:spacing w:after="120"/>
              <w:rPr>
                <w:rFonts w:cs="Times New Roman"/>
                <w:szCs w:val="21"/>
              </w:rPr>
            </w:pPr>
            <w:r>
              <w:rPr>
                <w:rFonts w:cs="Times New Roman"/>
                <w:szCs w:val="21"/>
              </w:rPr>
              <w:t>绿化及生态</w:t>
            </w:r>
          </w:p>
        </w:tc>
        <w:tc>
          <w:tcPr>
            <w:tcW w:w="1147" w:type="dxa"/>
            <w:gridSpan w:val="2"/>
            <w:vAlign w:val="center"/>
          </w:tcPr>
          <w:p w14:paraId="113ABC2D" w14:textId="77777777" w:rsidR="00476A07" w:rsidRDefault="00FF2951">
            <w:pPr>
              <w:pStyle w:val="16"/>
              <w:spacing w:after="120"/>
              <w:rPr>
                <w:rFonts w:cs="Times New Roman"/>
                <w:szCs w:val="21"/>
              </w:rPr>
            </w:pPr>
            <w:r>
              <w:rPr>
                <w:rFonts w:cs="Times New Roman" w:hint="eastAsia"/>
                <w:szCs w:val="21"/>
              </w:rPr>
              <w:t>5</w:t>
            </w:r>
            <w:r>
              <w:rPr>
                <w:rFonts w:cs="Times New Roman" w:hint="eastAsia"/>
                <w:szCs w:val="21"/>
              </w:rPr>
              <w:t>万元</w:t>
            </w:r>
          </w:p>
        </w:tc>
        <w:tc>
          <w:tcPr>
            <w:tcW w:w="672" w:type="dxa"/>
            <w:vAlign w:val="center"/>
          </w:tcPr>
          <w:p w14:paraId="1551C64B" w14:textId="77777777" w:rsidR="00476A07" w:rsidRDefault="00FF2951">
            <w:pPr>
              <w:pStyle w:val="16"/>
              <w:spacing w:after="120"/>
              <w:rPr>
                <w:rFonts w:cs="Times New Roman"/>
                <w:szCs w:val="21"/>
              </w:rPr>
            </w:pPr>
            <w:r>
              <w:rPr>
                <w:rFonts w:cs="Times New Roman"/>
                <w:szCs w:val="21"/>
              </w:rPr>
              <w:t>其他</w:t>
            </w:r>
          </w:p>
        </w:tc>
        <w:tc>
          <w:tcPr>
            <w:tcW w:w="1102" w:type="dxa"/>
            <w:vAlign w:val="center"/>
          </w:tcPr>
          <w:p w14:paraId="7D30EAB5" w14:textId="77777777" w:rsidR="00476A07" w:rsidRDefault="00FF2951">
            <w:pPr>
              <w:pStyle w:val="16"/>
              <w:spacing w:after="120"/>
              <w:rPr>
                <w:rFonts w:cs="Times New Roman"/>
                <w:szCs w:val="21"/>
              </w:rPr>
            </w:pPr>
            <w:r>
              <w:rPr>
                <w:rFonts w:cs="Times New Roman"/>
                <w:szCs w:val="21"/>
              </w:rPr>
              <w:t>/</w:t>
            </w:r>
          </w:p>
        </w:tc>
      </w:tr>
      <w:tr w:rsidR="00476A07" w14:paraId="206B12EC" w14:textId="77777777">
        <w:trPr>
          <w:cantSplit/>
          <w:trHeight w:val="20"/>
          <w:jc w:val="center"/>
        </w:trPr>
        <w:tc>
          <w:tcPr>
            <w:tcW w:w="748" w:type="dxa"/>
            <w:vMerge/>
            <w:vAlign w:val="center"/>
          </w:tcPr>
          <w:p w14:paraId="6AAB2FC8" w14:textId="77777777" w:rsidR="00476A07" w:rsidRDefault="00476A07">
            <w:pPr>
              <w:pStyle w:val="16"/>
              <w:spacing w:after="120"/>
              <w:rPr>
                <w:rFonts w:cs="Times New Roman"/>
                <w:szCs w:val="21"/>
              </w:rPr>
            </w:pPr>
          </w:p>
        </w:tc>
        <w:tc>
          <w:tcPr>
            <w:tcW w:w="2079" w:type="dxa"/>
            <w:gridSpan w:val="3"/>
            <w:vAlign w:val="center"/>
          </w:tcPr>
          <w:p w14:paraId="4454FD66" w14:textId="77777777" w:rsidR="00476A07" w:rsidRDefault="00FF2951">
            <w:pPr>
              <w:pStyle w:val="16"/>
              <w:spacing w:after="120"/>
              <w:rPr>
                <w:rFonts w:cs="Times New Roman"/>
                <w:szCs w:val="21"/>
              </w:rPr>
            </w:pPr>
            <w:r>
              <w:rPr>
                <w:rFonts w:cs="Times New Roman"/>
                <w:szCs w:val="21"/>
              </w:rPr>
              <w:t>新增废水处理设施能力</w:t>
            </w:r>
            <w:r>
              <w:rPr>
                <w:rFonts w:cs="Times New Roman"/>
                <w:szCs w:val="21"/>
              </w:rPr>
              <w:t>t/d</w:t>
            </w:r>
          </w:p>
        </w:tc>
        <w:tc>
          <w:tcPr>
            <w:tcW w:w="6577" w:type="dxa"/>
            <w:gridSpan w:val="6"/>
            <w:vAlign w:val="center"/>
          </w:tcPr>
          <w:p w14:paraId="0B8A018F" w14:textId="77777777" w:rsidR="00476A07" w:rsidRDefault="00FF2951">
            <w:pPr>
              <w:pStyle w:val="16"/>
              <w:spacing w:after="120"/>
              <w:rPr>
                <w:rFonts w:cs="Times New Roman"/>
                <w:szCs w:val="21"/>
              </w:rPr>
            </w:pPr>
            <w:r>
              <w:rPr>
                <w:rFonts w:cs="Times New Roman" w:hint="eastAsia"/>
                <w:szCs w:val="21"/>
              </w:rPr>
              <w:t>100</w:t>
            </w:r>
          </w:p>
        </w:tc>
        <w:tc>
          <w:tcPr>
            <w:tcW w:w="2722" w:type="dxa"/>
            <w:gridSpan w:val="3"/>
            <w:vAlign w:val="center"/>
          </w:tcPr>
          <w:p w14:paraId="486A73B6" w14:textId="77777777" w:rsidR="00476A07" w:rsidRDefault="00FF2951">
            <w:pPr>
              <w:pStyle w:val="16"/>
              <w:spacing w:after="120"/>
              <w:rPr>
                <w:rFonts w:cs="Times New Roman"/>
                <w:szCs w:val="21"/>
              </w:rPr>
            </w:pPr>
            <w:r>
              <w:rPr>
                <w:rFonts w:cs="Times New Roman"/>
                <w:szCs w:val="21"/>
              </w:rPr>
              <w:t>新增废气处理设施能力</w:t>
            </w:r>
            <w:r>
              <w:rPr>
                <w:rFonts w:cs="Times New Roman"/>
                <w:szCs w:val="21"/>
              </w:rPr>
              <w:t>m</w:t>
            </w:r>
            <w:r>
              <w:rPr>
                <w:rFonts w:cs="Times New Roman"/>
                <w:szCs w:val="21"/>
                <w:vertAlign w:val="superscript"/>
              </w:rPr>
              <w:t>3</w:t>
            </w:r>
            <w:r>
              <w:rPr>
                <w:rFonts w:cs="Times New Roman"/>
                <w:szCs w:val="21"/>
              </w:rPr>
              <w:t>/h</w:t>
            </w:r>
          </w:p>
        </w:tc>
        <w:tc>
          <w:tcPr>
            <w:tcW w:w="3251" w:type="dxa"/>
            <w:gridSpan w:val="3"/>
            <w:vAlign w:val="center"/>
          </w:tcPr>
          <w:p w14:paraId="36E5DFC4" w14:textId="77777777" w:rsidR="00476A07" w:rsidRDefault="00FF2951">
            <w:pPr>
              <w:pStyle w:val="16"/>
              <w:spacing w:after="120"/>
              <w:rPr>
                <w:rFonts w:cs="Times New Roman"/>
                <w:szCs w:val="21"/>
              </w:rPr>
            </w:pPr>
            <w:r>
              <w:rPr>
                <w:rFonts w:cs="Times New Roman" w:hint="eastAsia"/>
                <w:szCs w:val="21"/>
              </w:rPr>
              <w:t>/</w:t>
            </w:r>
          </w:p>
        </w:tc>
        <w:tc>
          <w:tcPr>
            <w:tcW w:w="2330" w:type="dxa"/>
            <w:gridSpan w:val="3"/>
            <w:vAlign w:val="center"/>
          </w:tcPr>
          <w:p w14:paraId="2BC62318" w14:textId="77777777" w:rsidR="00476A07" w:rsidRDefault="00FF2951">
            <w:pPr>
              <w:pStyle w:val="16"/>
              <w:spacing w:after="120"/>
              <w:rPr>
                <w:rFonts w:cs="Times New Roman"/>
                <w:szCs w:val="21"/>
              </w:rPr>
            </w:pPr>
            <w:r>
              <w:rPr>
                <w:rFonts w:cs="Times New Roman"/>
                <w:szCs w:val="21"/>
              </w:rPr>
              <w:t>年平均工作时</w:t>
            </w:r>
          </w:p>
        </w:tc>
        <w:tc>
          <w:tcPr>
            <w:tcW w:w="2921" w:type="dxa"/>
            <w:gridSpan w:val="4"/>
            <w:vAlign w:val="center"/>
          </w:tcPr>
          <w:p w14:paraId="6B3D0EBB" w14:textId="77777777" w:rsidR="00476A07" w:rsidRDefault="00FF2951">
            <w:pPr>
              <w:pStyle w:val="16"/>
              <w:spacing w:after="120"/>
              <w:rPr>
                <w:rFonts w:cs="Times New Roman"/>
                <w:szCs w:val="21"/>
              </w:rPr>
            </w:pPr>
            <w:r>
              <w:rPr>
                <w:rFonts w:cs="Times New Roman" w:hint="eastAsia"/>
                <w:szCs w:val="21"/>
              </w:rPr>
              <w:t>8760h</w:t>
            </w:r>
          </w:p>
        </w:tc>
      </w:tr>
      <w:tr w:rsidR="00476A07" w14:paraId="2C6033BD" w14:textId="77777777">
        <w:trPr>
          <w:cantSplit/>
          <w:trHeight w:val="20"/>
          <w:jc w:val="center"/>
        </w:trPr>
        <w:tc>
          <w:tcPr>
            <w:tcW w:w="2827" w:type="dxa"/>
            <w:gridSpan w:val="4"/>
            <w:vAlign w:val="center"/>
          </w:tcPr>
          <w:p w14:paraId="46C1AC4B" w14:textId="77777777" w:rsidR="00476A07" w:rsidRDefault="00FF2951">
            <w:pPr>
              <w:pStyle w:val="16"/>
              <w:spacing w:after="120"/>
              <w:rPr>
                <w:rFonts w:cs="Times New Roman"/>
                <w:szCs w:val="21"/>
              </w:rPr>
            </w:pPr>
            <w:r>
              <w:rPr>
                <w:rFonts w:cs="Times New Roman"/>
                <w:szCs w:val="21"/>
              </w:rPr>
              <w:t>运营单位</w:t>
            </w:r>
          </w:p>
        </w:tc>
        <w:tc>
          <w:tcPr>
            <w:tcW w:w="5244" w:type="dxa"/>
            <w:gridSpan w:val="5"/>
            <w:vAlign w:val="center"/>
          </w:tcPr>
          <w:p w14:paraId="0EFB9ACE" w14:textId="77777777" w:rsidR="00476A07" w:rsidRDefault="00FF2951">
            <w:pPr>
              <w:pStyle w:val="16"/>
              <w:spacing w:after="120"/>
              <w:rPr>
                <w:rFonts w:cs="Times New Roman"/>
                <w:szCs w:val="21"/>
              </w:rPr>
            </w:pPr>
            <w:proofErr w:type="gramStart"/>
            <w:r>
              <w:rPr>
                <w:rFonts w:hint="eastAsia"/>
                <w:szCs w:val="21"/>
              </w:rPr>
              <w:t>长泰闽虹文化</w:t>
            </w:r>
            <w:proofErr w:type="gramEnd"/>
            <w:r>
              <w:rPr>
                <w:rFonts w:hint="eastAsia"/>
                <w:szCs w:val="21"/>
              </w:rPr>
              <w:t>产业投资有限公司</w:t>
            </w:r>
          </w:p>
        </w:tc>
        <w:tc>
          <w:tcPr>
            <w:tcW w:w="4055" w:type="dxa"/>
            <w:gridSpan w:val="4"/>
            <w:vAlign w:val="center"/>
          </w:tcPr>
          <w:p w14:paraId="656E9757" w14:textId="77777777" w:rsidR="00476A07" w:rsidRDefault="00FF2951">
            <w:pPr>
              <w:pStyle w:val="16"/>
              <w:spacing w:after="120"/>
              <w:rPr>
                <w:rFonts w:cs="Times New Roman"/>
                <w:szCs w:val="21"/>
              </w:rPr>
            </w:pPr>
            <w:r>
              <w:rPr>
                <w:rFonts w:cs="Times New Roman"/>
                <w:szCs w:val="21"/>
              </w:rPr>
              <w:t>运营单位社会统一信用代码（或组织机构代码）</w:t>
            </w:r>
          </w:p>
        </w:tc>
        <w:tc>
          <w:tcPr>
            <w:tcW w:w="3251" w:type="dxa"/>
            <w:gridSpan w:val="3"/>
            <w:vAlign w:val="center"/>
          </w:tcPr>
          <w:p w14:paraId="5EB0E1E2" w14:textId="77777777" w:rsidR="00476A07" w:rsidRDefault="00FF2951">
            <w:pPr>
              <w:pStyle w:val="16"/>
              <w:spacing w:after="120"/>
              <w:rPr>
                <w:rFonts w:cs="Times New Roman"/>
                <w:szCs w:val="21"/>
              </w:rPr>
            </w:pPr>
            <w:r>
              <w:rPr>
                <w:rFonts w:cs="Times New Roman"/>
                <w:color w:val="333333"/>
                <w:szCs w:val="21"/>
                <w:shd w:val="clear" w:color="auto" w:fill="FFFFFF"/>
              </w:rPr>
              <w:t>91350625694375922F</w:t>
            </w:r>
          </w:p>
        </w:tc>
        <w:tc>
          <w:tcPr>
            <w:tcW w:w="2330" w:type="dxa"/>
            <w:gridSpan w:val="3"/>
            <w:vAlign w:val="center"/>
          </w:tcPr>
          <w:p w14:paraId="42D68FEA" w14:textId="77777777" w:rsidR="00476A07" w:rsidRDefault="00FF2951">
            <w:pPr>
              <w:pStyle w:val="16"/>
              <w:spacing w:after="120"/>
              <w:rPr>
                <w:rFonts w:cs="Times New Roman"/>
                <w:szCs w:val="21"/>
              </w:rPr>
            </w:pPr>
            <w:r>
              <w:rPr>
                <w:rFonts w:cs="Times New Roman"/>
                <w:szCs w:val="21"/>
              </w:rPr>
              <w:t>验收时间</w:t>
            </w:r>
          </w:p>
        </w:tc>
        <w:tc>
          <w:tcPr>
            <w:tcW w:w="2921" w:type="dxa"/>
            <w:gridSpan w:val="4"/>
            <w:vAlign w:val="center"/>
          </w:tcPr>
          <w:p w14:paraId="3C5BE4AA" w14:textId="77777777" w:rsidR="00476A07" w:rsidRDefault="00FF2951">
            <w:pPr>
              <w:pStyle w:val="16"/>
              <w:spacing w:after="120"/>
              <w:rPr>
                <w:rFonts w:cs="Times New Roman"/>
                <w:szCs w:val="21"/>
              </w:rPr>
            </w:pPr>
            <w:r>
              <w:rPr>
                <w:rFonts w:cs="Times New Roman" w:hint="eastAsia"/>
                <w:szCs w:val="21"/>
              </w:rPr>
              <w:t>2021</w:t>
            </w:r>
            <w:r>
              <w:rPr>
                <w:rFonts w:cs="Times New Roman" w:hint="eastAsia"/>
                <w:szCs w:val="21"/>
              </w:rPr>
              <w:t>年</w:t>
            </w:r>
            <w:r>
              <w:rPr>
                <w:rFonts w:cs="Times New Roman"/>
                <w:szCs w:val="21"/>
              </w:rPr>
              <w:t>8</w:t>
            </w:r>
            <w:r>
              <w:rPr>
                <w:rFonts w:cs="Times New Roman" w:hint="eastAsia"/>
                <w:szCs w:val="21"/>
              </w:rPr>
              <w:t>月</w:t>
            </w:r>
          </w:p>
        </w:tc>
      </w:tr>
      <w:tr w:rsidR="00476A07" w14:paraId="1E11D66F" w14:textId="77777777">
        <w:trPr>
          <w:cantSplit/>
          <w:trHeight w:val="20"/>
          <w:jc w:val="center"/>
        </w:trPr>
        <w:tc>
          <w:tcPr>
            <w:tcW w:w="1169" w:type="dxa"/>
            <w:gridSpan w:val="2"/>
            <w:vMerge w:val="restart"/>
            <w:vAlign w:val="center"/>
          </w:tcPr>
          <w:p w14:paraId="01AD954F" w14:textId="77777777" w:rsidR="00476A07" w:rsidRDefault="00FF2951">
            <w:pPr>
              <w:pStyle w:val="16"/>
              <w:spacing w:after="120"/>
              <w:rPr>
                <w:rFonts w:cs="Times New Roman"/>
                <w:spacing w:val="20"/>
                <w:szCs w:val="21"/>
              </w:rPr>
            </w:pPr>
            <w:r>
              <w:rPr>
                <w:rFonts w:cs="Times New Roman"/>
                <w:spacing w:val="20"/>
                <w:szCs w:val="21"/>
              </w:rPr>
              <w:t>污染物排放达标与总量控制（工</w:t>
            </w:r>
          </w:p>
          <w:p w14:paraId="7B459B49" w14:textId="77777777" w:rsidR="00476A07" w:rsidRDefault="00FF2951">
            <w:pPr>
              <w:pStyle w:val="16"/>
              <w:spacing w:after="120"/>
              <w:rPr>
                <w:rFonts w:cs="Times New Roman"/>
                <w:spacing w:val="20"/>
                <w:szCs w:val="21"/>
              </w:rPr>
            </w:pPr>
            <w:r>
              <w:rPr>
                <w:rFonts w:cs="Times New Roman"/>
                <w:spacing w:val="20"/>
                <w:szCs w:val="21"/>
              </w:rPr>
              <w:t>业建</w:t>
            </w:r>
          </w:p>
          <w:p w14:paraId="38634A71" w14:textId="77777777" w:rsidR="00476A07" w:rsidRDefault="00FF2951">
            <w:pPr>
              <w:pStyle w:val="16"/>
              <w:spacing w:after="120"/>
              <w:rPr>
                <w:rFonts w:cs="Times New Roman"/>
                <w:spacing w:val="20"/>
                <w:szCs w:val="21"/>
              </w:rPr>
            </w:pPr>
            <w:r>
              <w:rPr>
                <w:rFonts w:cs="Times New Roman"/>
                <w:spacing w:val="20"/>
                <w:szCs w:val="21"/>
              </w:rPr>
              <w:t>设项</w:t>
            </w:r>
          </w:p>
          <w:p w14:paraId="542B9276" w14:textId="77777777" w:rsidR="00476A07" w:rsidRDefault="00FF2951">
            <w:pPr>
              <w:pStyle w:val="16"/>
              <w:spacing w:after="120"/>
              <w:rPr>
                <w:rFonts w:cs="Times New Roman"/>
                <w:spacing w:val="20"/>
                <w:szCs w:val="21"/>
              </w:rPr>
            </w:pPr>
            <w:r>
              <w:rPr>
                <w:rFonts w:cs="Times New Roman"/>
                <w:spacing w:val="20"/>
                <w:szCs w:val="21"/>
              </w:rPr>
              <w:t>目详填）</w:t>
            </w:r>
          </w:p>
        </w:tc>
        <w:tc>
          <w:tcPr>
            <w:tcW w:w="1658" w:type="dxa"/>
            <w:gridSpan w:val="2"/>
            <w:vAlign w:val="center"/>
          </w:tcPr>
          <w:p w14:paraId="269EA8A9" w14:textId="77777777" w:rsidR="00476A07" w:rsidRDefault="00FF2951">
            <w:pPr>
              <w:pStyle w:val="16"/>
              <w:spacing w:after="120"/>
              <w:rPr>
                <w:rFonts w:cs="Times New Roman"/>
                <w:szCs w:val="21"/>
              </w:rPr>
            </w:pPr>
            <w:r>
              <w:rPr>
                <w:rFonts w:cs="Times New Roman"/>
                <w:szCs w:val="21"/>
              </w:rPr>
              <w:t>污染物</w:t>
            </w:r>
          </w:p>
        </w:tc>
        <w:tc>
          <w:tcPr>
            <w:tcW w:w="949" w:type="dxa"/>
            <w:vAlign w:val="center"/>
          </w:tcPr>
          <w:p w14:paraId="2FB93589" w14:textId="77777777" w:rsidR="00476A07" w:rsidRDefault="00FF2951">
            <w:pPr>
              <w:pStyle w:val="16"/>
              <w:spacing w:after="120"/>
              <w:rPr>
                <w:rFonts w:cs="Times New Roman"/>
                <w:szCs w:val="21"/>
              </w:rPr>
            </w:pPr>
            <w:r>
              <w:rPr>
                <w:rFonts w:cs="Times New Roman"/>
                <w:szCs w:val="21"/>
              </w:rPr>
              <w:t>原有排</w:t>
            </w:r>
          </w:p>
          <w:p w14:paraId="6F478FF3" w14:textId="77777777" w:rsidR="00476A07" w:rsidRDefault="00FF2951">
            <w:pPr>
              <w:pStyle w:val="16"/>
              <w:spacing w:after="120"/>
              <w:rPr>
                <w:rFonts w:cs="Times New Roman"/>
                <w:szCs w:val="21"/>
              </w:rPr>
            </w:pPr>
            <w:r>
              <w:rPr>
                <w:rFonts w:cs="Times New Roman"/>
                <w:szCs w:val="21"/>
              </w:rPr>
              <w:t>放量</w:t>
            </w:r>
            <w:r>
              <w:rPr>
                <w:rFonts w:cs="Times New Roman"/>
                <w:szCs w:val="21"/>
              </w:rPr>
              <w:t>(1)</w:t>
            </w:r>
          </w:p>
        </w:tc>
        <w:tc>
          <w:tcPr>
            <w:tcW w:w="1493" w:type="dxa"/>
            <w:gridSpan w:val="2"/>
            <w:vAlign w:val="center"/>
          </w:tcPr>
          <w:p w14:paraId="276A4C8C" w14:textId="77777777" w:rsidR="00476A07" w:rsidRDefault="00FF2951">
            <w:pPr>
              <w:pStyle w:val="16"/>
              <w:spacing w:after="120"/>
              <w:rPr>
                <w:rFonts w:cs="Times New Roman"/>
                <w:szCs w:val="21"/>
              </w:rPr>
            </w:pPr>
            <w:r>
              <w:rPr>
                <w:rFonts w:cs="Times New Roman"/>
                <w:szCs w:val="21"/>
              </w:rPr>
              <w:t>本期工程实际排放浓度</w:t>
            </w:r>
            <w:r>
              <w:rPr>
                <w:rFonts w:cs="Times New Roman"/>
                <w:szCs w:val="21"/>
              </w:rPr>
              <w:t>(2)</w:t>
            </w:r>
          </w:p>
        </w:tc>
        <w:tc>
          <w:tcPr>
            <w:tcW w:w="1003" w:type="dxa"/>
            <w:vAlign w:val="center"/>
          </w:tcPr>
          <w:p w14:paraId="340766A9" w14:textId="77777777" w:rsidR="00476A07" w:rsidRDefault="00FF2951">
            <w:pPr>
              <w:pStyle w:val="16"/>
              <w:spacing w:after="120"/>
              <w:rPr>
                <w:rFonts w:cs="Times New Roman"/>
                <w:szCs w:val="21"/>
              </w:rPr>
            </w:pPr>
            <w:r>
              <w:rPr>
                <w:rFonts w:cs="Times New Roman"/>
                <w:szCs w:val="21"/>
              </w:rPr>
              <w:t>本期工程允许排放浓度</w:t>
            </w:r>
            <w:r>
              <w:rPr>
                <w:rFonts w:cs="Times New Roman"/>
                <w:szCs w:val="21"/>
              </w:rPr>
              <w:t>(3)</w:t>
            </w:r>
          </w:p>
        </w:tc>
        <w:tc>
          <w:tcPr>
            <w:tcW w:w="1799" w:type="dxa"/>
            <w:vAlign w:val="center"/>
          </w:tcPr>
          <w:p w14:paraId="1AFA2608" w14:textId="77777777" w:rsidR="00476A07" w:rsidRDefault="00FF2951">
            <w:pPr>
              <w:pStyle w:val="16"/>
              <w:spacing w:after="120"/>
              <w:rPr>
                <w:rFonts w:cs="Times New Roman"/>
                <w:szCs w:val="21"/>
              </w:rPr>
            </w:pPr>
            <w:r>
              <w:rPr>
                <w:rFonts w:cs="Times New Roman"/>
                <w:szCs w:val="21"/>
              </w:rPr>
              <w:t>本期工程产生量</w:t>
            </w:r>
            <w:r>
              <w:rPr>
                <w:rFonts w:cs="Times New Roman"/>
                <w:szCs w:val="21"/>
              </w:rPr>
              <w:t>(4)</w:t>
            </w:r>
          </w:p>
        </w:tc>
        <w:tc>
          <w:tcPr>
            <w:tcW w:w="1642" w:type="dxa"/>
            <w:gridSpan w:val="2"/>
            <w:vAlign w:val="center"/>
          </w:tcPr>
          <w:p w14:paraId="0991C312" w14:textId="77777777" w:rsidR="00476A07" w:rsidRDefault="00FF2951">
            <w:pPr>
              <w:pStyle w:val="16"/>
              <w:spacing w:after="120"/>
              <w:rPr>
                <w:rFonts w:cs="Times New Roman"/>
                <w:szCs w:val="21"/>
              </w:rPr>
            </w:pPr>
            <w:r>
              <w:rPr>
                <w:rFonts w:cs="Times New Roman"/>
                <w:szCs w:val="21"/>
              </w:rPr>
              <w:t>本期工程自身削减量</w:t>
            </w:r>
            <w:r>
              <w:rPr>
                <w:rFonts w:cs="Times New Roman"/>
                <w:szCs w:val="21"/>
              </w:rPr>
              <w:t>(5)</w:t>
            </w:r>
          </w:p>
        </w:tc>
        <w:tc>
          <w:tcPr>
            <w:tcW w:w="1609" w:type="dxa"/>
            <w:vAlign w:val="center"/>
          </w:tcPr>
          <w:p w14:paraId="37F54BED" w14:textId="77777777" w:rsidR="00476A07" w:rsidRDefault="00FF2951">
            <w:pPr>
              <w:pStyle w:val="16"/>
              <w:spacing w:after="120"/>
              <w:rPr>
                <w:rFonts w:cs="Times New Roman"/>
                <w:szCs w:val="21"/>
              </w:rPr>
            </w:pPr>
            <w:r>
              <w:rPr>
                <w:rFonts w:cs="Times New Roman"/>
                <w:szCs w:val="21"/>
              </w:rPr>
              <w:t>本期工程实际排放量</w:t>
            </w:r>
            <w:r>
              <w:rPr>
                <w:rFonts w:cs="Times New Roman"/>
                <w:szCs w:val="21"/>
              </w:rPr>
              <w:t>(6)</w:t>
            </w:r>
          </w:p>
        </w:tc>
        <w:tc>
          <w:tcPr>
            <w:tcW w:w="1604" w:type="dxa"/>
            <w:gridSpan w:val="2"/>
            <w:vAlign w:val="center"/>
          </w:tcPr>
          <w:p w14:paraId="586E9A63" w14:textId="77777777" w:rsidR="00476A07" w:rsidRDefault="00FF2951">
            <w:pPr>
              <w:pStyle w:val="16"/>
              <w:spacing w:after="120"/>
              <w:rPr>
                <w:rFonts w:cs="Times New Roman"/>
                <w:szCs w:val="21"/>
              </w:rPr>
            </w:pPr>
            <w:r>
              <w:rPr>
                <w:rFonts w:cs="Times New Roman"/>
                <w:szCs w:val="21"/>
              </w:rPr>
              <w:t>本期工程核定排放总量</w:t>
            </w:r>
            <w:r>
              <w:rPr>
                <w:rFonts w:cs="Times New Roman"/>
                <w:szCs w:val="21"/>
              </w:rPr>
              <w:t>(7)</w:t>
            </w:r>
          </w:p>
        </w:tc>
        <w:tc>
          <w:tcPr>
            <w:tcW w:w="1758" w:type="dxa"/>
            <w:vAlign w:val="center"/>
          </w:tcPr>
          <w:p w14:paraId="2625B942" w14:textId="77777777" w:rsidR="00476A07" w:rsidRDefault="00FF2951">
            <w:pPr>
              <w:pStyle w:val="16"/>
              <w:spacing w:after="120"/>
              <w:rPr>
                <w:rFonts w:cs="Times New Roman"/>
                <w:szCs w:val="21"/>
              </w:rPr>
            </w:pPr>
            <w:r>
              <w:rPr>
                <w:rFonts w:cs="Times New Roman"/>
                <w:szCs w:val="21"/>
              </w:rPr>
              <w:t>本期工程</w:t>
            </w:r>
            <w:r>
              <w:rPr>
                <w:rFonts w:cs="Times New Roman" w:hint="eastAsia"/>
                <w:szCs w:val="21"/>
              </w:rPr>
              <w:t>“</w:t>
            </w:r>
            <w:r>
              <w:rPr>
                <w:rFonts w:cs="Times New Roman"/>
                <w:szCs w:val="21"/>
              </w:rPr>
              <w:t>以新带老</w:t>
            </w:r>
            <w:r>
              <w:rPr>
                <w:rFonts w:cs="Times New Roman" w:hint="eastAsia"/>
                <w:szCs w:val="21"/>
              </w:rPr>
              <w:t>”</w:t>
            </w:r>
            <w:r>
              <w:rPr>
                <w:rFonts w:cs="Times New Roman"/>
                <w:szCs w:val="21"/>
              </w:rPr>
              <w:t>削减量</w:t>
            </w:r>
            <w:r>
              <w:rPr>
                <w:rFonts w:cs="Times New Roman"/>
                <w:szCs w:val="21"/>
              </w:rPr>
              <w:t>(8)</w:t>
            </w:r>
          </w:p>
        </w:tc>
        <w:tc>
          <w:tcPr>
            <w:tcW w:w="1604" w:type="dxa"/>
            <w:gridSpan w:val="3"/>
            <w:vAlign w:val="center"/>
          </w:tcPr>
          <w:p w14:paraId="1040E508" w14:textId="77777777" w:rsidR="00476A07" w:rsidRDefault="00FF2951">
            <w:pPr>
              <w:pStyle w:val="16"/>
              <w:spacing w:after="120"/>
              <w:rPr>
                <w:rFonts w:cs="Times New Roman"/>
                <w:szCs w:val="21"/>
              </w:rPr>
            </w:pPr>
            <w:r>
              <w:rPr>
                <w:rFonts w:cs="Times New Roman"/>
                <w:szCs w:val="21"/>
              </w:rPr>
              <w:t>全厂实际排放总量</w:t>
            </w:r>
            <w:r>
              <w:rPr>
                <w:rFonts w:cs="Times New Roman"/>
                <w:szCs w:val="21"/>
              </w:rPr>
              <w:t>(9)</w:t>
            </w:r>
          </w:p>
        </w:tc>
        <w:tc>
          <w:tcPr>
            <w:tcW w:w="1613" w:type="dxa"/>
            <w:gridSpan w:val="2"/>
            <w:vAlign w:val="center"/>
          </w:tcPr>
          <w:p w14:paraId="249F2565" w14:textId="77777777" w:rsidR="00476A07" w:rsidRDefault="00FF2951">
            <w:pPr>
              <w:pStyle w:val="16"/>
              <w:spacing w:after="120"/>
              <w:rPr>
                <w:rFonts w:cs="Times New Roman"/>
                <w:szCs w:val="21"/>
              </w:rPr>
            </w:pPr>
            <w:r>
              <w:rPr>
                <w:rFonts w:cs="Times New Roman"/>
                <w:szCs w:val="21"/>
              </w:rPr>
              <w:t>全厂核定排放总量</w:t>
            </w:r>
            <w:r>
              <w:rPr>
                <w:rFonts w:cs="Times New Roman"/>
                <w:szCs w:val="21"/>
              </w:rPr>
              <w:t>(10)</w:t>
            </w:r>
          </w:p>
        </w:tc>
        <w:tc>
          <w:tcPr>
            <w:tcW w:w="953" w:type="dxa"/>
            <w:vAlign w:val="center"/>
          </w:tcPr>
          <w:p w14:paraId="086A6418" w14:textId="77777777" w:rsidR="00476A07" w:rsidRDefault="00FF2951">
            <w:pPr>
              <w:pStyle w:val="16"/>
              <w:spacing w:after="120"/>
              <w:rPr>
                <w:rFonts w:cs="Times New Roman"/>
                <w:szCs w:val="21"/>
              </w:rPr>
            </w:pPr>
            <w:r>
              <w:rPr>
                <w:rFonts w:cs="Times New Roman"/>
                <w:szCs w:val="21"/>
              </w:rPr>
              <w:t>区域平衡替代削减量</w:t>
            </w:r>
            <w:r>
              <w:rPr>
                <w:rFonts w:cs="Times New Roman"/>
                <w:szCs w:val="21"/>
              </w:rPr>
              <w:t>(11)</w:t>
            </w:r>
          </w:p>
        </w:tc>
        <w:tc>
          <w:tcPr>
            <w:tcW w:w="1774" w:type="dxa"/>
            <w:gridSpan w:val="2"/>
            <w:vAlign w:val="center"/>
          </w:tcPr>
          <w:p w14:paraId="748E9C5F" w14:textId="77777777" w:rsidR="00476A07" w:rsidRDefault="00FF2951">
            <w:pPr>
              <w:pStyle w:val="16"/>
              <w:spacing w:after="120"/>
              <w:rPr>
                <w:rFonts w:cs="Times New Roman"/>
                <w:szCs w:val="21"/>
              </w:rPr>
            </w:pPr>
            <w:r>
              <w:rPr>
                <w:rFonts w:cs="Times New Roman"/>
                <w:szCs w:val="21"/>
              </w:rPr>
              <w:t>排放增减量</w:t>
            </w:r>
            <w:r>
              <w:rPr>
                <w:rFonts w:cs="Times New Roman"/>
                <w:szCs w:val="21"/>
              </w:rPr>
              <w:t>(12)</w:t>
            </w:r>
          </w:p>
        </w:tc>
      </w:tr>
      <w:tr w:rsidR="00476A07" w14:paraId="512211D5" w14:textId="77777777">
        <w:trPr>
          <w:cantSplit/>
          <w:trHeight w:val="20"/>
          <w:jc w:val="center"/>
        </w:trPr>
        <w:tc>
          <w:tcPr>
            <w:tcW w:w="1169" w:type="dxa"/>
            <w:gridSpan w:val="2"/>
            <w:vMerge/>
            <w:vAlign w:val="center"/>
          </w:tcPr>
          <w:p w14:paraId="2D5C25C9" w14:textId="77777777" w:rsidR="00476A07" w:rsidRDefault="00476A07">
            <w:pPr>
              <w:pStyle w:val="16"/>
              <w:spacing w:after="120"/>
              <w:rPr>
                <w:rFonts w:cs="Times New Roman"/>
                <w:szCs w:val="21"/>
              </w:rPr>
            </w:pPr>
          </w:p>
        </w:tc>
        <w:tc>
          <w:tcPr>
            <w:tcW w:w="1658" w:type="dxa"/>
            <w:gridSpan w:val="2"/>
            <w:vAlign w:val="center"/>
          </w:tcPr>
          <w:p w14:paraId="4322521B" w14:textId="77777777" w:rsidR="00476A07" w:rsidRDefault="00FF2951">
            <w:pPr>
              <w:pStyle w:val="16"/>
              <w:spacing w:after="120"/>
              <w:rPr>
                <w:rFonts w:cs="Times New Roman"/>
                <w:szCs w:val="21"/>
              </w:rPr>
            </w:pPr>
            <w:r>
              <w:rPr>
                <w:rFonts w:cs="Times New Roman"/>
                <w:szCs w:val="21"/>
              </w:rPr>
              <w:t>废水</w:t>
            </w:r>
          </w:p>
        </w:tc>
        <w:tc>
          <w:tcPr>
            <w:tcW w:w="949" w:type="dxa"/>
            <w:vAlign w:val="center"/>
          </w:tcPr>
          <w:p w14:paraId="16B4B798" w14:textId="77777777" w:rsidR="00476A07" w:rsidRDefault="00476A07">
            <w:pPr>
              <w:pStyle w:val="16"/>
              <w:spacing w:after="120"/>
              <w:rPr>
                <w:rFonts w:cs="Times New Roman"/>
                <w:szCs w:val="21"/>
              </w:rPr>
            </w:pPr>
          </w:p>
        </w:tc>
        <w:tc>
          <w:tcPr>
            <w:tcW w:w="1493" w:type="dxa"/>
            <w:gridSpan w:val="2"/>
            <w:vAlign w:val="center"/>
          </w:tcPr>
          <w:p w14:paraId="2DF3F745" w14:textId="77777777" w:rsidR="00476A07" w:rsidRDefault="00476A07">
            <w:pPr>
              <w:pStyle w:val="16"/>
              <w:spacing w:after="120"/>
              <w:rPr>
                <w:rFonts w:cs="Times New Roman"/>
                <w:szCs w:val="21"/>
              </w:rPr>
            </w:pPr>
          </w:p>
        </w:tc>
        <w:tc>
          <w:tcPr>
            <w:tcW w:w="1003" w:type="dxa"/>
            <w:vAlign w:val="center"/>
          </w:tcPr>
          <w:p w14:paraId="0361DCA0" w14:textId="77777777" w:rsidR="00476A07" w:rsidRDefault="00476A07">
            <w:pPr>
              <w:pStyle w:val="16"/>
              <w:spacing w:after="120"/>
              <w:rPr>
                <w:rFonts w:cs="Times New Roman"/>
                <w:szCs w:val="21"/>
              </w:rPr>
            </w:pPr>
          </w:p>
        </w:tc>
        <w:tc>
          <w:tcPr>
            <w:tcW w:w="1799" w:type="dxa"/>
            <w:vAlign w:val="center"/>
          </w:tcPr>
          <w:p w14:paraId="5C598F56" w14:textId="77777777" w:rsidR="00476A07" w:rsidRDefault="00FF2951">
            <w:pPr>
              <w:pStyle w:val="16"/>
              <w:spacing w:after="120"/>
              <w:rPr>
                <w:rFonts w:cs="Times New Roman"/>
                <w:szCs w:val="21"/>
              </w:rPr>
            </w:pPr>
            <w:r>
              <w:rPr>
                <w:rFonts w:cs="Times New Roman" w:hint="eastAsia"/>
                <w:szCs w:val="21"/>
              </w:rPr>
              <w:t>2.85</w:t>
            </w:r>
          </w:p>
        </w:tc>
        <w:tc>
          <w:tcPr>
            <w:tcW w:w="1642" w:type="dxa"/>
            <w:gridSpan w:val="2"/>
            <w:vAlign w:val="center"/>
          </w:tcPr>
          <w:p w14:paraId="72DCAC55" w14:textId="77777777" w:rsidR="00476A07" w:rsidRDefault="00FF2951">
            <w:pPr>
              <w:pStyle w:val="16"/>
              <w:spacing w:after="120"/>
              <w:rPr>
                <w:rFonts w:cs="Times New Roman"/>
                <w:szCs w:val="21"/>
              </w:rPr>
            </w:pPr>
            <w:r>
              <w:rPr>
                <w:rFonts w:cs="Times New Roman" w:hint="eastAsia"/>
                <w:szCs w:val="21"/>
              </w:rPr>
              <w:t>2.85</w:t>
            </w:r>
          </w:p>
        </w:tc>
        <w:tc>
          <w:tcPr>
            <w:tcW w:w="1609" w:type="dxa"/>
            <w:vAlign w:val="center"/>
          </w:tcPr>
          <w:p w14:paraId="16CC2DC5" w14:textId="77777777" w:rsidR="00476A07" w:rsidRDefault="00FF2951">
            <w:pPr>
              <w:pStyle w:val="16"/>
              <w:spacing w:after="120"/>
              <w:rPr>
                <w:rFonts w:cs="Times New Roman"/>
                <w:szCs w:val="21"/>
              </w:rPr>
            </w:pPr>
            <w:r>
              <w:rPr>
                <w:rFonts w:cs="Times New Roman" w:hint="eastAsia"/>
                <w:szCs w:val="21"/>
              </w:rPr>
              <w:t>0.00</w:t>
            </w:r>
          </w:p>
        </w:tc>
        <w:tc>
          <w:tcPr>
            <w:tcW w:w="1604" w:type="dxa"/>
            <w:gridSpan w:val="2"/>
            <w:vAlign w:val="center"/>
          </w:tcPr>
          <w:p w14:paraId="32049FD5" w14:textId="77777777" w:rsidR="00476A07" w:rsidRDefault="00FF2951">
            <w:pPr>
              <w:pStyle w:val="16"/>
              <w:spacing w:after="120"/>
              <w:rPr>
                <w:rFonts w:cs="Times New Roman"/>
                <w:szCs w:val="21"/>
              </w:rPr>
            </w:pPr>
            <w:r>
              <w:rPr>
                <w:rFonts w:cs="Times New Roman" w:hint="eastAsia"/>
                <w:szCs w:val="21"/>
              </w:rPr>
              <w:t>0.00</w:t>
            </w:r>
          </w:p>
        </w:tc>
        <w:tc>
          <w:tcPr>
            <w:tcW w:w="1758" w:type="dxa"/>
            <w:vAlign w:val="center"/>
          </w:tcPr>
          <w:p w14:paraId="767469DE" w14:textId="77777777" w:rsidR="00476A07" w:rsidRDefault="00476A07">
            <w:pPr>
              <w:pStyle w:val="16"/>
              <w:spacing w:after="120"/>
              <w:rPr>
                <w:rFonts w:cs="Times New Roman"/>
                <w:szCs w:val="21"/>
              </w:rPr>
            </w:pPr>
          </w:p>
        </w:tc>
        <w:tc>
          <w:tcPr>
            <w:tcW w:w="1604" w:type="dxa"/>
            <w:gridSpan w:val="3"/>
            <w:vAlign w:val="center"/>
          </w:tcPr>
          <w:p w14:paraId="6B0E7264" w14:textId="77777777" w:rsidR="00476A07" w:rsidRDefault="00FF2951">
            <w:pPr>
              <w:pStyle w:val="16"/>
              <w:spacing w:after="120"/>
              <w:rPr>
                <w:rFonts w:cs="Times New Roman"/>
                <w:szCs w:val="21"/>
              </w:rPr>
            </w:pPr>
            <w:r>
              <w:rPr>
                <w:rFonts w:cs="Times New Roman" w:hint="eastAsia"/>
                <w:szCs w:val="21"/>
              </w:rPr>
              <w:t>0.00</w:t>
            </w:r>
          </w:p>
        </w:tc>
        <w:tc>
          <w:tcPr>
            <w:tcW w:w="1613" w:type="dxa"/>
            <w:gridSpan w:val="2"/>
            <w:vAlign w:val="center"/>
          </w:tcPr>
          <w:p w14:paraId="24475333" w14:textId="77777777" w:rsidR="00476A07" w:rsidRDefault="00FF2951">
            <w:pPr>
              <w:pStyle w:val="16"/>
              <w:spacing w:after="120"/>
              <w:rPr>
                <w:rFonts w:cs="Times New Roman"/>
                <w:szCs w:val="21"/>
              </w:rPr>
            </w:pPr>
            <w:r>
              <w:rPr>
                <w:rFonts w:cs="Times New Roman" w:hint="eastAsia"/>
                <w:szCs w:val="21"/>
              </w:rPr>
              <w:t>0.00</w:t>
            </w:r>
          </w:p>
        </w:tc>
        <w:tc>
          <w:tcPr>
            <w:tcW w:w="953" w:type="dxa"/>
            <w:vAlign w:val="center"/>
          </w:tcPr>
          <w:p w14:paraId="5F4FA284" w14:textId="77777777" w:rsidR="00476A07" w:rsidRDefault="00476A07">
            <w:pPr>
              <w:pStyle w:val="16"/>
              <w:spacing w:after="120"/>
              <w:rPr>
                <w:rFonts w:cs="Times New Roman"/>
                <w:szCs w:val="21"/>
              </w:rPr>
            </w:pPr>
          </w:p>
        </w:tc>
        <w:tc>
          <w:tcPr>
            <w:tcW w:w="1774" w:type="dxa"/>
            <w:gridSpan w:val="2"/>
            <w:vAlign w:val="center"/>
          </w:tcPr>
          <w:p w14:paraId="0D1A9DBD" w14:textId="77777777" w:rsidR="00476A07" w:rsidRDefault="00FF2951">
            <w:pPr>
              <w:pStyle w:val="16"/>
              <w:spacing w:after="120"/>
              <w:rPr>
                <w:rFonts w:cs="Times New Roman"/>
                <w:szCs w:val="21"/>
              </w:rPr>
            </w:pPr>
            <w:r>
              <w:rPr>
                <w:rFonts w:cs="Times New Roman" w:hint="eastAsia"/>
                <w:szCs w:val="21"/>
              </w:rPr>
              <w:t>±</w:t>
            </w:r>
            <w:r>
              <w:rPr>
                <w:rFonts w:cs="Times New Roman" w:hint="eastAsia"/>
                <w:szCs w:val="21"/>
              </w:rPr>
              <w:t>0.00</w:t>
            </w:r>
          </w:p>
        </w:tc>
      </w:tr>
      <w:tr w:rsidR="00476A07" w14:paraId="06DD8380" w14:textId="77777777">
        <w:trPr>
          <w:cantSplit/>
          <w:trHeight w:val="20"/>
          <w:jc w:val="center"/>
        </w:trPr>
        <w:tc>
          <w:tcPr>
            <w:tcW w:w="1169" w:type="dxa"/>
            <w:gridSpan w:val="2"/>
            <w:vMerge/>
            <w:vAlign w:val="center"/>
          </w:tcPr>
          <w:p w14:paraId="2312FEBC" w14:textId="77777777" w:rsidR="00476A07" w:rsidRDefault="00476A07">
            <w:pPr>
              <w:pStyle w:val="16"/>
              <w:spacing w:after="120"/>
              <w:rPr>
                <w:rFonts w:cs="Times New Roman"/>
                <w:szCs w:val="21"/>
              </w:rPr>
            </w:pPr>
          </w:p>
        </w:tc>
        <w:tc>
          <w:tcPr>
            <w:tcW w:w="1658" w:type="dxa"/>
            <w:gridSpan w:val="2"/>
            <w:vAlign w:val="center"/>
          </w:tcPr>
          <w:p w14:paraId="2AC32A6B" w14:textId="77777777" w:rsidR="00476A07" w:rsidRDefault="00FF2951">
            <w:pPr>
              <w:pStyle w:val="16"/>
              <w:spacing w:after="120"/>
              <w:rPr>
                <w:rFonts w:cs="Times New Roman"/>
                <w:szCs w:val="21"/>
              </w:rPr>
            </w:pPr>
            <w:r>
              <w:rPr>
                <w:rFonts w:cs="Times New Roman"/>
                <w:szCs w:val="21"/>
              </w:rPr>
              <w:t>化学需氧量</w:t>
            </w:r>
          </w:p>
        </w:tc>
        <w:tc>
          <w:tcPr>
            <w:tcW w:w="949" w:type="dxa"/>
            <w:vAlign w:val="center"/>
          </w:tcPr>
          <w:p w14:paraId="1C3F2696" w14:textId="77777777" w:rsidR="00476A07" w:rsidRDefault="00476A07">
            <w:pPr>
              <w:pStyle w:val="16"/>
              <w:spacing w:after="120"/>
              <w:rPr>
                <w:rFonts w:cs="Times New Roman"/>
                <w:szCs w:val="21"/>
              </w:rPr>
            </w:pPr>
          </w:p>
        </w:tc>
        <w:tc>
          <w:tcPr>
            <w:tcW w:w="1493" w:type="dxa"/>
            <w:gridSpan w:val="2"/>
            <w:vAlign w:val="center"/>
          </w:tcPr>
          <w:p w14:paraId="3DB8088E" w14:textId="77777777" w:rsidR="00476A07" w:rsidRDefault="00476A07">
            <w:pPr>
              <w:pStyle w:val="16"/>
              <w:spacing w:after="120"/>
              <w:rPr>
                <w:rFonts w:cs="Times New Roman"/>
                <w:szCs w:val="21"/>
              </w:rPr>
            </w:pPr>
          </w:p>
        </w:tc>
        <w:tc>
          <w:tcPr>
            <w:tcW w:w="1003" w:type="dxa"/>
            <w:vAlign w:val="center"/>
          </w:tcPr>
          <w:p w14:paraId="582D150A" w14:textId="77777777" w:rsidR="00476A07" w:rsidRDefault="00476A07">
            <w:pPr>
              <w:pStyle w:val="16"/>
              <w:spacing w:after="120"/>
              <w:rPr>
                <w:rFonts w:cs="Times New Roman"/>
                <w:szCs w:val="21"/>
              </w:rPr>
            </w:pPr>
          </w:p>
        </w:tc>
        <w:tc>
          <w:tcPr>
            <w:tcW w:w="1799" w:type="dxa"/>
            <w:vAlign w:val="center"/>
          </w:tcPr>
          <w:p w14:paraId="548CF839" w14:textId="77777777" w:rsidR="00476A07" w:rsidRDefault="00FF2951">
            <w:pPr>
              <w:pStyle w:val="16"/>
              <w:spacing w:after="120"/>
              <w:rPr>
                <w:rFonts w:cs="Times New Roman"/>
                <w:szCs w:val="21"/>
              </w:rPr>
            </w:pPr>
            <w:r>
              <w:rPr>
                <w:rFonts w:cs="Times New Roman" w:hint="eastAsia"/>
                <w:szCs w:val="21"/>
              </w:rPr>
              <w:t>14.24</w:t>
            </w:r>
          </w:p>
        </w:tc>
        <w:tc>
          <w:tcPr>
            <w:tcW w:w="1642" w:type="dxa"/>
            <w:gridSpan w:val="2"/>
            <w:vAlign w:val="center"/>
          </w:tcPr>
          <w:p w14:paraId="3F1B8982" w14:textId="77777777" w:rsidR="00476A07" w:rsidRDefault="00FF2951">
            <w:pPr>
              <w:pStyle w:val="16"/>
              <w:spacing w:after="120"/>
              <w:rPr>
                <w:rFonts w:cs="Times New Roman"/>
                <w:szCs w:val="21"/>
              </w:rPr>
            </w:pPr>
            <w:r>
              <w:rPr>
                <w:rFonts w:cs="Times New Roman" w:hint="eastAsia"/>
                <w:szCs w:val="21"/>
              </w:rPr>
              <w:t>14.24</w:t>
            </w:r>
          </w:p>
        </w:tc>
        <w:tc>
          <w:tcPr>
            <w:tcW w:w="1609" w:type="dxa"/>
            <w:vAlign w:val="center"/>
          </w:tcPr>
          <w:p w14:paraId="1E772229" w14:textId="77777777" w:rsidR="00476A07" w:rsidRDefault="00FF2951">
            <w:pPr>
              <w:pStyle w:val="16"/>
              <w:spacing w:after="120"/>
              <w:rPr>
                <w:rFonts w:cs="Times New Roman"/>
                <w:szCs w:val="21"/>
              </w:rPr>
            </w:pPr>
            <w:r>
              <w:rPr>
                <w:rFonts w:cs="Times New Roman" w:hint="eastAsia"/>
                <w:szCs w:val="21"/>
              </w:rPr>
              <w:t>0.00</w:t>
            </w:r>
          </w:p>
        </w:tc>
        <w:tc>
          <w:tcPr>
            <w:tcW w:w="1604" w:type="dxa"/>
            <w:gridSpan w:val="2"/>
            <w:vAlign w:val="center"/>
          </w:tcPr>
          <w:p w14:paraId="5B6641E1" w14:textId="77777777" w:rsidR="00476A07" w:rsidRDefault="00FF2951">
            <w:pPr>
              <w:pStyle w:val="16"/>
              <w:spacing w:after="120"/>
              <w:rPr>
                <w:rFonts w:cs="Times New Roman"/>
                <w:szCs w:val="21"/>
              </w:rPr>
            </w:pPr>
            <w:r>
              <w:rPr>
                <w:rFonts w:cs="Times New Roman" w:hint="eastAsia"/>
                <w:szCs w:val="21"/>
              </w:rPr>
              <w:t>0.00</w:t>
            </w:r>
          </w:p>
        </w:tc>
        <w:tc>
          <w:tcPr>
            <w:tcW w:w="1758" w:type="dxa"/>
            <w:vAlign w:val="center"/>
          </w:tcPr>
          <w:p w14:paraId="7CFA3D69" w14:textId="77777777" w:rsidR="00476A07" w:rsidRDefault="00476A07">
            <w:pPr>
              <w:pStyle w:val="16"/>
              <w:spacing w:after="120"/>
              <w:rPr>
                <w:rFonts w:cs="Times New Roman"/>
                <w:szCs w:val="21"/>
              </w:rPr>
            </w:pPr>
          </w:p>
        </w:tc>
        <w:tc>
          <w:tcPr>
            <w:tcW w:w="1604" w:type="dxa"/>
            <w:gridSpan w:val="3"/>
            <w:vAlign w:val="center"/>
          </w:tcPr>
          <w:p w14:paraId="2712DBD5" w14:textId="77777777" w:rsidR="00476A07" w:rsidRDefault="00FF2951">
            <w:pPr>
              <w:pStyle w:val="16"/>
              <w:spacing w:after="120"/>
              <w:rPr>
                <w:rFonts w:cs="Times New Roman"/>
                <w:szCs w:val="21"/>
              </w:rPr>
            </w:pPr>
            <w:r>
              <w:rPr>
                <w:rFonts w:cs="Times New Roman" w:hint="eastAsia"/>
                <w:szCs w:val="21"/>
              </w:rPr>
              <w:t>0.00</w:t>
            </w:r>
          </w:p>
        </w:tc>
        <w:tc>
          <w:tcPr>
            <w:tcW w:w="1613" w:type="dxa"/>
            <w:gridSpan w:val="2"/>
            <w:vAlign w:val="center"/>
          </w:tcPr>
          <w:p w14:paraId="1988496E" w14:textId="77777777" w:rsidR="00476A07" w:rsidRDefault="00FF2951">
            <w:pPr>
              <w:pStyle w:val="16"/>
              <w:spacing w:after="120"/>
              <w:rPr>
                <w:rFonts w:cs="Times New Roman"/>
                <w:szCs w:val="21"/>
              </w:rPr>
            </w:pPr>
            <w:r>
              <w:rPr>
                <w:rFonts w:cs="Times New Roman" w:hint="eastAsia"/>
                <w:szCs w:val="21"/>
              </w:rPr>
              <w:t>0.00</w:t>
            </w:r>
          </w:p>
        </w:tc>
        <w:tc>
          <w:tcPr>
            <w:tcW w:w="953" w:type="dxa"/>
            <w:vAlign w:val="center"/>
          </w:tcPr>
          <w:p w14:paraId="1C75CCA4" w14:textId="77777777" w:rsidR="00476A07" w:rsidRDefault="00476A07">
            <w:pPr>
              <w:pStyle w:val="16"/>
              <w:spacing w:after="120"/>
              <w:rPr>
                <w:rFonts w:cs="Times New Roman"/>
                <w:szCs w:val="21"/>
              </w:rPr>
            </w:pPr>
          </w:p>
        </w:tc>
        <w:tc>
          <w:tcPr>
            <w:tcW w:w="1774" w:type="dxa"/>
            <w:gridSpan w:val="2"/>
            <w:vAlign w:val="center"/>
          </w:tcPr>
          <w:p w14:paraId="6E387496" w14:textId="77777777" w:rsidR="00476A07" w:rsidRDefault="00FF2951">
            <w:pPr>
              <w:pStyle w:val="16"/>
              <w:spacing w:after="120"/>
              <w:rPr>
                <w:rFonts w:cs="Times New Roman"/>
                <w:szCs w:val="21"/>
              </w:rPr>
            </w:pPr>
            <w:r>
              <w:rPr>
                <w:rFonts w:cs="Times New Roman" w:hint="eastAsia"/>
                <w:szCs w:val="21"/>
              </w:rPr>
              <w:t>±</w:t>
            </w:r>
            <w:r>
              <w:rPr>
                <w:rFonts w:cs="Times New Roman" w:hint="eastAsia"/>
                <w:szCs w:val="21"/>
              </w:rPr>
              <w:t>0.00</w:t>
            </w:r>
          </w:p>
        </w:tc>
      </w:tr>
      <w:tr w:rsidR="00476A07" w14:paraId="7F8CF9A9" w14:textId="77777777">
        <w:trPr>
          <w:cantSplit/>
          <w:trHeight w:val="20"/>
          <w:jc w:val="center"/>
        </w:trPr>
        <w:tc>
          <w:tcPr>
            <w:tcW w:w="1169" w:type="dxa"/>
            <w:gridSpan w:val="2"/>
            <w:vMerge/>
            <w:vAlign w:val="center"/>
          </w:tcPr>
          <w:p w14:paraId="7B0A7347" w14:textId="77777777" w:rsidR="00476A07" w:rsidRDefault="00476A07">
            <w:pPr>
              <w:pStyle w:val="16"/>
              <w:spacing w:after="120"/>
              <w:rPr>
                <w:rFonts w:cs="Times New Roman"/>
                <w:szCs w:val="21"/>
              </w:rPr>
            </w:pPr>
          </w:p>
        </w:tc>
        <w:tc>
          <w:tcPr>
            <w:tcW w:w="1658" w:type="dxa"/>
            <w:gridSpan w:val="2"/>
            <w:vAlign w:val="center"/>
          </w:tcPr>
          <w:p w14:paraId="5AF56A52" w14:textId="77777777" w:rsidR="00476A07" w:rsidRDefault="00FF2951">
            <w:pPr>
              <w:pStyle w:val="16"/>
              <w:spacing w:after="120"/>
              <w:rPr>
                <w:rFonts w:cs="Times New Roman"/>
                <w:szCs w:val="21"/>
              </w:rPr>
            </w:pPr>
            <w:r>
              <w:rPr>
                <w:rFonts w:cs="Times New Roman"/>
                <w:szCs w:val="21"/>
              </w:rPr>
              <w:t>氨氮</w:t>
            </w:r>
          </w:p>
        </w:tc>
        <w:tc>
          <w:tcPr>
            <w:tcW w:w="949" w:type="dxa"/>
            <w:vAlign w:val="center"/>
          </w:tcPr>
          <w:p w14:paraId="13FCABA0" w14:textId="77777777" w:rsidR="00476A07" w:rsidRDefault="00476A07">
            <w:pPr>
              <w:pStyle w:val="16"/>
              <w:spacing w:after="120"/>
              <w:rPr>
                <w:rFonts w:cs="Times New Roman"/>
                <w:szCs w:val="21"/>
              </w:rPr>
            </w:pPr>
          </w:p>
        </w:tc>
        <w:tc>
          <w:tcPr>
            <w:tcW w:w="1493" w:type="dxa"/>
            <w:gridSpan w:val="2"/>
            <w:vAlign w:val="center"/>
          </w:tcPr>
          <w:p w14:paraId="5F50D8D0" w14:textId="77777777" w:rsidR="00476A07" w:rsidRDefault="00476A07">
            <w:pPr>
              <w:pStyle w:val="16"/>
              <w:spacing w:after="120"/>
              <w:rPr>
                <w:rFonts w:cs="Times New Roman"/>
                <w:szCs w:val="21"/>
              </w:rPr>
            </w:pPr>
          </w:p>
        </w:tc>
        <w:tc>
          <w:tcPr>
            <w:tcW w:w="1003" w:type="dxa"/>
            <w:vAlign w:val="center"/>
          </w:tcPr>
          <w:p w14:paraId="3B9A8C8A" w14:textId="77777777" w:rsidR="00476A07" w:rsidRDefault="00476A07">
            <w:pPr>
              <w:pStyle w:val="16"/>
              <w:spacing w:after="120"/>
              <w:rPr>
                <w:rFonts w:cs="Times New Roman"/>
                <w:szCs w:val="21"/>
              </w:rPr>
            </w:pPr>
          </w:p>
        </w:tc>
        <w:tc>
          <w:tcPr>
            <w:tcW w:w="1799" w:type="dxa"/>
            <w:vAlign w:val="center"/>
          </w:tcPr>
          <w:p w14:paraId="330E4FF8" w14:textId="77777777" w:rsidR="00476A07" w:rsidRDefault="00FF2951">
            <w:pPr>
              <w:pStyle w:val="16"/>
              <w:spacing w:after="120"/>
              <w:rPr>
                <w:rFonts w:cs="Times New Roman"/>
                <w:szCs w:val="21"/>
              </w:rPr>
            </w:pPr>
            <w:r>
              <w:rPr>
                <w:rFonts w:cs="Times New Roman" w:hint="eastAsia"/>
                <w:szCs w:val="21"/>
              </w:rPr>
              <w:t>1.13</w:t>
            </w:r>
          </w:p>
        </w:tc>
        <w:tc>
          <w:tcPr>
            <w:tcW w:w="1642" w:type="dxa"/>
            <w:gridSpan w:val="2"/>
            <w:vAlign w:val="center"/>
          </w:tcPr>
          <w:p w14:paraId="471E9BA9" w14:textId="77777777" w:rsidR="00476A07" w:rsidRDefault="00FF2951">
            <w:pPr>
              <w:pStyle w:val="16"/>
              <w:spacing w:after="120"/>
              <w:rPr>
                <w:rFonts w:cs="Times New Roman"/>
                <w:szCs w:val="21"/>
              </w:rPr>
            </w:pPr>
            <w:r>
              <w:rPr>
                <w:rFonts w:cs="Times New Roman" w:hint="eastAsia"/>
                <w:szCs w:val="21"/>
              </w:rPr>
              <w:t>1.13</w:t>
            </w:r>
          </w:p>
        </w:tc>
        <w:tc>
          <w:tcPr>
            <w:tcW w:w="1609" w:type="dxa"/>
            <w:vAlign w:val="center"/>
          </w:tcPr>
          <w:p w14:paraId="7C466F91" w14:textId="77777777" w:rsidR="00476A07" w:rsidRDefault="00FF2951">
            <w:pPr>
              <w:pStyle w:val="16"/>
              <w:spacing w:after="120"/>
              <w:rPr>
                <w:rFonts w:cs="Times New Roman"/>
                <w:szCs w:val="21"/>
              </w:rPr>
            </w:pPr>
            <w:r>
              <w:rPr>
                <w:rFonts w:cs="Times New Roman" w:hint="eastAsia"/>
                <w:szCs w:val="21"/>
              </w:rPr>
              <w:t>0.00</w:t>
            </w:r>
          </w:p>
        </w:tc>
        <w:tc>
          <w:tcPr>
            <w:tcW w:w="1604" w:type="dxa"/>
            <w:gridSpan w:val="2"/>
            <w:vAlign w:val="center"/>
          </w:tcPr>
          <w:p w14:paraId="35331153" w14:textId="77777777" w:rsidR="00476A07" w:rsidRDefault="00FF2951">
            <w:pPr>
              <w:pStyle w:val="16"/>
              <w:spacing w:after="120"/>
              <w:rPr>
                <w:rFonts w:cs="Times New Roman"/>
                <w:szCs w:val="21"/>
              </w:rPr>
            </w:pPr>
            <w:r>
              <w:rPr>
                <w:rFonts w:cs="Times New Roman" w:hint="eastAsia"/>
                <w:szCs w:val="21"/>
              </w:rPr>
              <w:t>0.00</w:t>
            </w:r>
          </w:p>
        </w:tc>
        <w:tc>
          <w:tcPr>
            <w:tcW w:w="1758" w:type="dxa"/>
            <w:vAlign w:val="center"/>
          </w:tcPr>
          <w:p w14:paraId="032C7C8A" w14:textId="77777777" w:rsidR="00476A07" w:rsidRDefault="00476A07">
            <w:pPr>
              <w:pStyle w:val="16"/>
              <w:spacing w:after="120"/>
              <w:rPr>
                <w:rFonts w:cs="Times New Roman"/>
                <w:szCs w:val="21"/>
              </w:rPr>
            </w:pPr>
          </w:p>
        </w:tc>
        <w:tc>
          <w:tcPr>
            <w:tcW w:w="1604" w:type="dxa"/>
            <w:gridSpan w:val="3"/>
            <w:vAlign w:val="center"/>
          </w:tcPr>
          <w:p w14:paraId="5CB27660" w14:textId="77777777" w:rsidR="00476A07" w:rsidRDefault="00FF2951">
            <w:pPr>
              <w:pStyle w:val="16"/>
              <w:spacing w:after="120"/>
              <w:rPr>
                <w:rFonts w:cs="Times New Roman"/>
                <w:szCs w:val="21"/>
              </w:rPr>
            </w:pPr>
            <w:r>
              <w:rPr>
                <w:rFonts w:cs="Times New Roman" w:hint="eastAsia"/>
                <w:szCs w:val="21"/>
              </w:rPr>
              <w:t>0.00</w:t>
            </w:r>
          </w:p>
        </w:tc>
        <w:tc>
          <w:tcPr>
            <w:tcW w:w="1613" w:type="dxa"/>
            <w:gridSpan w:val="2"/>
            <w:vAlign w:val="center"/>
          </w:tcPr>
          <w:p w14:paraId="45741C37" w14:textId="77777777" w:rsidR="00476A07" w:rsidRDefault="00FF2951">
            <w:pPr>
              <w:pStyle w:val="16"/>
              <w:spacing w:after="120"/>
              <w:rPr>
                <w:rFonts w:cs="Times New Roman"/>
                <w:szCs w:val="21"/>
              </w:rPr>
            </w:pPr>
            <w:r>
              <w:rPr>
                <w:rFonts w:cs="Times New Roman" w:hint="eastAsia"/>
                <w:szCs w:val="21"/>
              </w:rPr>
              <w:t>0.00</w:t>
            </w:r>
          </w:p>
        </w:tc>
        <w:tc>
          <w:tcPr>
            <w:tcW w:w="953" w:type="dxa"/>
            <w:vAlign w:val="center"/>
          </w:tcPr>
          <w:p w14:paraId="126B4492" w14:textId="77777777" w:rsidR="00476A07" w:rsidRDefault="00476A07">
            <w:pPr>
              <w:pStyle w:val="16"/>
              <w:spacing w:after="120"/>
              <w:rPr>
                <w:rFonts w:cs="Times New Roman"/>
                <w:szCs w:val="21"/>
              </w:rPr>
            </w:pPr>
          </w:p>
        </w:tc>
        <w:tc>
          <w:tcPr>
            <w:tcW w:w="1774" w:type="dxa"/>
            <w:gridSpan w:val="2"/>
            <w:vAlign w:val="center"/>
          </w:tcPr>
          <w:p w14:paraId="38325FAB" w14:textId="77777777" w:rsidR="00476A07" w:rsidRDefault="00FF2951">
            <w:pPr>
              <w:pStyle w:val="16"/>
              <w:spacing w:after="120"/>
              <w:rPr>
                <w:rFonts w:cs="Times New Roman"/>
                <w:szCs w:val="21"/>
              </w:rPr>
            </w:pPr>
            <w:r>
              <w:rPr>
                <w:rFonts w:cs="Times New Roman" w:hint="eastAsia"/>
                <w:szCs w:val="21"/>
              </w:rPr>
              <w:t>±</w:t>
            </w:r>
            <w:r>
              <w:rPr>
                <w:rFonts w:cs="Times New Roman" w:hint="eastAsia"/>
                <w:szCs w:val="21"/>
              </w:rPr>
              <w:t>0.00</w:t>
            </w:r>
          </w:p>
        </w:tc>
      </w:tr>
      <w:tr w:rsidR="00476A07" w14:paraId="2734CFD5" w14:textId="77777777">
        <w:trPr>
          <w:cantSplit/>
          <w:trHeight w:val="20"/>
          <w:jc w:val="center"/>
        </w:trPr>
        <w:tc>
          <w:tcPr>
            <w:tcW w:w="1169" w:type="dxa"/>
            <w:gridSpan w:val="2"/>
            <w:vMerge/>
            <w:vAlign w:val="center"/>
          </w:tcPr>
          <w:p w14:paraId="5E52C0BA" w14:textId="77777777" w:rsidR="00476A07" w:rsidRDefault="00476A07">
            <w:pPr>
              <w:pStyle w:val="16"/>
              <w:spacing w:after="120"/>
              <w:rPr>
                <w:rFonts w:cs="Times New Roman"/>
                <w:szCs w:val="21"/>
              </w:rPr>
            </w:pPr>
          </w:p>
        </w:tc>
        <w:tc>
          <w:tcPr>
            <w:tcW w:w="1658" w:type="dxa"/>
            <w:gridSpan w:val="2"/>
            <w:vAlign w:val="center"/>
          </w:tcPr>
          <w:p w14:paraId="27B894FC" w14:textId="77777777" w:rsidR="00476A07" w:rsidRDefault="00FF2951">
            <w:pPr>
              <w:pStyle w:val="16"/>
              <w:spacing w:after="120"/>
              <w:rPr>
                <w:rFonts w:cs="Times New Roman"/>
                <w:szCs w:val="21"/>
              </w:rPr>
            </w:pPr>
            <w:r>
              <w:rPr>
                <w:rFonts w:cs="Times New Roman"/>
                <w:szCs w:val="21"/>
              </w:rPr>
              <w:t>石油类</w:t>
            </w:r>
          </w:p>
        </w:tc>
        <w:tc>
          <w:tcPr>
            <w:tcW w:w="949" w:type="dxa"/>
            <w:vAlign w:val="center"/>
          </w:tcPr>
          <w:p w14:paraId="6F385339" w14:textId="77777777" w:rsidR="00476A07" w:rsidRDefault="00476A07">
            <w:pPr>
              <w:pStyle w:val="16"/>
              <w:spacing w:after="120"/>
              <w:rPr>
                <w:rFonts w:cs="Times New Roman"/>
                <w:szCs w:val="21"/>
              </w:rPr>
            </w:pPr>
          </w:p>
        </w:tc>
        <w:tc>
          <w:tcPr>
            <w:tcW w:w="1493" w:type="dxa"/>
            <w:gridSpan w:val="2"/>
            <w:vAlign w:val="center"/>
          </w:tcPr>
          <w:p w14:paraId="5EDD9D14" w14:textId="77777777" w:rsidR="00476A07" w:rsidRDefault="00476A07">
            <w:pPr>
              <w:pStyle w:val="16"/>
              <w:spacing w:after="120"/>
              <w:rPr>
                <w:rFonts w:cs="Times New Roman"/>
                <w:szCs w:val="21"/>
              </w:rPr>
            </w:pPr>
          </w:p>
        </w:tc>
        <w:tc>
          <w:tcPr>
            <w:tcW w:w="1003" w:type="dxa"/>
            <w:vAlign w:val="center"/>
          </w:tcPr>
          <w:p w14:paraId="76DFED57" w14:textId="77777777" w:rsidR="00476A07" w:rsidRDefault="00476A07">
            <w:pPr>
              <w:pStyle w:val="16"/>
              <w:spacing w:after="120"/>
              <w:rPr>
                <w:rFonts w:cs="Times New Roman"/>
                <w:szCs w:val="21"/>
              </w:rPr>
            </w:pPr>
          </w:p>
        </w:tc>
        <w:tc>
          <w:tcPr>
            <w:tcW w:w="1799" w:type="dxa"/>
            <w:vAlign w:val="center"/>
          </w:tcPr>
          <w:p w14:paraId="07A12416" w14:textId="77777777" w:rsidR="00476A07" w:rsidRDefault="00476A07">
            <w:pPr>
              <w:pStyle w:val="16"/>
              <w:spacing w:after="120"/>
              <w:rPr>
                <w:rFonts w:cs="Times New Roman"/>
                <w:szCs w:val="21"/>
              </w:rPr>
            </w:pPr>
          </w:p>
        </w:tc>
        <w:tc>
          <w:tcPr>
            <w:tcW w:w="1642" w:type="dxa"/>
            <w:gridSpan w:val="2"/>
            <w:vAlign w:val="center"/>
          </w:tcPr>
          <w:p w14:paraId="4BF20EAC" w14:textId="77777777" w:rsidR="00476A07" w:rsidRDefault="00476A07">
            <w:pPr>
              <w:pStyle w:val="16"/>
              <w:spacing w:after="120"/>
              <w:rPr>
                <w:rFonts w:cs="Times New Roman"/>
                <w:szCs w:val="21"/>
              </w:rPr>
            </w:pPr>
          </w:p>
        </w:tc>
        <w:tc>
          <w:tcPr>
            <w:tcW w:w="1609" w:type="dxa"/>
            <w:vAlign w:val="center"/>
          </w:tcPr>
          <w:p w14:paraId="2029BC8B" w14:textId="77777777" w:rsidR="00476A07" w:rsidRDefault="00476A07">
            <w:pPr>
              <w:pStyle w:val="16"/>
              <w:spacing w:after="120"/>
              <w:rPr>
                <w:rFonts w:cs="Times New Roman"/>
                <w:szCs w:val="21"/>
              </w:rPr>
            </w:pPr>
          </w:p>
        </w:tc>
        <w:tc>
          <w:tcPr>
            <w:tcW w:w="1604" w:type="dxa"/>
            <w:gridSpan w:val="2"/>
            <w:vAlign w:val="center"/>
          </w:tcPr>
          <w:p w14:paraId="7C32F516" w14:textId="77777777" w:rsidR="00476A07" w:rsidRDefault="00476A07">
            <w:pPr>
              <w:pStyle w:val="16"/>
              <w:spacing w:after="120"/>
              <w:rPr>
                <w:rFonts w:cs="Times New Roman"/>
                <w:szCs w:val="21"/>
              </w:rPr>
            </w:pPr>
          </w:p>
        </w:tc>
        <w:tc>
          <w:tcPr>
            <w:tcW w:w="1758" w:type="dxa"/>
            <w:vAlign w:val="center"/>
          </w:tcPr>
          <w:p w14:paraId="49F14FF7" w14:textId="77777777" w:rsidR="00476A07" w:rsidRDefault="00476A07">
            <w:pPr>
              <w:pStyle w:val="16"/>
              <w:spacing w:after="120"/>
              <w:rPr>
                <w:rFonts w:cs="Times New Roman"/>
                <w:szCs w:val="21"/>
              </w:rPr>
            </w:pPr>
          </w:p>
        </w:tc>
        <w:tc>
          <w:tcPr>
            <w:tcW w:w="1604" w:type="dxa"/>
            <w:gridSpan w:val="3"/>
            <w:vAlign w:val="center"/>
          </w:tcPr>
          <w:p w14:paraId="4995A40D" w14:textId="77777777" w:rsidR="00476A07" w:rsidRDefault="00476A07">
            <w:pPr>
              <w:pStyle w:val="16"/>
              <w:spacing w:after="120"/>
              <w:rPr>
                <w:rFonts w:cs="Times New Roman"/>
                <w:szCs w:val="21"/>
              </w:rPr>
            </w:pPr>
          </w:p>
        </w:tc>
        <w:tc>
          <w:tcPr>
            <w:tcW w:w="1613" w:type="dxa"/>
            <w:gridSpan w:val="2"/>
            <w:vAlign w:val="center"/>
          </w:tcPr>
          <w:p w14:paraId="0CC36117" w14:textId="77777777" w:rsidR="00476A07" w:rsidRDefault="00476A07">
            <w:pPr>
              <w:pStyle w:val="16"/>
              <w:spacing w:after="120"/>
              <w:rPr>
                <w:rFonts w:cs="Times New Roman"/>
                <w:szCs w:val="21"/>
              </w:rPr>
            </w:pPr>
          </w:p>
        </w:tc>
        <w:tc>
          <w:tcPr>
            <w:tcW w:w="953" w:type="dxa"/>
            <w:vAlign w:val="center"/>
          </w:tcPr>
          <w:p w14:paraId="3E706514" w14:textId="77777777" w:rsidR="00476A07" w:rsidRDefault="00476A07">
            <w:pPr>
              <w:pStyle w:val="16"/>
              <w:spacing w:after="120"/>
              <w:rPr>
                <w:rFonts w:cs="Times New Roman"/>
                <w:szCs w:val="21"/>
              </w:rPr>
            </w:pPr>
          </w:p>
        </w:tc>
        <w:tc>
          <w:tcPr>
            <w:tcW w:w="1774" w:type="dxa"/>
            <w:gridSpan w:val="2"/>
            <w:vAlign w:val="center"/>
          </w:tcPr>
          <w:p w14:paraId="78E2932B" w14:textId="77777777" w:rsidR="00476A07" w:rsidRDefault="00476A07">
            <w:pPr>
              <w:pStyle w:val="16"/>
              <w:spacing w:after="120"/>
              <w:rPr>
                <w:rFonts w:cs="Times New Roman"/>
                <w:szCs w:val="21"/>
              </w:rPr>
            </w:pPr>
          </w:p>
        </w:tc>
      </w:tr>
      <w:tr w:rsidR="00476A07" w14:paraId="13BC17FF" w14:textId="77777777">
        <w:trPr>
          <w:cantSplit/>
          <w:trHeight w:val="20"/>
          <w:jc w:val="center"/>
        </w:trPr>
        <w:tc>
          <w:tcPr>
            <w:tcW w:w="1169" w:type="dxa"/>
            <w:gridSpan w:val="2"/>
            <w:vMerge/>
            <w:vAlign w:val="center"/>
          </w:tcPr>
          <w:p w14:paraId="3015F7EB" w14:textId="77777777" w:rsidR="00476A07" w:rsidRDefault="00476A07">
            <w:pPr>
              <w:pStyle w:val="16"/>
              <w:spacing w:after="120"/>
              <w:rPr>
                <w:rFonts w:cs="Times New Roman"/>
                <w:szCs w:val="21"/>
              </w:rPr>
            </w:pPr>
          </w:p>
        </w:tc>
        <w:tc>
          <w:tcPr>
            <w:tcW w:w="1658" w:type="dxa"/>
            <w:gridSpan w:val="2"/>
            <w:vAlign w:val="center"/>
          </w:tcPr>
          <w:p w14:paraId="55D4CE88" w14:textId="77777777" w:rsidR="00476A07" w:rsidRDefault="00FF2951">
            <w:pPr>
              <w:pStyle w:val="16"/>
              <w:spacing w:after="120"/>
              <w:rPr>
                <w:rFonts w:cs="Times New Roman"/>
                <w:szCs w:val="21"/>
              </w:rPr>
            </w:pPr>
            <w:r>
              <w:rPr>
                <w:rFonts w:cs="Times New Roman"/>
                <w:szCs w:val="21"/>
              </w:rPr>
              <w:t>悬浮物</w:t>
            </w:r>
          </w:p>
        </w:tc>
        <w:tc>
          <w:tcPr>
            <w:tcW w:w="949" w:type="dxa"/>
            <w:vAlign w:val="center"/>
          </w:tcPr>
          <w:p w14:paraId="60042147" w14:textId="77777777" w:rsidR="00476A07" w:rsidRDefault="00476A07">
            <w:pPr>
              <w:pStyle w:val="16"/>
              <w:spacing w:after="120"/>
              <w:rPr>
                <w:rFonts w:cs="Times New Roman"/>
                <w:szCs w:val="21"/>
              </w:rPr>
            </w:pPr>
          </w:p>
        </w:tc>
        <w:tc>
          <w:tcPr>
            <w:tcW w:w="1493" w:type="dxa"/>
            <w:gridSpan w:val="2"/>
            <w:vAlign w:val="center"/>
          </w:tcPr>
          <w:p w14:paraId="197D93E3" w14:textId="77777777" w:rsidR="00476A07" w:rsidRDefault="00476A07">
            <w:pPr>
              <w:pStyle w:val="16"/>
              <w:spacing w:after="120"/>
              <w:rPr>
                <w:rFonts w:cs="Times New Roman"/>
                <w:szCs w:val="21"/>
              </w:rPr>
            </w:pPr>
          </w:p>
        </w:tc>
        <w:tc>
          <w:tcPr>
            <w:tcW w:w="1003" w:type="dxa"/>
            <w:vAlign w:val="center"/>
          </w:tcPr>
          <w:p w14:paraId="019F1EF2" w14:textId="77777777" w:rsidR="00476A07" w:rsidRDefault="00476A07">
            <w:pPr>
              <w:pStyle w:val="16"/>
              <w:spacing w:after="120"/>
              <w:rPr>
                <w:rFonts w:cs="Times New Roman"/>
                <w:szCs w:val="21"/>
              </w:rPr>
            </w:pPr>
          </w:p>
        </w:tc>
        <w:tc>
          <w:tcPr>
            <w:tcW w:w="1799" w:type="dxa"/>
            <w:vAlign w:val="center"/>
          </w:tcPr>
          <w:p w14:paraId="5072D539" w14:textId="77777777" w:rsidR="00476A07" w:rsidRDefault="00476A07">
            <w:pPr>
              <w:pStyle w:val="16"/>
              <w:spacing w:after="120"/>
              <w:rPr>
                <w:rFonts w:cs="Times New Roman"/>
                <w:szCs w:val="21"/>
              </w:rPr>
            </w:pPr>
          </w:p>
        </w:tc>
        <w:tc>
          <w:tcPr>
            <w:tcW w:w="1642" w:type="dxa"/>
            <w:gridSpan w:val="2"/>
            <w:vAlign w:val="center"/>
          </w:tcPr>
          <w:p w14:paraId="606AC519" w14:textId="77777777" w:rsidR="00476A07" w:rsidRDefault="00476A07">
            <w:pPr>
              <w:pStyle w:val="16"/>
              <w:spacing w:after="120"/>
              <w:rPr>
                <w:rFonts w:cs="Times New Roman"/>
                <w:szCs w:val="21"/>
              </w:rPr>
            </w:pPr>
          </w:p>
        </w:tc>
        <w:tc>
          <w:tcPr>
            <w:tcW w:w="1609" w:type="dxa"/>
            <w:vAlign w:val="center"/>
          </w:tcPr>
          <w:p w14:paraId="7B1829C5" w14:textId="77777777" w:rsidR="00476A07" w:rsidRDefault="00476A07">
            <w:pPr>
              <w:pStyle w:val="16"/>
              <w:spacing w:after="120"/>
              <w:rPr>
                <w:rFonts w:cs="Times New Roman"/>
                <w:szCs w:val="21"/>
              </w:rPr>
            </w:pPr>
          </w:p>
        </w:tc>
        <w:tc>
          <w:tcPr>
            <w:tcW w:w="1604" w:type="dxa"/>
            <w:gridSpan w:val="2"/>
            <w:vAlign w:val="center"/>
          </w:tcPr>
          <w:p w14:paraId="690754AA" w14:textId="77777777" w:rsidR="00476A07" w:rsidRDefault="00476A07">
            <w:pPr>
              <w:pStyle w:val="16"/>
              <w:spacing w:after="120"/>
              <w:rPr>
                <w:rFonts w:cs="Times New Roman"/>
                <w:szCs w:val="21"/>
              </w:rPr>
            </w:pPr>
          </w:p>
        </w:tc>
        <w:tc>
          <w:tcPr>
            <w:tcW w:w="1758" w:type="dxa"/>
            <w:vAlign w:val="center"/>
          </w:tcPr>
          <w:p w14:paraId="5947DF63" w14:textId="77777777" w:rsidR="00476A07" w:rsidRDefault="00476A07">
            <w:pPr>
              <w:pStyle w:val="16"/>
              <w:spacing w:after="120"/>
              <w:rPr>
                <w:rFonts w:cs="Times New Roman"/>
                <w:szCs w:val="21"/>
              </w:rPr>
            </w:pPr>
          </w:p>
        </w:tc>
        <w:tc>
          <w:tcPr>
            <w:tcW w:w="1604" w:type="dxa"/>
            <w:gridSpan w:val="3"/>
            <w:vAlign w:val="center"/>
          </w:tcPr>
          <w:p w14:paraId="3551CCCE" w14:textId="77777777" w:rsidR="00476A07" w:rsidRDefault="00476A07">
            <w:pPr>
              <w:pStyle w:val="16"/>
              <w:spacing w:after="120"/>
              <w:rPr>
                <w:rFonts w:cs="Times New Roman"/>
                <w:szCs w:val="21"/>
              </w:rPr>
            </w:pPr>
          </w:p>
        </w:tc>
        <w:tc>
          <w:tcPr>
            <w:tcW w:w="1613" w:type="dxa"/>
            <w:gridSpan w:val="2"/>
            <w:vAlign w:val="center"/>
          </w:tcPr>
          <w:p w14:paraId="1E2ACDA2" w14:textId="77777777" w:rsidR="00476A07" w:rsidRDefault="00476A07">
            <w:pPr>
              <w:pStyle w:val="16"/>
              <w:spacing w:after="120"/>
              <w:rPr>
                <w:rFonts w:cs="Times New Roman"/>
                <w:szCs w:val="21"/>
              </w:rPr>
            </w:pPr>
          </w:p>
        </w:tc>
        <w:tc>
          <w:tcPr>
            <w:tcW w:w="953" w:type="dxa"/>
            <w:vAlign w:val="center"/>
          </w:tcPr>
          <w:p w14:paraId="6B1F8EAC" w14:textId="77777777" w:rsidR="00476A07" w:rsidRDefault="00476A07">
            <w:pPr>
              <w:pStyle w:val="16"/>
              <w:spacing w:after="120"/>
              <w:rPr>
                <w:rFonts w:cs="Times New Roman"/>
                <w:szCs w:val="21"/>
              </w:rPr>
            </w:pPr>
          </w:p>
        </w:tc>
        <w:tc>
          <w:tcPr>
            <w:tcW w:w="1774" w:type="dxa"/>
            <w:gridSpan w:val="2"/>
            <w:vAlign w:val="center"/>
          </w:tcPr>
          <w:p w14:paraId="34B15FFC" w14:textId="77777777" w:rsidR="00476A07" w:rsidRDefault="00476A07">
            <w:pPr>
              <w:pStyle w:val="16"/>
              <w:spacing w:after="120"/>
              <w:rPr>
                <w:rFonts w:cs="Times New Roman"/>
                <w:szCs w:val="21"/>
              </w:rPr>
            </w:pPr>
          </w:p>
        </w:tc>
      </w:tr>
      <w:tr w:rsidR="00476A07" w14:paraId="3FF4BB58" w14:textId="77777777">
        <w:trPr>
          <w:cantSplit/>
          <w:trHeight w:val="20"/>
          <w:jc w:val="center"/>
        </w:trPr>
        <w:tc>
          <w:tcPr>
            <w:tcW w:w="1169" w:type="dxa"/>
            <w:gridSpan w:val="2"/>
            <w:vMerge/>
            <w:vAlign w:val="center"/>
          </w:tcPr>
          <w:p w14:paraId="31F1561F" w14:textId="77777777" w:rsidR="00476A07" w:rsidRDefault="00476A07">
            <w:pPr>
              <w:pStyle w:val="16"/>
              <w:spacing w:after="120"/>
              <w:rPr>
                <w:rFonts w:cs="Times New Roman"/>
                <w:szCs w:val="21"/>
              </w:rPr>
            </w:pPr>
          </w:p>
        </w:tc>
        <w:tc>
          <w:tcPr>
            <w:tcW w:w="1658" w:type="dxa"/>
            <w:gridSpan w:val="2"/>
            <w:vAlign w:val="center"/>
          </w:tcPr>
          <w:p w14:paraId="1281BDDA" w14:textId="77777777" w:rsidR="00476A07" w:rsidRDefault="00FF2951">
            <w:pPr>
              <w:pStyle w:val="16"/>
              <w:spacing w:after="120"/>
              <w:rPr>
                <w:rFonts w:cs="Times New Roman"/>
                <w:szCs w:val="21"/>
              </w:rPr>
            </w:pPr>
            <w:r>
              <w:rPr>
                <w:rFonts w:cs="Times New Roman"/>
                <w:szCs w:val="21"/>
              </w:rPr>
              <w:t>五日生化需氧量</w:t>
            </w:r>
          </w:p>
        </w:tc>
        <w:tc>
          <w:tcPr>
            <w:tcW w:w="949" w:type="dxa"/>
            <w:vAlign w:val="center"/>
          </w:tcPr>
          <w:p w14:paraId="165D1ED4" w14:textId="77777777" w:rsidR="00476A07" w:rsidRDefault="00476A07">
            <w:pPr>
              <w:pStyle w:val="16"/>
              <w:spacing w:after="120"/>
              <w:rPr>
                <w:rFonts w:cs="Times New Roman"/>
                <w:szCs w:val="21"/>
              </w:rPr>
            </w:pPr>
          </w:p>
        </w:tc>
        <w:tc>
          <w:tcPr>
            <w:tcW w:w="1493" w:type="dxa"/>
            <w:gridSpan w:val="2"/>
            <w:vAlign w:val="center"/>
          </w:tcPr>
          <w:p w14:paraId="0D745B33" w14:textId="77777777" w:rsidR="00476A07" w:rsidRDefault="00476A07">
            <w:pPr>
              <w:pStyle w:val="16"/>
              <w:spacing w:after="120"/>
              <w:rPr>
                <w:rFonts w:cs="Times New Roman"/>
                <w:szCs w:val="21"/>
              </w:rPr>
            </w:pPr>
          </w:p>
        </w:tc>
        <w:tc>
          <w:tcPr>
            <w:tcW w:w="1003" w:type="dxa"/>
            <w:vAlign w:val="center"/>
          </w:tcPr>
          <w:p w14:paraId="43DB5F23" w14:textId="77777777" w:rsidR="00476A07" w:rsidRDefault="00476A07">
            <w:pPr>
              <w:pStyle w:val="16"/>
              <w:spacing w:after="120"/>
              <w:rPr>
                <w:rFonts w:cs="Times New Roman"/>
                <w:szCs w:val="21"/>
              </w:rPr>
            </w:pPr>
          </w:p>
        </w:tc>
        <w:tc>
          <w:tcPr>
            <w:tcW w:w="1799" w:type="dxa"/>
            <w:vAlign w:val="center"/>
          </w:tcPr>
          <w:p w14:paraId="51DD909D" w14:textId="77777777" w:rsidR="00476A07" w:rsidRDefault="00476A07">
            <w:pPr>
              <w:pStyle w:val="16"/>
              <w:spacing w:after="120"/>
              <w:rPr>
                <w:rFonts w:cs="Times New Roman"/>
                <w:szCs w:val="21"/>
              </w:rPr>
            </w:pPr>
          </w:p>
        </w:tc>
        <w:tc>
          <w:tcPr>
            <w:tcW w:w="1642" w:type="dxa"/>
            <w:gridSpan w:val="2"/>
            <w:vAlign w:val="center"/>
          </w:tcPr>
          <w:p w14:paraId="3C01BB24" w14:textId="77777777" w:rsidR="00476A07" w:rsidRDefault="00476A07">
            <w:pPr>
              <w:pStyle w:val="16"/>
              <w:spacing w:after="120"/>
              <w:rPr>
                <w:rFonts w:cs="Times New Roman"/>
                <w:szCs w:val="21"/>
              </w:rPr>
            </w:pPr>
          </w:p>
        </w:tc>
        <w:tc>
          <w:tcPr>
            <w:tcW w:w="1609" w:type="dxa"/>
            <w:vAlign w:val="center"/>
          </w:tcPr>
          <w:p w14:paraId="29752155" w14:textId="77777777" w:rsidR="00476A07" w:rsidRDefault="00476A07">
            <w:pPr>
              <w:pStyle w:val="16"/>
              <w:spacing w:after="120"/>
              <w:rPr>
                <w:rFonts w:cs="Times New Roman"/>
                <w:szCs w:val="21"/>
              </w:rPr>
            </w:pPr>
          </w:p>
        </w:tc>
        <w:tc>
          <w:tcPr>
            <w:tcW w:w="1604" w:type="dxa"/>
            <w:gridSpan w:val="2"/>
            <w:vAlign w:val="center"/>
          </w:tcPr>
          <w:p w14:paraId="0D8C77C6" w14:textId="77777777" w:rsidR="00476A07" w:rsidRDefault="00476A07">
            <w:pPr>
              <w:pStyle w:val="16"/>
              <w:spacing w:after="120"/>
              <w:rPr>
                <w:rFonts w:cs="Times New Roman"/>
                <w:szCs w:val="21"/>
              </w:rPr>
            </w:pPr>
          </w:p>
        </w:tc>
        <w:tc>
          <w:tcPr>
            <w:tcW w:w="1758" w:type="dxa"/>
            <w:vAlign w:val="center"/>
          </w:tcPr>
          <w:p w14:paraId="60DB9BC1" w14:textId="77777777" w:rsidR="00476A07" w:rsidRDefault="00476A07">
            <w:pPr>
              <w:pStyle w:val="16"/>
              <w:spacing w:after="120"/>
              <w:rPr>
                <w:rFonts w:cs="Times New Roman"/>
                <w:szCs w:val="21"/>
              </w:rPr>
            </w:pPr>
          </w:p>
        </w:tc>
        <w:tc>
          <w:tcPr>
            <w:tcW w:w="1604" w:type="dxa"/>
            <w:gridSpan w:val="3"/>
            <w:vAlign w:val="center"/>
          </w:tcPr>
          <w:p w14:paraId="63F31720" w14:textId="77777777" w:rsidR="00476A07" w:rsidRDefault="00476A07">
            <w:pPr>
              <w:pStyle w:val="16"/>
              <w:spacing w:after="120"/>
              <w:rPr>
                <w:rFonts w:cs="Times New Roman"/>
                <w:szCs w:val="21"/>
              </w:rPr>
            </w:pPr>
          </w:p>
        </w:tc>
        <w:tc>
          <w:tcPr>
            <w:tcW w:w="1613" w:type="dxa"/>
            <w:gridSpan w:val="2"/>
            <w:vAlign w:val="center"/>
          </w:tcPr>
          <w:p w14:paraId="7FCB028F" w14:textId="77777777" w:rsidR="00476A07" w:rsidRDefault="00476A07">
            <w:pPr>
              <w:pStyle w:val="16"/>
              <w:spacing w:after="120"/>
              <w:rPr>
                <w:rFonts w:cs="Times New Roman"/>
                <w:szCs w:val="21"/>
              </w:rPr>
            </w:pPr>
          </w:p>
        </w:tc>
        <w:tc>
          <w:tcPr>
            <w:tcW w:w="953" w:type="dxa"/>
            <w:vAlign w:val="center"/>
          </w:tcPr>
          <w:p w14:paraId="2A2E2348" w14:textId="77777777" w:rsidR="00476A07" w:rsidRDefault="00476A07">
            <w:pPr>
              <w:pStyle w:val="16"/>
              <w:spacing w:after="120"/>
              <w:rPr>
                <w:rFonts w:cs="Times New Roman"/>
                <w:szCs w:val="21"/>
              </w:rPr>
            </w:pPr>
          </w:p>
        </w:tc>
        <w:tc>
          <w:tcPr>
            <w:tcW w:w="1774" w:type="dxa"/>
            <w:gridSpan w:val="2"/>
            <w:vAlign w:val="center"/>
          </w:tcPr>
          <w:p w14:paraId="470C5A65" w14:textId="77777777" w:rsidR="00476A07" w:rsidRDefault="00476A07">
            <w:pPr>
              <w:pStyle w:val="16"/>
              <w:spacing w:after="120"/>
              <w:rPr>
                <w:rFonts w:cs="Times New Roman"/>
                <w:szCs w:val="21"/>
              </w:rPr>
            </w:pPr>
          </w:p>
        </w:tc>
      </w:tr>
      <w:tr w:rsidR="00476A07" w14:paraId="4A54E0EF" w14:textId="77777777">
        <w:trPr>
          <w:cantSplit/>
          <w:trHeight w:val="20"/>
          <w:jc w:val="center"/>
        </w:trPr>
        <w:tc>
          <w:tcPr>
            <w:tcW w:w="1169" w:type="dxa"/>
            <w:gridSpan w:val="2"/>
            <w:vMerge/>
            <w:vAlign w:val="center"/>
          </w:tcPr>
          <w:p w14:paraId="2AC3F2F7" w14:textId="77777777" w:rsidR="00476A07" w:rsidRDefault="00476A07">
            <w:pPr>
              <w:pStyle w:val="16"/>
              <w:spacing w:after="120"/>
              <w:rPr>
                <w:rFonts w:cs="Times New Roman"/>
                <w:szCs w:val="21"/>
              </w:rPr>
            </w:pPr>
          </w:p>
        </w:tc>
        <w:tc>
          <w:tcPr>
            <w:tcW w:w="1658" w:type="dxa"/>
            <w:gridSpan w:val="2"/>
            <w:vAlign w:val="center"/>
          </w:tcPr>
          <w:p w14:paraId="3A4CB8F6" w14:textId="77777777" w:rsidR="00476A07" w:rsidRDefault="00FF2951">
            <w:pPr>
              <w:pStyle w:val="16"/>
              <w:spacing w:after="120"/>
              <w:rPr>
                <w:rFonts w:cs="Times New Roman"/>
                <w:szCs w:val="21"/>
              </w:rPr>
            </w:pPr>
            <w:r>
              <w:rPr>
                <w:rFonts w:cs="Times New Roman"/>
                <w:szCs w:val="21"/>
              </w:rPr>
              <w:t>总磷</w:t>
            </w:r>
          </w:p>
        </w:tc>
        <w:tc>
          <w:tcPr>
            <w:tcW w:w="949" w:type="dxa"/>
            <w:vAlign w:val="center"/>
          </w:tcPr>
          <w:p w14:paraId="2C6076EE" w14:textId="77777777" w:rsidR="00476A07" w:rsidRDefault="00476A07">
            <w:pPr>
              <w:pStyle w:val="16"/>
              <w:spacing w:after="120"/>
              <w:rPr>
                <w:rFonts w:cs="Times New Roman"/>
                <w:szCs w:val="21"/>
              </w:rPr>
            </w:pPr>
          </w:p>
        </w:tc>
        <w:tc>
          <w:tcPr>
            <w:tcW w:w="1493" w:type="dxa"/>
            <w:gridSpan w:val="2"/>
            <w:vAlign w:val="center"/>
          </w:tcPr>
          <w:p w14:paraId="0BBF5FD5" w14:textId="77777777" w:rsidR="00476A07" w:rsidRDefault="00476A07">
            <w:pPr>
              <w:pStyle w:val="16"/>
              <w:spacing w:after="120"/>
              <w:rPr>
                <w:rFonts w:cs="Times New Roman"/>
                <w:szCs w:val="21"/>
              </w:rPr>
            </w:pPr>
          </w:p>
        </w:tc>
        <w:tc>
          <w:tcPr>
            <w:tcW w:w="1003" w:type="dxa"/>
            <w:vAlign w:val="center"/>
          </w:tcPr>
          <w:p w14:paraId="47CC19E9" w14:textId="77777777" w:rsidR="00476A07" w:rsidRDefault="00476A07">
            <w:pPr>
              <w:pStyle w:val="16"/>
              <w:spacing w:after="120"/>
              <w:rPr>
                <w:rFonts w:cs="Times New Roman"/>
                <w:szCs w:val="21"/>
              </w:rPr>
            </w:pPr>
          </w:p>
        </w:tc>
        <w:tc>
          <w:tcPr>
            <w:tcW w:w="1799" w:type="dxa"/>
            <w:vAlign w:val="center"/>
          </w:tcPr>
          <w:p w14:paraId="7C0AEDF0" w14:textId="77777777" w:rsidR="00476A07" w:rsidRDefault="00476A07">
            <w:pPr>
              <w:pStyle w:val="16"/>
              <w:spacing w:after="120"/>
              <w:rPr>
                <w:rFonts w:cs="Times New Roman"/>
                <w:szCs w:val="21"/>
              </w:rPr>
            </w:pPr>
          </w:p>
        </w:tc>
        <w:tc>
          <w:tcPr>
            <w:tcW w:w="1642" w:type="dxa"/>
            <w:gridSpan w:val="2"/>
            <w:vAlign w:val="center"/>
          </w:tcPr>
          <w:p w14:paraId="4A56F86A" w14:textId="77777777" w:rsidR="00476A07" w:rsidRDefault="00476A07">
            <w:pPr>
              <w:pStyle w:val="16"/>
              <w:spacing w:after="120"/>
              <w:rPr>
                <w:rFonts w:cs="Times New Roman"/>
                <w:szCs w:val="21"/>
              </w:rPr>
            </w:pPr>
          </w:p>
        </w:tc>
        <w:tc>
          <w:tcPr>
            <w:tcW w:w="1609" w:type="dxa"/>
            <w:vAlign w:val="center"/>
          </w:tcPr>
          <w:p w14:paraId="0584C777" w14:textId="77777777" w:rsidR="00476A07" w:rsidRDefault="00476A07">
            <w:pPr>
              <w:pStyle w:val="16"/>
              <w:spacing w:after="120"/>
              <w:rPr>
                <w:rFonts w:cs="Times New Roman"/>
                <w:szCs w:val="21"/>
              </w:rPr>
            </w:pPr>
          </w:p>
        </w:tc>
        <w:tc>
          <w:tcPr>
            <w:tcW w:w="1604" w:type="dxa"/>
            <w:gridSpan w:val="2"/>
            <w:vAlign w:val="center"/>
          </w:tcPr>
          <w:p w14:paraId="51E4C23F" w14:textId="77777777" w:rsidR="00476A07" w:rsidRDefault="00476A07">
            <w:pPr>
              <w:pStyle w:val="16"/>
              <w:spacing w:after="120"/>
              <w:rPr>
                <w:rFonts w:cs="Times New Roman"/>
                <w:szCs w:val="21"/>
              </w:rPr>
            </w:pPr>
          </w:p>
        </w:tc>
        <w:tc>
          <w:tcPr>
            <w:tcW w:w="1758" w:type="dxa"/>
            <w:vAlign w:val="center"/>
          </w:tcPr>
          <w:p w14:paraId="4FFCD68F" w14:textId="77777777" w:rsidR="00476A07" w:rsidRDefault="00476A07">
            <w:pPr>
              <w:pStyle w:val="16"/>
              <w:spacing w:after="120"/>
              <w:rPr>
                <w:rFonts w:cs="Times New Roman"/>
                <w:szCs w:val="21"/>
              </w:rPr>
            </w:pPr>
          </w:p>
        </w:tc>
        <w:tc>
          <w:tcPr>
            <w:tcW w:w="1604" w:type="dxa"/>
            <w:gridSpan w:val="3"/>
            <w:vAlign w:val="center"/>
          </w:tcPr>
          <w:p w14:paraId="31C00677" w14:textId="77777777" w:rsidR="00476A07" w:rsidRDefault="00476A07">
            <w:pPr>
              <w:pStyle w:val="16"/>
              <w:spacing w:after="120"/>
              <w:rPr>
                <w:rFonts w:cs="Times New Roman"/>
                <w:szCs w:val="21"/>
              </w:rPr>
            </w:pPr>
          </w:p>
        </w:tc>
        <w:tc>
          <w:tcPr>
            <w:tcW w:w="1613" w:type="dxa"/>
            <w:gridSpan w:val="2"/>
            <w:vAlign w:val="center"/>
          </w:tcPr>
          <w:p w14:paraId="2EC4C6E4" w14:textId="77777777" w:rsidR="00476A07" w:rsidRDefault="00476A07">
            <w:pPr>
              <w:pStyle w:val="16"/>
              <w:spacing w:after="120"/>
              <w:rPr>
                <w:rFonts w:cs="Times New Roman"/>
                <w:szCs w:val="21"/>
              </w:rPr>
            </w:pPr>
          </w:p>
        </w:tc>
        <w:tc>
          <w:tcPr>
            <w:tcW w:w="953" w:type="dxa"/>
            <w:vAlign w:val="center"/>
          </w:tcPr>
          <w:p w14:paraId="4E0EF37E" w14:textId="77777777" w:rsidR="00476A07" w:rsidRDefault="00476A07">
            <w:pPr>
              <w:pStyle w:val="16"/>
              <w:spacing w:after="120"/>
              <w:rPr>
                <w:rFonts w:cs="Times New Roman"/>
                <w:szCs w:val="21"/>
              </w:rPr>
            </w:pPr>
          </w:p>
        </w:tc>
        <w:tc>
          <w:tcPr>
            <w:tcW w:w="1774" w:type="dxa"/>
            <w:gridSpan w:val="2"/>
            <w:vAlign w:val="center"/>
          </w:tcPr>
          <w:p w14:paraId="2E9FFA5F" w14:textId="77777777" w:rsidR="00476A07" w:rsidRDefault="00476A07">
            <w:pPr>
              <w:pStyle w:val="16"/>
              <w:spacing w:after="120"/>
              <w:rPr>
                <w:rFonts w:cs="Times New Roman"/>
                <w:szCs w:val="21"/>
              </w:rPr>
            </w:pPr>
          </w:p>
        </w:tc>
      </w:tr>
      <w:tr w:rsidR="00476A07" w14:paraId="4E5E7B47" w14:textId="77777777">
        <w:trPr>
          <w:cantSplit/>
          <w:trHeight w:val="20"/>
          <w:jc w:val="center"/>
        </w:trPr>
        <w:tc>
          <w:tcPr>
            <w:tcW w:w="1169" w:type="dxa"/>
            <w:gridSpan w:val="2"/>
            <w:vMerge/>
            <w:vAlign w:val="center"/>
          </w:tcPr>
          <w:p w14:paraId="3546032C" w14:textId="77777777" w:rsidR="00476A07" w:rsidRDefault="00476A07">
            <w:pPr>
              <w:pStyle w:val="16"/>
              <w:spacing w:after="120"/>
              <w:rPr>
                <w:rFonts w:cs="Times New Roman"/>
                <w:szCs w:val="21"/>
              </w:rPr>
            </w:pPr>
          </w:p>
        </w:tc>
        <w:tc>
          <w:tcPr>
            <w:tcW w:w="1658" w:type="dxa"/>
            <w:gridSpan w:val="2"/>
            <w:vAlign w:val="center"/>
          </w:tcPr>
          <w:p w14:paraId="59F47A5C" w14:textId="77777777" w:rsidR="00476A07" w:rsidRDefault="00FF2951">
            <w:pPr>
              <w:pStyle w:val="16"/>
              <w:spacing w:after="120"/>
              <w:rPr>
                <w:rFonts w:cs="Times New Roman"/>
                <w:szCs w:val="21"/>
              </w:rPr>
            </w:pPr>
            <w:r>
              <w:rPr>
                <w:rFonts w:cs="Times New Roman"/>
                <w:szCs w:val="21"/>
              </w:rPr>
              <w:t>颗粒物</w:t>
            </w:r>
          </w:p>
        </w:tc>
        <w:tc>
          <w:tcPr>
            <w:tcW w:w="949" w:type="dxa"/>
            <w:vAlign w:val="center"/>
          </w:tcPr>
          <w:p w14:paraId="1307114A" w14:textId="77777777" w:rsidR="00476A07" w:rsidRDefault="00476A07">
            <w:pPr>
              <w:pStyle w:val="16"/>
              <w:spacing w:after="120"/>
              <w:rPr>
                <w:rFonts w:cs="Times New Roman"/>
                <w:szCs w:val="21"/>
              </w:rPr>
            </w:pPr>
          </w:p>
        </w:tc>
        <w:tc>
          <w:tcPr>
            <w:tcW w:w="1493" w:type="dxa"/>
            <w:gridSpan w:val="2"/>
            <w:vAlign w:val="center"/>
          </w:tcPr>
          <w:p w14:paraId="112EECA6" w14:textId="77777777" w:rsidR="00476A07" w:rsidRDefault="00476A07">
            <w:pPr>
              <w:pStyle w:val="16"/>
              <w:spacing w:after="120"/>
              <w:rPr>
                <w:rFonts w:cs="Times New Roman"/>
                <w:szCs w:val="21"/>
              </w:rPr>
            </w:pPr>
          </w:p>
        </w:tc>
        <w:tc>
          <w:tcPr>
            <w:tcW w:w="1003" w:type="dxa"/>
            <w:vAlign w:val="center"/>
          </w:tcPr>
          <w:p w14:paraId="50394896" w14:textId="77777777" w:rsidR="00476A07" w:rsidRDefault="00476A07">
            <w:pPr>
              <w:pStyle w:val="16"/>
              <w:spacing w:after="120"/>
              <w:rPr>
                <w:rFonts w:cs="Times New Roman"/>
                <w:szCs w:val="21"/>
              </w:rPr>
            </w:pPr>
          </w:p>
        </w:tc>
        <w:tc>
          <w:tcPr>
            <w:tcW w:w="1799" w:type="dxa"/>
            <w:vAlign w:val="center"/>
          </w:tcPr>
          <w:p w14:paraId="40A289BE" w14:textId="77777777" w:rsidR="00476A07" w:rsidRDefault="00476A07">
            <w:pPr>
              <w:pStyle w:val="16"/>
              <w:spacing w:after="120"/>
              <w:rPr>
                <w:rFonts w:cs="Times New Roman"/>
                <w:szCs w:val="21"/>
              </w:rPr>
            </w:pPr>
          </w:p>
        </w:tc>
        <w:tc>
          <w:tcPr>
            <w:tcW w:w="1642" w:type="dxa"/>
            <w:gridSpan w:val="2"/>
            <w:vAlign w:val="center"/>
          </w:tcPr>
          <w:p w14:paraId="368B2367" w14:textId="77777777" w:rsidR="00476A07" w:rsidRDefault="00476A07">
            <w:pPr>
              <w:pStyle w:val="16"/>
              <w:spacing w:after="120"/>
              <w:rPr>
                <w:rFonts w:cs="Times New Roman"/>
                <w:szCs w:val="21"/>
              </w:rPr>
            </w:pPr>
          </w:p>
        </w:tc>
        <w:tc>
          <w:tcPr>
            <w:tcW w:w="1609" w:type="dxa"/>
            <w:vAlign w:val="center"/>
          </w:tcPr>
          <w:p w14:paraId="12D9F70B" w14:textId="77777777" w:rsidR="00476A07" w:rsidRDefault="00476A07">
            <w:pPr>
              <w:pStyle w:val="16"/>
              <w:spacing w:after="120"/>
              <w:rPr>
                <w:rFonts w:cs="Times New Roman"/>
                <w:szCs w:val="21"/>
              </w:rPr>
            </w:pPr>
          </w:p>
        </w:tc>
        <w:tc>
          <w:tcPr>
            <w:tcW w:w="1604" w:type="dxa"/>
            <w:gridSpan w:val="2"/>
            <w:vAlign w:val="center"/>
          </w:tcPr>
          <w:p w14:paraId="4EE7258E" w14:textId="77777777" w:rsidR="00476A07" w:rsidRDefault="00476A07">
            <w:pPr>
              <w:pStyle w:val="16"/>
              <w:spacing w:after="120"/>
              <w:rPr>
                <w:rFonts w:cs="Times New Roman"/>
                <w:szCs w:val="21"/>
              </w:rPr>
            </w:pPr>
          </w:p>
        </w:tc>
        <w:tc>
          <w:tcPr>
            <w:tcW w:w="1758" w:type="dxa"/>
            <w:vAlign w:val="center"/>
          </w:tcPr>
          <w:p w14:paraId="14989A25" w14:textId="77777777" w:rsidR="00476A07" w:rsidRDefault="00476A07">
            <w:pPr>
              <w:pStyle w:val="16"/>
              <w:spacing w:after="120"/>
              <w:rPr>
                <w:rFonts w:cs="Times New Roman"/>
                <w:szCs w:val="21"/>
              </w:rPr>
            </w:pPr>
          </w:p>
        </w:tc>
        <w:tc>
          <w:tcPr>
            <w:tcW w:w="1604" w:type="dxa"/>
            <w:gridSpan w:val="3"/>
            <w:vAlign w:val="center"/>
          </w:tcPr>
          <w:p w14:paraId="3D5E43F3" w14:textId="77777777" w:rsidR="00476A07" w:rsidRDefault="00476A07">
            <w:pPr>
              <w:pStyle w:val="16"/>
              <w:spacing w:after="120"/>
              <w:rPr>
                <w:rFonts w:cs="Times New Roman"/>
                <w:szCs w:val="21"/>
              </w:rPr>
            </w:pPr>
          </w:p>
        </w:tc>
        <w:tc>
          <w:tcPr>
            <w:tcW w:w="1613" w:type="dxa"/>
            <w:gridSpan w:val="2"/>
            <w:vAlign w:val="center"/>
          </w:tcPr>
          <w:p w14:paraId="64619831" w14:textId="77777777" w:rsidR="00476A07" w:rsidRDefault="00476A07">
            <w:pPr>
              <w:pStyle w:val="16"/>
              <w:spacing w:after="120"/>
              <w:rPr>
                <w:rFonts w:cs="Times New Roman"/>
                <w:szCs w:val="21"/>
              </w:rPr>
            </w:pPr>
          </w:p>
        </w:tc>
        <w:tc>
          <w:tcPr>
            <w:tcW w:w="953" w:type="dxa"/>
            <w:vAlign w:val="center"/>
          </w:tcPr>
          <w:p w14:paraId="0F18849E" w14:textId="77777777" w:rsidR="00476A07" w:rsidRDefault="00476A07">
            <w:pPr>
              <w:pStyle w:val="16"/>
              <w:spacing w:after="120"/>
              <w:rPr>
                <w:rFonts w:cs="Times New Roman"/>
                <w:szCs w:val="21"/>
              </w:rPr>
            </w:pPr>
          </w:p>
        </w:tc>
        <w:tc>
          <w:tcPr>
            <w:tcW w:w="1774" w:type="dxa"/>
            <w:gridSpan w:val="2"/>
            <w:vAlign w:val="center"/>
          </w:tcPr>
          <w:p w14:paraId="3AA45BB1" w14:textId="77777777" w:rsidR="00476A07" w:rsidRDefault="00476A07">
            <w:pPr>
              <w:pStyle w:val="16"/>
              <w:spacing w:after="120"/>
              <w:rPr>
                <w:rFonts w:cs="Times New Roman"/>
                <w:szCs w:val="21"/>
              </w:rPr>
            </w:pPr>
          </w:p>
        </w:tc>
      </w:tr>
      <w:tr w:rsidR="00476A07" w14:paraId="1FED14F0" w14:textId="77777777">
        <w:trPr>
          <w:cantSplit/>
          <w:trHeight w:val="20"/>
          <w:jc w:val="center"/>
        </w:trPr>
        <w:tc>
          <w:tcPr>
            <w:tcW w:w="1169" w:type="dxa"/>
            <w:gridSpan w:val="2"/>
            <w:vMerge/>
            <w:vAlign w:val="center"/>
          </w:tcPr>
          <w:p w14:paraId="19AC34CD" w14:textId="77777777" w:rsidR="00476A07" w:rsidRDefault="00476A07">
            <w:pPr>
              <w:pStyle w:val="16"/>
              <w:spacing w:after="120"/>
              <w:rPr>
                <w:rFonts w:cs="Times New Roman"/>
                <w:szCs w:val="21"/>
              </w:rPr>
            </w:pPr>
          </w:p>
        </w:tc>
        <w:tc>
          <w:tcPr>
            <w:tcW w:w="1658" w:type="dxa"/>
            <w:gridSpan w:val="2"/>
            <w:vAlign w:val="center"/>
          </w:tcPr>
          <w:p w14:paraId="7E72666C" w14:textId="77777777" w:rsidR="00476A07" w:rsidRDefault="00FF2951">
            <w:pPr>
              <w:pStyle w:val="16"/>
              <w:spacing w:after="120"/>
              <w:rPr>
                <w:rFonts w:cs="Times New Roman"/>
                <w:szCs w:val="21"/>
              </w:rPr>
            </w:pPr>
            <w:r>
              <w:rPr>
                <w:rFonts w:cs="Times New Roman"/>
                <w:szCs w:val="21"/>
              </w:rPr>
              <w:t>氮氧化物</w:t>
            </w:r>
          </w:p>
        </w:tc>
        <w:tc>
          <w:tcPr>
            <w:tcW w:w="949" w:type="dxa"/>
            <w:vAlign w:val="center"/>
          </w:tcPr>
          <w:p w14:paraId="05D04828" w14:textId="77777777" w:rsidR="00476A07" w:rsidRDefault="00476A07">
            <w:pPr>
              <w:pStyle w:val="16"/>
              <w:spacing w:after="120"/>
              <w:rPr>
                <w:rFonts w:cs="Times New Roman"/>
                <w:szCs w:val="21"/>
              </w:rPr>
            </w:pPr>
          </w:p>
        </w:tc>
        <w:tc>
          <w:tcPr>
            <w:tcW w:w="1493" w:type="dxa"/>
            <w:gridSpan w:val="2"/>
            <w:vAlign w:val="center"/>
          </w:tcPr>
          <w:p w14:paraId="226CD105" w14:textId="77777777" w:rsidR="00476A07" w:rsidRDefault="00476A07">
            <w:pPr>
              <w:pStyle w:val="16"/>
              <w:spacing w:after="120"/>
              <w:rPr>
                <w:rFonts w:cs="Times New Roman"/>
                <w:szCs w:val="21"/>
              </w:rPr>
            </w:pPr>
          </w:p>
        </w:tc>
        <w:tc>
          <w:tcPr>
            <w:tcW w:w="1003" w:type="dxa"/>
            <w:vAlign w:val="center"/>
          </w:tcPr>
          <w:p w14:paraId="439B5FEB" w14:textId="77777777" w:rsidR="00476A07" w:rsidRDefault="00476A07">
            <w:pPr>
              <w:pStyle w:val="16"/>
              <w:spacing w:after="120"/>
              <w:rPr>
                <w:rFonts w:cs="Times New Roman"/>
                <w:szCs w:val="21"/>
              </w:rPr>
            </w:pPr>
          </w:p>
        </w:tc>
        <w:tc>
          <w:tcPr>
            <w:tcW w:w="1799" w:type="dxa"/>
            <w:vAlign w:val="center"/>
          </w:tcPr>
          <w:p w14:paraId="3ABB8F91" w14:textId="77777777" w:rsidR="00476A07" w:rsidRDefault="00476A07">
            <w:pPr>
              <w:pStyle w:val="16"/>
              <w:spacing w:after="120"/>
              <w:rPr>
                <w:rFonts w:cs="Times New Roman"/>
                <w:szCs w:val="21"/>
              </w:rPr>
            </w:pPr>
          </w:p>
        </w:tc>
        <w:tc>
          <w:tcPr>
            <w:tcW w:w="1642" w:type="dxa"/>
            <w:gridSpan w:val="2"/>
            <w:vAlign w:val="center"/>
          </w:tcPr>
          <w:p w14:paraId="487F754F" w14:textId="77777777" w:rsidR="00476A07" w:rsidRDefault="00476A07">
            <w:pPr>
              <w:pStyle w:val="16"/>
              <w:spacing w:after="120"/>
              <w:rPr>
                <w:rFonts w:cs="Times New Roman"/>
                <w:szCs w:val="21"/>
              </w:rPr>
            </w:pPr>
          </w:p>
        </w:tc>
        <w:tc>
          <w:tcPr>
            <w:tcW w:w="1609" w:type="dxa"/>
            <w:vAlign w:val="center"/>
          </w:tcPr>
          <w:p w14:paraId="5CC4240D" w14:textId="77777777" w:rsidR="00476A07" w:rsidRDefault="00476A07">
            <w:pPr>
              <w:pStyle w:val="16"/>
              <w:spacing w:after="120"/>
              <w:rPr>
                <w:rFonts w:cs="Times New Roman"/>
                <w:szCs w:val="21"/>
              </w:rPr>
            </w:pPr>
          </w:p>
        </w:tc>
        <w:tc>
          <w:tcPr>
            <w:tcW w:w="1604" w:type="dxa"/>
            <w:gridSpan w:val="2"/>
            <w:vAlign w:val="center"/>
          </w:tcPr>
          <w:p w14:paraId="6BA7E415" w14:textId="77777777" w:rsidR="00476A07" w:rsidRDefault="00476A07">
            <w:pPr>
              <w:pStyle w:val="16"/>
              <w:spacing w:after="120"/>
              <w:rPr>
                <w:rFonts w:cs="Times New Roman"/>
                <w:szCs w:val="21"/>
              </w:rPr>
            </w:pPr>
          </w:p>
        </w:tc>
        <w:tc>
          <w:tcPr>
            <w:tcW w:w="1758" w:type="dxa"/>
            <w:vAlign w:val="center"/>
          </w:tcPr>
          <w:p w14:paraId="22E5DFE8" w14:textId="77777777" w:rsidR="00476A07" w:rsidRDefault="00476A07">
            <w:pPr>
              <w:pStyle w:val="16"/>
              <w:spacing w:after="120"/>
              <w:rPr>
                <w:rFonts w:cs="Times New Roman"/>
                <w:szCs w:val="21"/>
              </w:rPr>
            </w:pPr>
          </w:p>
        </w:tc>
        <w:tc>
          <w:tcPr>
            <w:tcW w:w="1604" w:type="dxa"/>
            <w:gridSpan w:val="3"/>
            <w:vAlign w:val="center"/>
          </w:tcPr>
          <w:p w14:paraId="67CB9EDF" w14:textId="77777777" w:rsidR="00476A07" w:rsidRDefault="00476A07">
            <w:pPr>
              <w:pStyle w:val="16"/>
              <w:spacing w:after="120"/>
              <w:rPr>
                <w:rFonts w:cs="Times New Roman"/>
                <w:szCs w:val="21"/>
              </w:rPr>
            </w:pPr>
          </w:p>
        </w:tc>
        <w:tc>
          <w:tcPr>
            <w:tcW w:w="1613" w:type="dxa"/>
            <w:gridSpan w:val="2"/>
            <w:vAlign w:val="center"/>
          </w:tcPr>
          <w:p w14:paraId="099AB7D1" w14:textId="77777777" w:rsidR="00476A07" w:rsidRDefault="00476A07">
            <w:pPr>
              <w:pStyle w:val="16"/>
              <w:spacing w:after="120"/>
              <w:rPr>
                <w:rFonts w:cs="Times New Roman"/>
                <w:szCs w:val="21"/>
              </w:rPr>
            </w:pPr>
          </w:p>
        </w:tc>
        <w:tc>
          <w:tcPr>
            <w:tcW w:w="953" w:type="dxa"/>
            <w:vAlign w:val="center"/>
          </w:tcPr>
          <w:p w14:paraId="0F8A887F" w14:textId="77777777" w:rsidR="00476A07" w:rsidRDefault="00476A07">
            <w:pPr>
              <w:pStyle w:val="16"/>
              <w:spacing w:after="120"/>
              <w:rPr>
                <w:rFonts w:cs="Times New Roman"/>
                <w:szCs w:val="21"/>
              </w:rPr>
            </w:pPr>
          </w:p>
        </w:tc>
        <w:tc>
          <w:tcPr>
            <w:tcW w:w="1774" w:type="dxa"/>
            <w:gridSpan w:val="2"/>
            <w:vAlign w:val="center"/>
          </w:tcPr>
          <w:p w14:paraId="50A3331F" w14:textId="77777777" w:rsidR="00476A07" w:rsidRDefault="00476A07">
            <w:pPr>
              <w:pStyle w:val="16"/>
              <w:spacing w:after="120"/>
              <w:rPr>
                <w:rFonts w:cs="Times New Roman"/>
                <w:szCs w:val="21"/>
              </w:rPr>
            </w:pPr>
          </w:p>
        </w:tc>
      </w:tr>
      <w:tr w:rsidR="00476A07" w14:paraId="445B9EEA" w14:textId="77777777">
        <w:trPr>
          <w:cantSplit/>
          <w:trHeight w:val="20"/>
          <w:jc w:val="center"/>
        </w:trPr>
        <w:tc>
          <w:tcPr>
            <w:tcW w:w="1169" w:type="dxa"/>
            <w:gridSpan w:val="2"/>
            <w:vMerge/>
            <w:vAlign w:val="center"/>
          </w:tcPr>
          <w:p w14:paraId="65490B82" w14:textId="77777777" w:rsidR="00476A07" w:rsidRDefault="00476A07">
            <w:pPr>
              <w:pStyle w:val="16"/>
              <w:spacing w:after="120"/>
              <w:rPr>
                <w:rFonts w:cs="Times New Roman"/>
                <w:szCs w:val="21"/>
              </w:rPr>
            </w:pPr>
          </w:p>
        </w:tc>
        <w:tc>
          <w:tcPr>
            <w:tcW w:w="1658" w:type="dxa"/>
            <w:gridSpan w:val="2"/>
            <w:vAlign w:val="center"/>
          </w:tcPr>
          <w:p w14:paraId="3E4B6FA4" w14:textId="77777777" w:rsidR="00476A07" w:rsidRDefault="00FF2951">
            <w:pPr>
              <w:pStyle w:val="16"/>
              <w:spacing w:after="120"/>
              <w:rPr>
                <w:rFonts w:cs="Times New Roman"/>
                <w:szCs w:val="21"/>
              </w:rPr>
            </w:pPr>
            <w:r>
              <w:rPr>
                <w:rFonts w:cs="Times New Roman"/>
                <w:szCs w:val="21"/>
              </w:rPr>
              <w:t>硫酸雾</w:t>
            </w:r>
          </w:p>
        </w:tc>
        <w:tc>
          <w:tcPr>
            <w:tcW w:w="949" w:type="dxa"/>
            <w:vAlign w:val="center"/>
          </w:tcPr>
          <w:p w14:paraId="6F06B241" w14:textId="77777777" w:rsidR="00476A07" w:rsidRDefault="00476A07">
            <w:pPr>
              <w:pStyle w:val="16"/>
              <w:spacing w:after="120"/>
              <w:rPr>
                <w:rFonts w:cs="Times New Roman"/>
                <w:szCs w:val="21"/>
              </w:rPr>
            </w:pPr>
          </w:p>
        </w:tc>
        <w:tc>
          <w:tcPr>
            <w:tcW w:w="1493" w:type="dxa"/>
            <w:gridSpan w:val="2"/>
            <w:vAlign w:val="center"/>
          </w:tcPr>
          <w:p w14:paraId="6EF152FC" w14:textId="77777777" w:rsidR="00476A07" w:rsidRDefault="00476A07">
            <w:pPr>
              <w:pStyle w:val="16"/>
              <w:spacing w:after="120"/>
              <w:rPr>
                <w:rFonts w:cs="Times New Roman"/>
                <w:szCs w:val="21"/>
              </w:rPr>
            </w:pPr>
          </w:p>
        </w:tc>
        <w:tc>
          <w:tcPr>
            <w:tcW w:w="1003" w:type="dxa"/>
            <w:vAlign w:val="center"/>
          </w:tcPr>
          <w:p w14:paraId="3B0972A0" w14:textId="77777777" w:rsidR="00476A07" w:rsidRDefault="00476A07">
            <w:pPr>
              <w:pStyle w:val="16"/>
              <w:spacing w:after="120"/>
              <w:rPr>
                <w:rFonts w:cs="Times New Roman"/>
                <w:szCs w:val="21"/>
              </w:rPr>
            </w:pPr>
          </w:p>
        </w:tc>
        <w:tc>
          <w:tcPr>
            <w:tcW w:w="1799" w:type="dxa"/>
            <w:vAlign w:val="center"/>
          </w:tcPr>
          <w:p w14:paraId="747F3F4F" w14:textId="77777777" w:rsidR="00476A07" w:rsidRDefault="00476A07">
            <w:pPr>
              <w:pStyle w:val="16"/>
              <w:spacing w:after="120"/>
              <w:rPr>
                <w:rFonts w:cs="Times New Roman"/>
                <w:szCs w:val="21"/>
              </w:rPr>
            </w:pPr>
          </w:p>
        </w:tc>
        <w:tc>
          <w:tcPr>
            <w:tcW w:w="1642" w:type="dxa"/>
            <w:gridSpan w:val="2"/>
            <w:vAlign w:val="center"/>
          </w:tcPr>
          <w:p w14:paraId="50ACBC13" w14:textId="77777777" w:rsidR="00476A07" w:rsidRDefault="00476A07">
            <w:pPr>
              <w:pStyle w:val="16"/>
              <w:spacing w:after="120"/>
              <w:rPr>
                <w:rFonts w:cs="Times New Roman"/>
                <w:szCs w:val="21"/>
              </w:rPr>
            </w:pPr>
          </w:p>
        </w:tc>
        <w:tc>
          <w:tcPr>
            <w:tcW w:w="1609" w:type="dxa"/>
            <w:vAlign w:val="center"/>
          </w:tcPr>
          <w:p w14:paraId="0DB800D8" w14:textId="77777777" w:rsidR="00476A07" w:rsidRDefault="00476A07">
            <w:pPr>
              <w:pStyle w:val="16"/>
              <w:spacing w:after="120"/>
              <w:rPr>
                <w:rFonts w:cs="Times New Roman"/>
                <w:szCs w:val="21"/>
              </w:rPr>
            </w:pPr>
          </w:p>
        </w:tc>
        <w:tc>
          <w:tcPr>
            <w:tcW w:w="1604" w:type="dxa"/>
            <w:gridSpan w:val="2"/>
            <w:vAlign w:val="center"/>
          </w:tcPr>
          <w:p w14:paraId="67050D12" w14:textId="77777777" w:rsidR="00476A07" w:rsidRDefault="00476A07">
            <w:pPr>
              <w:pStyle w:val="16"/>
              <w:spacing w:after="120"/>
              <w:rPr>
                <w:rFonts w:cs="Times New Roman"/>
                <w:szCs w:val="21"/>
              </w:rPr>
            </w:pPr>
          </w:p>
        </w:tc>
        <w:tc>
          <w:tcPr>
            <w:tcW w:w="1758" w:type="dxa"/>
            <w:vAlign w:val="center"/>
          </w:tcPr>
          <w:p w14:paraId="47D36AFE" w14:textId="77777777" w:rsidR="00476A07" w:rsidRDefault="00476A07">
            <w:pPr>
              <w:pStyle w:val="16"/>
              <w:spacing w:after="120"/>
              <w:rPr>
                <w:rFonts w:cs="Times New Roman"/>
                <w:szCs w:val="21"/>
              </w:rPr>
            </w:pPr>
          </w:p>
        </w:tc>
        <w:tc>
          <w:tcPr>
            <w:tcW w:w="1604" w:type="dxa"/>
            <w:gridSpan w:val="3"/>
            <w:vAlign w:val="center"/>
          </w:tcPr>
          <w:p w14:paraId="14BC6AFE" w14:textId="77777777" w:rsidR="00476A07" w:rsidRDefault="00476A07">
            <w:pPr>
              <w:pStyle w:val="16"/>
              <w:spacing w:after="120"/>
              <w:rPr>
                <w:rFonts w:cs="Times New Roman"/>
                <w:szCs w:val="21"/>
              </w:rPr>
            </w:pPr>
          </w:p>
        </w:tc>
        <w:tc>
          <w:tcPr>
            <w:tcW w:w="1613" w:type="dxa"/>
            <w:gridSpan w:val="2"/>
            <w:vAlign w:val="center"/>
          </w:tcPr>
          <w:p w14:paraId="1B614826" w14:textId="77777777" w:rsidR="00476A07" w:rsidRDefault="00476A07">
            <w:pPr>
              <w:pStyle w:val="16"/>
              <w:spacing w:after="120"/>
              <w:rPr>
                <w:rFonts w:cs="Times New Roman"/>
                <w:szCs w:val="21"/>
              </w:rPr>
            </w:pPr>
          </w:p>
        </w:tc>
        <w:tc>
          <w:tcPr>
            <w:tcW w:w="953" w:type="dxa"/>
            <w:vAlign w:val="center"/>
          </w:tcPr>
          <w:p w14:paraId="7E19A448" w14:textId="77777777" w:rsidR="00476A07" w:rsidRDefault="00476A07">
            <w:pPr>
              <w:pStyle w:val="16"/>
              <w:spacing w:after="120"/>
              <w:rPr>
                <w:rFonts w:cs="Times New Roman"/>
                <w:szCs w:val="21"/>
              </w:rPr>
            </w:pPr>
          </w:p>
        </w:tc>
        <w:tc>
          <w:tcPr>
            <w:tcW w:w="1774" w:type="dxa"/>
            <w:gridSpan w:val="2"/>
            <w:vAlign w:val="center"/>
          </w:tcPr>
          <w:p w14:paraId="38C04D20" w14:textId="77777777" w:rsidR="00476A07" w:rsidRDefault="00476A07">
            <w:pPr>
              <w:pStyle w:val="16"/>
              <w:spacing w:after="120"/>
              <w:rPr>
                <w:rFonts w:cs="Times New Roman"/>
                <w:szCs w:val="21"/>
              </w:rPr>
            </w:pPr>
          </w:p>
        </w:tc>
      </w:tr>
      <w:tr w:rsidR="00476A07" w14:paraId="255E6958" w14:textId="77777777">
        <w:trPr>
          <w:cantSplit/>
          <w:trHeight w:val="20"/>
          <w:jc w:val="center"/>
        </w:trPr>
        <w:tc>
          <w:tcPr>
            <w:tcW w:w="1169" w:type="dxa"/>
            <w:gridSpan w:val="2"/>
            <w:vMerge/>
            <w:vAlign w:val="center"/>
          </w:tcPr>
          <w:p w14:paraId="09EC4C21" w14:textId="77777777" w:rsidR="00476A07" w:rsidRDefault="00476A07">
            <w:pPr>
              <w:pStyle w:val="16"/>
              <w:spacing w:after="120"/>
              <w:rPr>
                <w:rFonts w:cs="Times New Roman"/>
                <w:szCs w:val="21"/>
              </w:rPr>
            </w:pPr>
          </w:p>
        </w:tc>
        <w:tc>
          <w:tcPr>
            <w:tcW w:w="1349" w:type="dxa"/>
            <w:vMerge w:val="restart"/>
            <w:vAlign w:val="center"/>
          </w:tcPr>
          <w:p w14:paraId="49314EA7" w14:textId="77777777" w:rsidR="00476A07" w:rsidRDefault="00FF2951">
            <w:pPr>
              <w:pStyle w:val="16"/>
              <w:spacing w:after="120"/>
              <w:rPr>
                <w:rFonts w:cs="Times New Roman"/>
                <w:szCs w:val="21"/>
              </w:rPr>
            </w:pPr>
            <w:r>
              <w:rPr>
                <w:rFonts w:cs="Times New Roman"/>
                <w:szCs w:val="21"/>
              </w:rPr>
              <w:t>与项目有关的其他特征污染物</w:t>
            </w:r>
          </w:p>
        </w:tc>
        <w:tc>
          <w:tcPr>
            <w:tcW w:w="309" w:type="dxa"/>
            <w:vAlign w:val="center"/>
          </w:tcPr>
          <w:p w14:paraId="03A32D25" w14:textId="77777777" w:rsidR="00476A07" w:rsidRDefault="00476A07">
            <w:pPr>
              <w:pStyle w:val="16"/>
              <w:spacing w:after="120"/>
              <w:rPr>
                <w:rFonts w:cs="Times New Roman"/>
                <w:szCs w:val="21"/>
              </w:rPr>
            </w:pPr>
          </w:p>
        </w:tc>
        <w:tc>
          <w:tcPr>
            <w:tcW w:w="949" w:type="dxa"/>
            <w:vAlign w:val="center"/>
          </w:tcPr>
          <w:p w14:paraId="26079B11" w14:textId="77777777" w:rsidR="00476A07" w:rsidRDefault="00476A07">
            <w:pPr>
              <w:pStyle w:val="16"/>
              <w:spacing w:after="120"/>
              <w:rPr>
                <w:rFonts w:cs="Times New Roman"/>
                <w:szCs w:val="21"/>
              </w:rPr>
            </w:pPr>
          </w:p>
        </w:tc>
        <w:tc>
          <w:tcPr>
            <w:tcW w:w="1493" w:type="dxa"/>
            <w:gridSpan w:val="2"/>
            <w:vAlign w:val="center"/>
          </w:tcPr>
          <w:p w14:paraId="0CD49E9D" w14:textId="77777777" w:rsidR="00476A07" w:rsidRDefault="00476A07">
            <w:pPr>
              <w:pStyle w:val="16"/>
              <w:spacing w:after="120"/>
              <w:rPr>
                <w:rFonts w:cs="Times New Roman"/>
                <w:szCs w:val="21"/>
              </w:rPr>
            </w:pPr>
          </w:p>
        </w:tc>
        <w:tc>
          <w:tcPr>
            <w:tcW w:w="1003" w:type="dxa"/>
            <w:vAlign w:val="center"/>
          </w:tcPr>
          <w:p w14:paraId="53D5B2CB" w14:textId="77777777" w:rsidR="00476A07" w:rsidRDefault="00476A07">
            <w:pPr>
              <w:pStyle w:val="16"/>
              <w:spacing w:after="120"/>
              <w:rPr>
                <w:rFonts w:cs="Times New Roman"/>
                <w:szCs w:val="21"/>
              </w:rPr>
            </w:pPr>
          </w:p>
        </w:tc>
        <w:tc>
          <w:tcPr>
            <w:tcW w:w="1799" w:type="dxa"/>
            <w:vAlign w:val="center"/>
          </w:tcPr>
          <w:p w14:paraId="4838F3B5" w14:textId="77777777" w:rsidR="00476A07" w:rsidRDefault="00476A07">
            <w:pPr>
              <w:pStyle w:val="16"/>
              <w:spacing w:after="120"/>
              <w:rPr>
                <w:rFonts w:cs="Times New Roman"/>
                <w:szCs w:val="21"/>
              </w:rPr>
            </w:pPr>
          </w:p>
        </w:tc>
        <w:tc>
          <w:tcPr>
            <w:tcW w:w="1642" w:type="dxa"/>
            <w:gridSpan w:val="2"/>
            <w:vAlign w:val="center"/>
          </w:tcPr>
          <w:p w14:paraId="4BEA380D" w14:textId="77777777" w:rsidR="00476A07" w:rsidRDefault="00476A07">
            <w:pPr>
              <w:pStyle w:val="16"/>
              <w:spacing w:after="120"/>
              <w:rPr>
                <w:rFonts w:cs="Times New Roman"/>
                <w:szCs w:val="21"/>
              </w:rPr>
            </w:pPr>
          </w:p>
        </w:tc>
        <w:tc>
          <w:tcPr>
            <w:tcW w:w="1609" w:type="dxa"/>
            <w:vAlign w:val="center"/>
          </w:tcPr>
          <w:p w14:paraId="737527A2" w14:textId="77777777" w:rsidR="00476A07" w:rsidRDefault="00476A07">
            <w:pPr>
              <w:pStyle w:val="16"/>
              <w:spacing w:after="120"/>
              <w:rPr>
                <w:rFonts w:cs="Times New Roman"/>
                <w:szCs w:val="21"/>
              </w:rPr>
            </w:pPr>
          </w:p>
        </w:tc>
        <w:tc>
          <w:tcPr>
            <w:tcW w:w="1604" w:type="dxa"/>
            <w:gridSpan w:val="2"/>
            <w:vAlign w:val="center"/>
          </w:tcPr>
          <w:p w14:paraId="707E54AE" w14:textId="77777777" w:rsidR="00476A07" w:rsidRDefault="00476A07">
            <w:pPr>
              <w:pStyle w:val="16"/>
              <w:spacing w:after="120"/>
              <w:rPr>
                <w:rFonts w:cs="Times New Roman"/>
                <w:szCs w:val="21"/>
              </w:rPr>
            </w:pPr>
          </w:p>
        </w:tc>
        <w:tc>
          <w:tcPr>
            <w:tcW w:w="1758" w:type="dxa"/>
            <w:vAlign w:val="center"/>
          </w:tcPr>
          <w:p w14:paraId="39838787" w14:textId="77777777" w:rsidR="00476A07" w:rsidRDefault="00476A07">
            <w:pPr>
              <w:pStyle w:val="16"/>
              <w:spacing w:after="120"/>
              <w:rPr>
                <w:rFonts w:cs="Times New Roman"/>
                <w:szCs w:val="21"/>
              </w:rPr>
            </w:pPr>
          </w:p>
        </w:tc>
        <w:tc>
          <w:tcPr>
            <w:tcW w:w="1604" w:type="dxa"/>
            <w:gridSpan w:val="3"/>
            <w:vAlign w:val="center"/>
          </w:tcPr>
          <w:p w14:paraId="05F32AAD" w14:textId="77777777" w:rsidR="00476A07" w:rsidRDefault="00476A07">
            <w:pPr>
              <w:pStyle w:val="16"/>
              <w:spacing w:after="120"/>
              <w:rPr>
                <w:rFonts w:cs="Times New Roman"/>
                <w:szCs w:val="21"/>
              </w:rPr>
            </w:pPr>
          </w:p>
        </w:tc>
        <w:tc>
          <w:tcPr>
            <w:tcW w:w="1613" w:type="dxa"/>
            <w:gridSpan w:val="2"/>
            <w:vAlign w:val="center"/>
          </w:tcPr>
          <w:p w14:paraId="5CB8E026" w14:textId="77777777" w:rsidR="00476A07" w:rsidRDefault="00476A07">
            <w:pPr>
              <w:pStyle w:val="16"/>
              <w:spacing w:after="120"/>
              <w:rPr>
                <w:rFonts w:cs="Times New Roman"/>
                <w:szCs w:val="21"/>
              </w:rPr>
            </w:pPr>
          </w:p>
        </w:tc>
        <w:tc>
          <w:tcPr>
            <w:tcW w:w="953" w:type="dxa"/>
            <w:vAlign w:val="center"/>
          </w:tcPr>
          <w:p w14:paraId="3B7BFF93" w14:textId="77777777" w:rsidR="00476A07" w:rsidRDefault="00476A07">
            <w:pPr>
              <w:pStyle w:val="16"/>
              <w:spacing w:after="120"/>
              <w:rPr>
                <w:rFonts w:cs="Times New Roman"/>
                <w:szCs w:val="21"/>
              </w:rPr>
            </w:pPr>
          </w:p>
        </w:tc>
        <w:tc>
          <w:tcPr>
            <w:tcW w:w="1774" w:type="dxa"/>
            <w:gridSpan w:val="2"/>
            <w:vAlign w:val="center"/>
          </w:tcPr>
          <w:p w14:paraId="1F088837" w14:textId="77777777" w:rsidR="00476A07" w:rsidRDefault="00476A07">
            <w:pPr>
              <w:pStyle w:val="16"/>
              <w:spacing w:after="120"/>
              <w:rPr>
                <w:rFonts w:cs="Times New Roman"/>
                <w:szCs w:val="21"/>
              </w:rPr>
            </w:pPr>
          </w:p>
        </w:tc>
      </w:tr>
      <w:tr w:rsidR="00476A07" w14:paraId="7ECAF6A2" w14:textId="77777777">
        <w:trPr>
          <w:cantSplit/>
          <w:trHeight w:val="20"/>
          <w:jc w:val="center"/>
        </w:trPr>
        <w:tc>
          <w:tcPr>
            <w:tcW w:w="1169" w:type="dxa"/>
            <w:gridSpan w:val="2"/>
            <w:vMerge/>
            <w:vAlign w:val="center"/>
          </w:tcPr>
          <w:p w14:paraId="31FC13C3" w14:textId="77777777" w:rsidR="00476A07" w:rsidRDefault="00476A07">
            <w:pPr>
              <w:pStyle w:val="16"/>
              <w:spacing w:after="120"/>
              <w:rPr>
                <w:rFonts w:cs="Times New Roman"/>
                <w:szCs w:val="21"/>
              </w:rPr>
            </w:pPr>
          </w:p>
        </w:tc>
        <w:tc>
          <w:tcPr>
            <w:tcW w:w="1349" w:type="dxa"/>
            <w:vMerge/>
            <w:vAlign w:val="center"/>
          </w:tcPr>
          <w:p w14:paraId="2E8EDB8F" w14:textId="77777777" w:rsidR="00476A07" w:rsidRDefault="00476A07">
            <w:pPr>
              <w:pStyle w:val="16"/>
              <w:spacing w:after="120"/>
              <w:rPr>
                <w:rFonts w:cs="Times New Roman"/>
                <w:szCs w:val="21"/>
              </w:rPr>
            </w:pPr>
          </w:p>
        </w:tc>
        <w:tc>
          <w:tcPr>
            <w:tcW w:w="309" w:type="dxa"/>
            <w:vAlign w:val="center"/>
          </w:tcPr>
          <w:p w14:paraId="3989CDDF" w14:textId="77777777" w:rsidR="00476A07" w:rsidRDefault="00476A07">
            <w:pPr>
              <w:pStyle w:val="16"/>
              <w:spacing w:after="120"/>
              <w:rPr>
                <w:rFonts w:cs="Times New Roman"/>
                <w:szCs w:val="21"/>
              </w:rPr>
            </w:pPr>
          </w:p>
        </w:tc>
        <w:tc>
          <w:tcPr>
            <w:tcW w:w="949" w:type="dxa"/>
            <w:vAlign w:val="center"/>
          </w:tcPr>
          <w:p w14:paraId="76ABC471" w14:textId="77777777" w:rsidR="00476A07" w:rsidRDefault="00476A07">
            <w:pPr>
              <w:pStyle w:val="16"/>
              <w:spacing w:after="120"/>
              <w:rPr>
                <w:rFonts w:cs="Times New Roman"/>
                <w:szCs w:val="21"/>
              </w:rPr>
            </w:pPr>
          </w:p>
        </w:tc>
        <w:tc>
          <w:tcPr>
            <w:tcW w:w="1493" w:type="dxa"/>
            <w:gridSpan w:val="2"/>
            <w:vAlign w:val="center"/>
          </w:tcPr>
          <w:p w14:paraId="369C1A7D" w14:textId="77777777" w:rsidR="00476A07" w:rsidRDefault="00476A07">
            <w:pPr>
              <w:pStyle w:val="16"/>
              <w:spacing w:after="120"/>
              <w:rPr>
                <w:rFonts w:cs="Times New Roman"/>
                <w:szCs w:val="21"/>
              </w:rPr>
            </w:pPr>
          </w:p>
        </w:tc>
        <w:tc>
          <w:tcPr>
            <w:tcW w:w="1003" w:type="dxa"/>
            <w:vAlign w:val="center"/>
          </w:tcPr>
          <w:p w14:paraId="1DB0F592" w14:textId="77777777" w:rsidR="00476A07" w:rsidRDefault="00476A07">
            <w:pPr>
              <w:pStyle w:val="16"/>
              <w:spacing w:after="120"/>
              <w:rPr>
                <w:rFonts w:cs="Times New Roman"/>
                <w:szCs w:val="21"/>
              </w:rPr>
            </w:pPr>
          </w:p>
        </w:tc>
        <w:tc>
          <w:tcPr>
            <w:tcW w:w="1799" w:type="dxa"/>
            <w:vAlign w:val="center"/>
          </w:tcPr>
          <w:p w14:paraId="28C99272" w14:textId="77777777" w:rsidR="00476A07" w:rsidRDefault="00476A07">
            <w:pPr>
              <w:pStyle w:val="16"/>
              <w:spacing w:after="120"/>
              <w:rPr>
                <w:rFonts w:cs="Times New Roman"/>
                <w:szCs w:val="21"/>
              </w:rPr>
            </w:pPr>
          </w:p>
        </w:tc>
        <w:tc>
          <w:tcPr>
            <w:tcW w:w="1642" w:type="dxa"/>
            <w:gridSpan w:val="2"/>
            <w:vAlign w:val="center"/>
          </w:tcPr>
          <w:p w14:paraId="5803DFED" w14:textId="77777777" w:rsidR="00476A07" w:rsidRDefault="00476A07">
            <w:pPr>
              <w:pStyle w:val="16"/>
              <w:spacing w:after="120"/>
              <w:rPr>
                <w:rFonts w:cs="Times New Roman"/>
                <w:szCs w:val="21"/>
              </w:rPr>
            </w:pPr>
          </w:p>
        </w:tc>
        <w:tc>
          <w:tcPr>
            <w:tcW w:w="1609" w:type="dxa"/>
            <w:vAlign w:val="center"/>
          </w:tcPr>
          <w:p w14:paraId="27B27000" w14:textId="77777777" w:rsidR="00476A07" w:rsidRDefault="00476A07">
            <w:pPr>
              <w:pStyle w:val="16"/>
              <w:spacing w:after="120"/>
              <w:rPr>
                <w:rFonts w:cs="Times New Roman"/>
                <w:szCs w:val="21"/>
              </w:rPr>
            </w:pPr>
          </w:p>
        </w:tc>
        <w:tc>
          <w:tcPr>
            <w:tcW w:w="1604" w:type="dxa"/>
            <w:gridSpan w:val="2"/>
            <w:vAlign w:val="center"/>
          </w:tcPr>
          <w:p w14:paraId="037F6EDE" w14:textId="77777777" w:rsidR="00476A07" w:rsidRDefault="00476A07">
            <w:pPr>
              <w:pStyle w:val="16"/>
              <w:spacing w:after="120"/>
              <w:rPr>
                <w:rFonts w:cs="Times New Roman"/>
                <w:szCs w:val="21"/>
              </w:rPr>
            </w:pPr>
          </w:p>
        </w:tc>
        <w:tc>
          <w:tcPr>
            <w:tcW w:w="1758" w:type="dxa"/>
            <w:vAlign w:val="center"/>
          </w:tcPr>
          <w:p w14:paraId="4ACCFD56" w14:textId="77777777" w:rsidR="00476A07" w:rsidRDefault="00476A07">
            <w:pPr>
              <w:pStyle w:val="16"/>
              <w:spacing w:after="120"/>
              <w:rPr>
                <w:rFonts w:cs="Times New Roman"/>
                <w:szCs w:val="21"/>
              </w:rPr>
            </w:pPr>
          </w:p>
        </w:tc>
        <w:tc>
          <w:tcPr>
            <w:tcW w:w="1604" w:type="dxa"/>
            <w:gridSpan w:val="3"/>
            <w:vAlign w:val="center"/>
          </w:tcPr>
          <w:p w14:paraId="351F990B" w14:textId="77777777" w:rsidR="00476A07" w:rsidRDefault="00476A07">
            <w:pPr>
              <w:pStyle w:val="16"/>
              <w:spacing w:after="120"/>
              <w:rPr>
                <w:rFonts w:cs="Times New Roman"/>
                <w:szCs w:val="21"/>
              </w:rPr>
            </w:pPr>
          </w:p>
        </w:tc>
        <w:tc>
          <w:tcPr>
            <w:tcW w:w="1613" w:type="dxa"/>
            <w:gridSpan w:val="2"/>
            <w:vAlign w:val="center"/>
          </w:tcPr>
          <w:p w14:paraId="183F1BCE" w14:textId="77777777" w:rsidR="00476A07" w:rsidRDefault="00476A07">
            <w:pPr>
              <w:pStyle w:val="16"/>
              <w:spacing w:after="120"/>
              <w:rPr>
                <w:rFonts w:cs="Times New Roman"/>
                <w:szCs w:val="21"/>
              </w:rPr>
            </w:pPr>
          </w:p>
        </w:tc>
        <w:tc>
          <w:tcPr>
            <w:tcW w:w="953" w:type="dxa"/>
            <w:vAlign w:val="center"/>
          </w:tcPr>
          <w:p w14:paraId="481A7B63" w14:textId="77777777" w:rsidR="00476A07" w:rsidRDefault="00476A07">
            <w:pPr>
              <w:pStyle w:val="16"/>
              <w:spacing w:after="120"/>
              <w:rPr>
                <w:rFonts w:cs="Times New Roman"/>
                <w:szCs w:val="21"/>
              </w:rPr>
            </w:pPr>
          </w:p>
        </w:tc>
        <w:tc>
          <w:tcPr>
            <w:tcW w:w="1774" w:type="dxa"/>
            <w:gridSpan w:val="2"/>
            <w:vAlign w:val="center"/>
          </w:tcPr>
          <w:p w14:paraId="3AFC5EBB" w14:textId="77777777" w:rsidR="00476A07" w:rsidRDefault="00476A07">
            <w:pPr>
              <w:pStyle w:val="16"/>
              <w:spacing w:after="120"/>
              <w:rPr>
                <w:rFonts w:cs="Times New Roman"/>
                <w:szCs w:val="21"/>
              </w:rPr>
            </w:pPr>
          </w:p>
        </w:tc>
      </w:tr>
      <w:tr w:rsidR="00476A07" w14:paraId="179338AE" w14:textId="77777777">
        <w:trPr>
          <w:cantSplit/>
          <w:trHeight w:val="20"/>
          <w:jc w:val="center"/>
        </w:trPr>
        <w:tc>
          <w:tcPr>
            <w:tcW w:w="1169" w:type="dxa"/>
            <w:gridSpan w:val="2"/>
            <w:vMerge/>
            <w:vAlign w:val="center"/>
          </w:tcPr>
          <w:p w14:paraId="4B64A8BA" w14:textId="77777777" w:rsidR="00476A07" w:rsidRDefault="00476A07">
            <w:pPr>
              <w:pStyle w:val="16"/>
              <w:spacing w:after="120"/>
              <w:rPr>
                <w:rFonts w:cs="Times New Roman"/>
                <w:szCs w:val="21"/>
              </w:rPr>
            </w:pPr>
          </w:p>
        </w:tc>
        <w:tc>
          <w:tcPr>
            <w:tcW w:w="1349" w:type="dxa"/>
            <w:vMerge/>
            <w:vAlign w:val="center"/>
          </w:tcPr>
          <w:p w14:paraId="6FA9B56B" w14:textId="77777777" w:rsidR="00476A07" w:rsidRDefault="00476A07">
            <w:pPr>
              <w:pStyle w:val="16"/>
              <w:spacing w:after="120"/>
              <w:rPr>
                <w:rFonts w:cs="Times New Roman"/>
                <w:szCs w:val="21"/>
              </w:rPr>
            </w:pPr>
          </w:p>
        </w:tc>
        <w:tc>
          <w:tcPr>
            <w:tcW w:w="309" w:type="dxa"/>
            <w:vAlign w:val="center"/>
          </w:tcPr>
          <w:p w14:paraId="5CA1BF82" w14:textId="77777777" w:rsidR="00476A07" w:rsidRDefault="00476A07">
            <w:pPr>
              <w:pStyle w:val="16"/>
              <w:spacing w:after="120"/>
              <w:rPr>
                <w:rFonts w:cs="Times New Roman"/>
                <w:szCs w:val="21"/>
              </w:rPr>
            </w:pPr>
          </w:p>
        </w:tc>
        <w:tc>
          <w:tcPr>
            <w:tcW w:w="949" w:type="dxa"/>
            <w:vAlign w:val="center"/>
          </w:tcPr>
          <w:p w14:paraId="443CBEF6" w14:textId="77777777" w:rsidR="00476A07" w:rsidRDefault="00476A07">
            <w:pPr>
              <w:pStyle w:val="16"/>
              <w:spacing w:after="120"/>
              <w:rPr>
                <w:rFonts w:cs="Times New Roman"/>
                <w:szCs w:val="21"/>
              </w:rPr>
            </w:pPr>
          </w:p>
        </w:tc>
        <w:tc>
          <w:tcPr>
            <w:tcW w:w="1493" w:type="dxa"/>
            <w:gridSpan w:val="2"/>
            <w:vAlign w:val="center"/>
          </w:tcPr>
          <w:p w14:paraId="6976A9F3" w14:textId="77777777" w:rsidR="00476A07" w:rsidRDefault="00476A07">
            <w:pPr>
              <w:pStyle w:val="16"/>
              <w:spacing w:after="120"/>
              <w:rPr>
                <w:rFonts w:cs="Times New Roman"/>
                <w:szCs w:val="21"/>
              </w:rPr>
            </w:pPr>
          </w:p>
        </w:tc>
        <w:tc>
          <w:tcPr>
            <w:tcW w:w="1003" w:type="dxa"/>
            <w:vAlign w:val="center"/>
          </w:tcPr>
          <w:p w14:paraId="0862AD2B" w14:textId="77777777" w:rsidR="00476A07" w:rsidRDefault="00476A07">
            <w:pPr>
              <w:pStyle w:val="16"/>
              <w:spacing w:after="120"/>
              <w:rPr>
                <w:rFonts w:cs="Times New Roman"/>
                <w:szCs w:val="21"/>
              </w:rPr>
            </w:pPr>
          </w:p>
        </w:tc>
        <w:tc>
          <w:tcPr>
            <w:tcW w:w="1799" w:type="dxa"/>
            <w:vAlign w:val="center"/>
          </w:tcPr>
          <w:p w14:paraId="4C99EE96" w14:textId="77777777" w:rsidR="00476A07" w:rsidRDefault="00476A07">
            <w:pPr>
              <w:pStyle w:val="16"/>
              <w:spacing w:after="120"/>
              <w:rPr>
                <w:rFonts w:cs="Times New Roman"/>
                <w:szCs w:val="21"/>
              </w:rPr>
            </w:pPr>
          </w:p>
        </w:tc>
        <w:tc>
          <w:tcPr>
            <w:tcW w:w="1642" w:type="dxa"/>
            <w:gridSpan w:val="2"/>
            <w:vAlign w:val="center"/>
          </w:tcPr>
          <w:p w14:paraId="4862D186" w14:textId="77777777" w:rsidR="00476A07" w:rsidRDefault="00476A07">
            <w:pPr>
              <w:pStyle w:val="16"/>
              <w:spacing w:after="120"/>
              <w:rPr>
                <w:rFonts w:cs="Times New Roman"/>
                <w:szCs w:val="21"/>
              </w:rPr>
            </w:pPr>
          </w:p>
        </w:tc>
        <w:tc>
          <w:tcPr>
            <w:tcW w:w="1609" w:type="dxa"/>
            <w:vAlign w:val="center"/>
          </w:tcPr>
          <w:p w14:paraId="120CE423" w14:textId="77777777" w:rsidR="00476A07" w:rsidRDefault="00476A07">
            <w:pPr>
              <w:pStyle w:val="16"/>
              <w:spacing w:after="120"/>
              <w:rPr>
                <w:rFonts w:cs="Times New Roman"/>
                <w:szCs w:val="21"/>
              </w:rPr>
            </w:pPr>
          </w:p>
        </w:tc>
        <w:tc>
          <w:tcPr>
            <w:tcW w:w="1604" w:type="dxa"/>
            <w:gridSpan w:val="2"/>
            <w:vAlign w:val="center"/>
          </w:tcPr>
          <w:p w14:paraId="1398E01E" w14:textId="77777777" w:rsidR="00476A07" w:rsidRDefault="00476A07">
            <w:pPr>
              <w:pStyle w:val="16"/>
              <w:spacing w:after="120"/>
              <w:rPr>
                <w:rFonts w:cs="Times New Roman"/>
                <w:szCs w:val="21"/>
              </w:rPr>
            </w:pPr>
          </w:p>
        </w:tc>
        <w:tc>
          <w:tcPr>
            <w:tcW w:w="1758" w:type="dxa"/>
            <w:vAlign w:val="center"/>
          </w:tcPr>
          <w:p w14:paraId="6ADAAAB9" w14:textId="77777777" w:rsidR="00476A07" w:rsidRDefault="00476A07">
            <w:pPr>
              <w:pStyle w:val="16"/>
              <w:spacing w:after="120"/>
              <w:rPr>
                <w:rFonts w:cs="Times New Roman"/>
                <w:szCs w:val="21"/>
              </w:rPr>
            </w:pPr>
          </w:p>
        </w:tc>
        <w:tc>
          <w:tcPr>
            <w:tcW w:w="1604" w:type="dxa"/>
            <w:gridSpan w:val="3"/>
            <w:vAlign w:val="center"/>
          </w:tcPr>
          <w:p w14:paraId="61D47484" w14:textId="77777777" w:rsidR="00476A07" w:rsidRDefault="00476A07">
            <w:pPr>
              <w:pStyle w:val="16"/>
              <w:spacing w:after="120"/>
              <w:rPr>
                <w:rFonts w:cs="Times New Roman"/>
                <w:szCs w:val="21"/>
              </w:rPr>
            </w:pPr>
          </w:p>
        </w:tc>
        <w:tc>
          <w:tcPr>
            <w:tcW w:w="1613" w:type="dxa"/>
            <w:gridSpan w:val="2"/>
            <w:vAlign w:val="center"/>
          </w:tcPr>
          <w:p w14:paraId="2E86C8CA" w14:textId="77777777" w:rsidR="00476A07" w:rsidRDefault="00476A07">
            <w:pPr>
              <w:pStyle w:val="16"/>
              <w:spacing w:after="120"/>
              <w:rPr>
                <w:rFonts w:cs="Times New Roman"/>
                <w:szCs w:val="21"/>
              </w:rPr>
            </w:pPr>
          </w:p>
        </w:tc>
        <w:tc>
          <w:tcPr>
            <w:tcW w:w="953" w:type="dxa"/>
            <w:vAlign w:val="center"/>
          </w:tcPr>
          <w:p w14:paraId="03D1C940" w14:textId="77777777" w:rsidR="00476A07" w:rsidRDefault="00476A07">
            <w:pPr>
              <w:pStyle w:val="16"/>
              <w:spacing w:after="120"/>
              <w:rPr>
                <w:rFonts w:cs="Times New Roman"/>
                <w:szCs w:val="21"/>
              </w:rPr>
            </w:pPr>
          </w:p>
        </w:tc>
        <w:tc>
          <w:tcPr>
            <w:tcW w:w="1774" w:type="dxa"/>
            <w:gridSpan w:val="2"/>
            <w:vAlign w:val="center"/>
          </w:tcPr>
          <w:p w14:paraId="222243E4" w14:textId="77777777" w:rsidR="00476A07" w:rsidRDefault="00476A07">
            <w:pPr>
              <w:pStyle w:val="16"/>
              <w:spacing w:after="120"/>
              <w:rPr>
                <w:rFonts w:cs="Times New Roman"/>
                <w:szCs w:val="21"/>
              </w:rPr>
            </w:pPr>
          </w:p>
        </w:tc>
      </w:tr>
    </w:tbl>
    <w:p w14:paraId="05F21D31" w14:textId="77777777" w:rsidR="00476A07" w:rsidRDefault="00FF2951">
      <w:pPr>
        <w:spacing w:before="120" w:after="120"/>
        <w:ind w:firstLine="301"/>
        <w:rPr>
          <w:sz w:val="15"/>
          <w:szCs w:val="15"/>
        </w:rPr>
      </w:pPr>
      <w:r>
        <w:rPr>
          <w:b/>
          <w:sz w:val="15"/>
          <w:szCs w:val="15"/>
        </w:rPr>
        <w:t>注</w:t>
      </w:r>
      <w:r>
        <w:rPr>
          <w:sz w:val="15"/>
          <w:szCs w:val="15"/>
        </w:rPr>
        <w:t>：</w:t>
      </w:r>
      <w:r>
        <w:rPr>
          <w:sz w:val="15"/>
          <w:szCs w:val="15"/>
        </w:rPr>
        <w:t>1</w:t>
      </w:r>
      <w:r>
        <w:rPr>
          <w:sz w:val="15"/>
          <w:szCs w:val="15"/>
        </w:rPr>
        <w:t>、</w:t>
      </w:r>
      <w:r>
        <w:rPr>
          <w:spacing w:val="-4"/>
          <w:sz w:val="15"/>
          <w:szCs w:val="15"/>
        </w:rPr>
        <w:t>排放增减量：（</w:t>
      </w:r>
      <w:r>
        <w:rPr>
          <w:spacing w:val="-4"/>
          <w:sz w:val="15"/>
          <w:szCs w:val="15"/>
        </w:rPr>
        <w:t>+</w:t>
      </w:r>
      <w:r>
        <w:rPr>
          <w:spacing w:val="-4"/>
          <w:sz w:val="15"/>
          <w:szCs w:val="15"/>
        </w:rPr>
        <w:t>）表示增加，（</w:t>
      </w:r>
      <w:r>
        <w:rPr>
          <w:spacing w:val="-4"/>
          <w:sz w:val="15"/>
          <w:szCs w:val="15"/>
        </w:rPr>
        <w:t>-</w:t>
      </w:r>
      <w:r>
        <w:rPr>
          <w:spacing w:val="-4"/>
          <w:sz w:val="15"/>
          <w:szCs w:val="15"/>
        </w:rPr>
        <w:t>）表示减少。</w:t>
      </w:r>
      <w:r>
        <w:rPr>
          <w:spacing w:val="-4"/>
          <w:sz w:val="15"/>
          <w:szCs w:val="15"/>
        </w:rPr>
        <w:t>2</w:t>
      </w:r>
      <w:r>
        <w:rPr>
          <w:spacing w:val="-4"/>
          <w:sz w:val="15"/>
          <w:szCs w:val="15"/>
        </w:rPr>
        <w:t>、</w:t>
      </w:r>
      <w:r>
        <w:rPr>
          <w:spacing w:val="-4"/>
          <w:sz w:val="15"/>
          <w:szCs w:val="15"/>
        </w:rPr>
        <w:t>(12)=(6)-(8)-(11)</w:t>
      </w:r>
      <w:r>
        <w:rPr>
          <w:spacing w:val="-4"/>
          <w:sz w:val="15"/>
          <w:szCs w:val="15"/>
        </w:rPr>
        <w:t>，（</w:t>
      </w:r>
      <w:r>
        <w:rPr>
          <w:spacing w:val="-4"/>
          <w:sz w:val="15"/>
          <w:szCs w:val="15"/>
        </w:rPr>
        <w:t>9</w:t>
      </w:r>
      <w:r>
        <w:rPr>
          <w:spacing w:val="-4"/>
          <w:sz w:val="15"/>
          <w:szCs w:val="15"/>
        </w:rPr>
        <w:t>）</w:t>
      </w:r>
      <w:r>
        <w:rPr>
          <w:spacing w:val="-4"/>
          <w:sz w:val="15"/>
          <w:szCs w:val="15"/>
        </w:rPr>
        <w:t>= (4)-(5)-(8)- (11) +</w:t>
      </w:r>
      <w:r>
        <w:rPr>
          <w:spacing w:val="-4"/>
          <w:sz w:val="15"/>
          <w:szCs w:val="15"/>
        </w:rPr>
        <w:t>（</w:t>
      </w:r>
      <w:r>
        <w:rPr>
          <w:spacing w:val="-4"/>
          <w:sz w:val="15"/>
          <w:szCs w:val="15"/>
        </w:rPr>
        <w:t>1</w:t>
      </w:r>
      <w:r>
        <w:rPr>
          <w:spacing w:val="-4"/>
          <w:sz w:val="15"/>
          <w:szCs w:val="15"/>
        </w:rPr>
        <w:t>）。</w:t>
      </w:r>
      <w:r>
        <w:rPr>
          <w:spacing w:val="-4"/>
          <w:sz w:val="15"/>
          <w:szCs w:val="15"/>
        </w:rPr>
        <w:t>3</w:t>
      </w:r>
      <w:r>
        <w:rPr>
          <w:spacing w:val="-4"/>
          <w:sz w:val="15"/>
          <w:szCs w:val="15"/>
        </w:rPr>
        <w:t>、计量单位：废水排放量</w:t>
      </w:r>
      <w:r>
        <w:rPr>
          <w:spacing w:val="-4"/>
          <w:sz w:val="15"/>
          <w:szCs w:val="15"/>
        </w:rPr>
        <w:t>——</w:t>
      </w:r>
      <w:r>
        <w:rPr>
          <w:spacing w:val="-4"/>
          <w:sz w:val="15"/>
          <w:szCs w:val="15"/>
        </w:rPr>
        <w:t>万</w:t>
      </w:r>
      <w:r>
        <w:rPr>
          <w:spacing w:val="-4"/>
          <w:sz w:val="15"/>
          <w:szCs w:val="15"/>
        </w:rPr>
        <w:t>t/a</w:t>
      </w:r>
      <w:r>
        <w:rPr>
          <w:spacing w:val="-4"/>
          <w:sz w:val="15"/>
          <w:szCs w:val="15"/>
        </w:rPr>
        <w:t>；废气排放量</w:t>
      </w:r>
      <w:r>
        <w:rPr>
          <w:spacing w:val="-4"/>
          <w:sz w:val="15"/>
          <w:szCs w:val="15"/>
        </w:rPr>
        <w:t>——</w:t>
      </w:r>
      <w:proofErr w:type="gramStart"/>
      <w:r>
        <w:rPr>
          <w:spacing w:val="-4"/>
          <w:sz w:val="15"/>
          <w:szCs w:val="15"/>
        </w:rPr>
        <w:t>万标立方米</w:t>
      </w:r>
      <w:proofErr w:type="gramEnd"/>
      <w:r>
        <w:rPr>
          <w:spacing w:val="-4"/>
          <w:sz w:val="15"/>
          <w:szCs w:val="15"/>
        </w:rPr>
        <w:t>/</w:t>
      </w:r>
      <w:r>
        <w:rPr>
          <w:spacing w:val="-4"/>
          <w:sz w:val="15"/>
          <w:szCs w:val="15"/>
        </w:rPr>
        <w:t>年；工业固体废物排放</w:t>
      </w:r>
      <w:r>
        <w:rPr>
          <w:sz w:val="15"/>
          <w:szCs w:val="15"/>
        </w:rPr>
        <w:t>量</w:t>
      </w:r>
      <w:r>
        <w:rPr>
          <w:sz w:val="15"/>
          <w:szCs w:val="15"/>
        </w:rPr>
        <w:t>——</w:t>
      </w:r>
      <w:r>
        <w:rPr>
          <w:sz w:val="15"/>
          <w:szCs w:val="15"/>
        </w:rPr>
        <w:t>万</w:t>
      </w:r>
      <w:r>
        <w:rPr>
          <w:sz w:val="15"/>
          <w:szCs w:val="15"/>
        </w:rPr>
        <w:t>t/a</w:t>
      </w:r>
      <w:r>
        <w:rPr>
          <w:sz w:val="15"/>
          <w:szCs w:val="15"/>
        </w:rPr>
        <w:t>；水污染物排放浓度</w:t>
      </w:r>
      <w:r>
        <w:rPr>
          <w:sz w:val="15"/>
          <w:szCs w:val="15"/>
        </w:rPr>
        <w:t>—</w:t>
      </w:r>
      <w:r>
        <w:rPr>
          <w:rFonts w:hint="eastAsia"/>
          <w:sz w:val="15"/>
          <w:szCs w:val="15"/>
        </w:rPr>
        <w:t>mg/L</w:t>
      </w:r>
    </w:p>
    <w:p w14:paraId="34569A32" w14:textId="77777777" w:rsidR="00476A07" w:rsidRDefault="00476A07">
      <w:pPr>
        <w:spacing w:before="120" w:after="120"/>
        <w:ind w:firstLine="480"/>
      </w:pPr>
    </w:p>
    <w:p w14:paraId="79664F3F" w14:textId="77777777" w:rsidR="00476A07" w:rsidRDefault="00476A07">
      <w:pPr>
        <w:spacing w:before="120" w:after="120"/>
        <w:ind w:firstLine="480"/>
      </w:pPr>
    </w:p>
    <w:p w14:paraId="64FB10FB" w14:textId="77777777" w:rsidR="00476A07" w:rsidRDefault="00476A07">
      <w:pPr>
        <w:spacing w:before="120" w:after="120"/>
        <w:ind w:firstLine="480"/>
      </w:pPr>
    </w:p>
    <w:p w14:paraId="0EC75902" w14:textId="77777777" w:rsidR="00476A07" w:rsidRDefault="00476A07">
      <w:pPr>
        <w:spacing w:before="120" w:after="120"/>
        <w:ind w:firstLine="480"/>
      </w:pPr>
    </w:p>
    <w:sectPr w:rsidR="00476A07">
      <w:type w:val="nextColumn"/>
      <w:pgSz w:w="23814" w:h="16839" w:orient="landscape"/>
      <w:pgMar w:top="1134" w:right="1701" w:bottom="1134" w:left="1701" w:header="680"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87532" w14:textId="77777777" w:rsidR="00FF2951" w:rsidRDefault="00FF2951">
      <w:pPr>
        <w:spacing w:before="120" w:after="120" w:line="240" w:lineRule="auto"/>
        <w:ind w:firstLine="480"/>
      </w:pPr>
      <w:r>
        <w:separator/>
      </w:r>
    </w:p>
  </w:endnote>
  <w:endnote w:type="continuationSeparator" w:id="0">
    <w:p w14:paraId="2BB819E6" w14:textId="77777777" w:rsidR="00FF2951" w:rsidRDefault="00FF2951">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auto"/>
    <w:pitch w:val="default"/>
    <w:sig w:usb0="00000000" w:usb1="00000000" w:usb2="0000000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C996B" w14:textId="77777777" w:rsidR="00476A07" w:rsidRDefault="00476A07">
    <w:pPr>
      <w:pStyle w:val="ab"/>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5666501"/>
      <w:docPartObj>
        <w:docPartGallery w:val="AutoText"/>
      </w:docPartObj>
    </w:sdtPr>
    <w:sdtEndPr/>
    <w:sdtContent>
      <w:p w14:paraId="6C5BD3CF" w14:textId="77777777" w:rsidR="00476A07" w:rsidRDefault="00FF2951">
        <w:pPr>
          <w:pStyle w:val="ab"/>
          <w:spacing w:before="120" w:after="120"/>
          <w:ind w:firstLine="360"/>
          <w:jc w:val="center"/>
        </w:pPr>
        <w:r>
          <w:fldChar w:fldCharType="begin"/>
        </w:r>
        <w:r>
          <w:instrText xml:space="preserve"> PAGE   \* MERGEFORMAT </w:instrText>
        </w:r>
        <w:r>
          <w:fldChar w:fldCharType="separate"/>
        </w:r>
        <w:r>
          <w:rPr>
            <w:lang w:val="zh-CN"/>
          </w:rPr>
          <w:t>48</w:t>
        </w:r>
        <w:r>
          <w:rPr>
            <w:lang w:val="zh-CN"/>
          </w:rPr>
          <w:fldChar w:fldCharType="end"/>
        </w:r>
      </w:p>
    </w:sdtContent>
  </w:sdt>
  <w:p w14:paraId="19D98AFC" w14:textId="77777777" w:rsidR="00476A07" w:rsidRDefault="00476A07">
    <w:pPr>
      <w:pStyle w:val="ab"/>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70411" w14:textId="77777777" w:rsidR="00476A07" w:rsidRDefault="00476A07">
    <w:pPr>
      <w:pStyle w:val="ab"/>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CD0F1" w14:textId="77777777" w:rsidR="00FF2951" w:rsidRDefault="00FF2951">
      <w:pPr>
        <w:spacing w:before="120" w:after="120"/>
        <w:ind w:firstLine="480"/>
      </w:pPr>
      <w:r>
        <w:separator/>
      </w:r>
    </w:p>
  </w:footnote>
  <w:footnote w:type="continuationSeparator" w:id="0">
    <w:p w14:paraId="260DE03E" w14:textId="77777777" w:rsidR="00FF2951" w:rsidRDefault="00FF2951">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45961" w14:textId="77777777" w:rsidR="00476A07" w:rsidRDefault="00476A07">
    <w:pPr>
      <w:pStyle w:val="ad"/>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6C93" w14:textId="77777777" w:rsidR="00476A07" w:rsidRDefault="00476A07">
    <w:pPr>
      <w:pStyle w:val="ad"/>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60F3" w14:textId="77777777" w:rsidR="00476A07" w:rsidRDefault="00476A07">
    <w:pPr>
      <w:pStyle w:val="ad"/>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5D6C9A"/>
    <w:multiLevelType w:val="multilevel"/>
    <w:tmpl w:val="705D6C9A"/>
    <w:lvl w:ilvl="0">
      <w:start w:val="1"/>
      <w:numFmt w:val="decimal"/>
      <w:pStyle w:val="11"/>
      <w:lvlText w:val="%1"/>
      <w:lvlJc w:val="left"/>
      <w:pPr>
        <w:tabs>
          <w:tab w:val="left" w:pos="432"/>
        </w:tabs>
        <w:ind w:left="432" w:hanging="432"/>
      </w:pPr>
      <w:rPr>
        <w:rFonts w:hint="eastAsia"/>
      </w:rPr>
    </w:lvl>
    <w:lvl w:ilvl="1">
      <w:start w:val="1"/>
      <w:numFmt w:val="decimal"/>
      <w:pStyle w:val="21"/>
      <w:lvlText w:val="%1.%2"/>
      <w:lvlJc w:val="left"/>
      <w:pPr>
        <w:tabs>
          <w:tab w:val="left" w:pos="0"/>
        </w:tabs>
        <w:ind w:left="-709" w:firstLine="709"/>
      </w:pPr>
      <w:rPr>
        <w:rFonts w:hint="eastAsia"/>
      </w:rPr>
    </w:lvl>
    <w:lvl w:ilvl="2">
      <w:start w:val="1"/>
      <w:numFmt w:val="decimal"/>
      <w:pStyle w:val="31"/>
      <w:lvlText w:val="%1.%2.%3"/>
      <w:lvlJc w:val="left"/>
      <w:pPr>
        <w:tabs>
          <w:tab w:val="left" w:pos="0"/>
        </w:tabs>
        <w:ind w:left="0" w:firstLine="0"/>
      </w:pPr>
      <w:rPr>
        <w:rFonts w:hint="eastAsia"/>
        <w:lang w:val="en-US"/>
      </w:rPr>
    </w:lvl>
    <w:lvl w:ilvl="3">
      <w:start w:val="1"/>
      <w:numFmt w:val="decimal"/>
      <w:pStyle w:val="41"/>
      <w:lvlText w:val="%1.%2.%3.%4"/>
      <w:lvlJc w:val="left"/>
      <w:pPr>
        <w:tabs>
          <w:tab w:val="left" w:pos="864"/>
        </w:tabs>
        <w:ind w:left="864" w:hanging="864"/>
      </w:pPr>
      <w:rPr>
        <w:rFonts w:hint="eastAsia"/>
      </w:rPr>
    </w:lvl>
    <w:lvl w:ilvl="4">
      <w:start w:val="1"/>
      <w:numFmt w:val="decimal"/>
      <w:pStyle w:val="51"/>
      <w:lvlText w:val="%1.%2.%3.%4.%5"/>
      <w:lvlJc w:val="left"/>
      <w:pPr>
        <w:tabs>
          <w:tab w:val="left" w:pos="1008"/>
        </w:tabs>
        <w:ind w:left="1008" w:hanging="1008"/>
      </w:pPr>
      <w:rPr>
        <w:rFonts w:hint="eastAsia"/>
      </w:rPr>
    </w:lvl>
    <w:lvl w:ilvl="5">
      <w:start w:val="1"/>
      <w:numFmt w:val="decimal"/>
      <w:pStyle w:val="61"/>
      <w:lvlText w:val="%1.%2.%3.%4.%5.%6"/>
      <w:lvlJc w:val="left"/>
      <w:pPr>
        <w:tabs>
          <w:tab w:val="left" w:pos="1152"/>
        </w:tabs>
        <w:ind w:left="1152" w:hanging="1152"/>
      </w:pPr>
      <w:rPr>
        <w:rFonts w:hint="eastAsia"/>
      </w:rPr>
    </w:lvl>
    <w:lvl w:ilvl="6">
      <w:start w:val="1"/>
      <w:numFmt w:val="decimal"/>
      <w:pStyle w:val="71"/>
      <w:lvlText w:val="%1.%2.%3.%4.%5.%6.%7"/>
      <w:lvlJc w:val="left"/>
      <w:pPr>
        <w:tabs>
          <w:tab w:val="left" w:pos="1296"/>
        </w:tabs>
        <w:ind w:left="1296" w:hanging="1296"/>
      </w:pPr>
      <w:rPr>
        <w:rFonts w:hint="eastAsia"/>
      </w:rPr>
    </w:lvl>
    <w:lvl w:ilvl="7">
      <w:start w:val="1"/>
      <w:numFmt w:val="decimal"/>
      <w:pStyle w:val="81"/>
      <w:lvlText w:val="%1.%2.%3.%4.%5.%6.%7.%8"/>
      <w:lvlJc w:val="left"/>
      <w:pPr>
        <w:tabs>
          <w:tab w:val="left" w:pos="1440"/>
        </w:tabs>
        <w:ind w:left="1440" w:hanging="1440"/>
      </w:pPr>
      <w:rPr>
        <w:rFonts w:hint="eastAsia"/>
      </w:rPr>
    </w:lvl>
    <w:lvl w:ilvl="8">
      <w:start w:val="1"/>
      <w:numFmt w:val="decimal"/>
      <w:pStyle w:val="91"/>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bordersDoNotSurroundHeader/>
  <w:bordersDoNotSurroundFooter/>
  <w:hideSpellingErrors/>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D204F"/>
    <w:rsid w:val="00005CA3"/>
    <w:rsid w:val="00010E50"/>
    <w:rsid w:val="00014F25"/>
    <w:rsid w:val="00033640"/>
    <w:rsid w:val="0003581F"/>
    <w:rsid w:val="00037343"/>
    <w:rsid w:val="000428E5"/>
    <w:rsid w:val="00051472"/>
    <w:rsid w:val="000544D4"/>
    <w:rsid w:val="00054C30"/>
    <w:rsid w:val="000557CD"/>
    <w:rsid w:val="00060AE2"/>
    <w:rsid w:val="0007063A"/>
    <w:rsid w:val="00072F01"/>
    <w:rsid w:val="00072F37"/>
    <w:rsid w:val="000737D9"/>
    <w:rsid w:val="0007760F"/>
    <w:rsid w:val="00077BAA"/>
    <w:rsid w:val="00084987"/>
    <w:rsid w:val="00084ACE"/>
    <w:rsid w:val="000943A9"/>
    <w:rsid w:val="00094BD7"/>
    <w:rsid w:val="00095108"/>
    <w:rsid w:val="000A3B2D"/>
    <w:rsid w:val="000A779C"/>
    <w:rsid w:val="000C6D50"/>
    <w:rsid w:val="000D2998"/>
    <w:rsid w:val="000E0935"/>
    <w:rsid w:val="000E36B0"/>
    <w:rsid w:val="000E472F"/>
    <w:rsid w:val="000E704C"/>
    <w:rsid w:val="000F0768"/>
    <w:rsid w:val="000F7E80"/>
    <w:rsid w:val="0010215D"/>
    <w:rsid w:val="00106D63"/>
    <w:rsid w:val="001078D3"/>
    <w:rsid w:val="001154E6"/>
    <w:rsid w:val="00130CFA"/>
    <w:rsid w:val="001317BA"/>
    <w:rsid w:val="001318D3"/>
    <w:rsid w:val="00135DC9"/>
    <w:rsid w:val="0014367F"/>
    <w:rsid w:val="00143E99"/>
    <w:rsid w:val="00144AB4"/>
    <w:rsid w:val="001467E8"/>
    <w:rsid w:val="00146AEB"/>
    <w:rsid w:val="00150130"/>
    <w:rsid w:val="0015638A"/>
    <w:rsid w:val="0016323C"/>
    <w:rsid w:val="00166535"/>
    <w:rsid w:val="00174964"/>
    <w:rsid w:val="001764CD"/>
    <w:rsid w:val="00177581"/>
    <w:rsid w:val="001824A5"/>
    <w:rsid w:val="0018321E"/>
    <w:rsid w:val="001A23B3"/>
    <w:rsid w:val="001B3B2E"/>
    <w:rsid w:val="001B5600"/>
    <w:rsid w:val="001C0796"/>
    <w:rsid w:val="001C39C0"/>
    <w:rsid w:val="001C7492"/>
    <w:rsid w:val="001D299E"/>
    <w:rsid w:val="001D56C5"/>
    <w:rsid w:val="001E1843"/>
    <w:rsid w:val="001E30C4"/>
    <w:rsid w:val="001E31EC"/>
    <w:rsid w:val="001E4E9D"/>
    <w:rsid w:val="001F1CAB"/>
    <w:rsid w:val="00200633"/>
    <w:rsid w:val="00200E5B"/>
    <w:rsid w:val="00201982"/>
    <w:rsid w:val="00202B14"/>
    <w:rsid w:val="002057F1"/>
    <w:rsid w:val="00205CEE"/>
    <w:rsid w:val="002101AE"/>
    <w:rsid w:val="00210DD7"/>
    <w:rsid w:val="002117D2"/>
    <w:rsid w:val="0021390C"/>
    <w:rsid w:val="002215BE"/>
    <w:rsid w:val="0022210F"/>
    <w:rsid w:val="0022444F"/>
    <w:rsid w:val="0022552D"/>
    <w:rsid w:val="00227E0F"/>
    <w:rsid w:val="00242220"/>
    <w:rsid w:val="00253577"/>
    <w:rsid w:val="002563A2"/>
    <w:rsid w:val="00262AF3"/>
    <w:rsid w:val="00292D34"/>
    <w:rsid w:val="00295E85"/>
    <w:rsid w:val="002A1482"/>
    <w:rsid w:val="002A2BC3"/>
    <w:rsid w:val="002A48EE"/>
    <w:rsid w:val="002A7F23"/>
    <w:rsid w:val="002B133D"/>
    <w:rsid w:val="002B31C2"/>
    <w:rsid w:val="002B7267"/>
    <w:rsid w:val="002C2287"/>
    <w:rsid w:val="002C38BB"/>
    <w:rsid w:val="002C68B6"/>
    <w:rsid w:val="002C7A9A"/>
    <w:rsid w:val="002C7F18"/>
    <w:rsid w:val="002E1239"/>
    <w:rsid w:val="002E1A8E"/>
    <w:rsid w:val="002E1B04"/>
    <w:rsid w:val="002E3E9E"/>
    <w:rsid w:val="002F00BC"/>
    <w:rsid w:val="002F56FD"/>
    <w:rsid w:val="003003E0"/>
    <w:rsid w:val="0030260B"/>
    <w:rsid w:val="003207A7"/>
    <w:rsid w:val="00326D36"/>
    <w:rsid w:val="00337EB4"/>
    <w:rsid w:val="00351708"/>
    <w:rsid w:val="00355264"/>
    <w:rsid w:val="003760CF"/>
    <w:rsid w:val="00376E04"/>
    <w:rsid w:val="003941AA"/>
    <w:rsid w:val="003949B0"/>
    <w:rsid w:val="00394C80"/>
    <w:rsid w:val="003A162A"/>
    <w:rsid w:val="003A52C0"/>
    <w:rsid w:val="003A675E"/>
    <w:rsid w:val="003B1D9E"/>
    <w:rsid w:val="003B4A2A"/>
    <w:rsid w:val="003C28C3"/>
    <w:rsid w:val="003C2C19"/>
    <w:rsid w:val="003C780D"/>
    <w:rsid w:val="003C7ADC"/>
    <w:rsid w:val="003D1514"/>
    <w:rsid w:val="003E0612"/>
    <w:rsid w:val="003F3233"/>
    <w:rsid w:val="003F43C9"/>
    <w:rsid w:val="003F55E8"/>
    <w:rsid w:val="003F565A"/>
    <w:rsid w:val="003F60EC"/>
    <w:rsid w:val="00400ED4"/>
    <w:rsid w:val="00402492"/>
    <w:rsid w:val="004051E4"/>
    <w:rsid w:val="00405F45"/>
    <w:rsid w:val="0041508F"/>
    <w:rsid w:val="00430A78"/>
    <w:rsid w:val="00431991"/>
    <w:rsid w:val="004325AA"/>
    <w:rsid w:val="00434339"/>
    <w:rsid w:val="00434713"/>
    <w:rsid w:val="004364E4"/>
    <w:rsid w:val="004372B9"/>
    <w:rsid w:val="00437D16"/>
    <w:rsid w:val="00445019"/>
    <w:rsid w:val="00446BC9"/>
    <w:rsid w:val="00457738"/>
    <w:rsid w:val="0046155E"/>
    <w:rsid w:val="00473467"/>
    <w:rsid w:val="00476A07"/>
    <w:rsid w:val="004808E6"/>
    <w:rsid w:val="00480A5B"/>
    <w:rsid w:val="00490534"/>
    <w:rsid w:val="0049232D"/>
    <w:rsid w:val="00496E8E"/>
    <w:rsid w:val="004A580F"/>
    <w:rsid w:val="004A7040"/>
    <w:rsid w:val="004C7960"/>
    <w:rsid w:val="004D2422"/>
    <w:rsid w:val="004D529B"/>
    <w:rsid w:val="004D7AB2"/>
    <w:rsid w:val="004E1953"/>
    <w:rsid w:val="004E25E4"/>
    <w:rsid w:val="004F42E3"/>
    <w:rsid w:val="004F5AA0"/>
    <w:rsid w:val="004F7062"/>
    <w:rsid w:val="004F70F5"/>
    <w:rsid w:val="004F7CA0"/>
    <w:rsid w:val="00503915"/>
    <w:rsid w:val="00510F7C"/>
    <w:rsid w:val="005168E8"/>
    <w:rsid w:val="005168E9"/>
    <w:rsid w:val="005319D5"/>
    <w:rsid w:val="005464CE"/>
    <w:rsid w:val="00550EA1"/>
    <w:rsid w:val="00556617"/>
    <w:rsid w:val="00556849"/>
    <w:rsid w:val="00556A49"/>
    <w:rsid w:val="00565F40"/>
    <w:rsid w:val="00566CDC"/>
    <w:rsid w:val="00573823"/>
    <w:rsid w:val="00573C9C"/>
    <w:rsid w:val="00574C0E"/>
    <w:rsid w:val="00580BBE"/>
    <w:rsid w:val="00594930"/>
    <w:rsid w:val="00595CAB"/>
    <w:rsid w:val="005963F5"/>
    <w:rsid w:val="005A03F3"/>
    <w:rsid w:val="005A107F"/>
    <w:rsid w:val="005A1D41"/>
    <w:rsid w:val="005A2EF7"/>
    <w:rsid w:val="005A7E85"/>
    <w:rsid w:val="005B1CD9"/>
    <w:rsid w:val="005C28FA"/>
    <w:rsid w:val="005C6604"/>
    <w:rsid w:val="005C6FDE"/>
    <w:rsid w:val="005D13AC"/>
    <w:rsid w:val="005D4C48"/>
    <w:rsid w:val="005D530A"/>
    <w:rsid w:val="005E7D45"/>
    <w:rsid w:val="005F15A6"/>
    <w:rsid w:val="005F375E"/>
    <w:rsid w:val="005F4C79"/>
    <w:rsid w:val="006178F2"/>
    <w:rsid w:val="0062678D"/>
    <w:rsid w:val="00632C32"/>
    <w:rsid w:val="00633DD1"/>
    <w:rsid w:val="00634286"/>
    <w:rsid w:val="00642402"/>
    <w:rsid w:val="00642A1D"/>
    <w:rsid w:val="00643187"/>
    <w:rsid w:val="00650CEF"/>
    <w:rsid w:val="00663C13"/>
    <w:rsid w:val="0067676E"/>
    <w:rsid w:val="00677363"/>
    <w:rsid w:val="00680F82"/>
    <w:rsid w:val="00696348"/>
    <w:rsid w:val="006A32AF"/>
    <w:rsid w:val="006B26CE"/>
    <w:rsid w:val="006B56D4"/>
    <w:rsid w:val="006B5A06"/>
    <w:rsid w:val="006C022D"/>
    <w:rsid w:val="006C312E"/>
    <w:rsid w:val="006C6DF8"/>
    <w:rsid w:val="006E1293"/>
    <w:rsid w:val="006F4047"/>
    <w:rsid w:val="006F49DE"/>
    <w:rsid w:val="006F772D"/>
    <w:rsid w:val="00700A22"/>
    <w:rsid w:val="00704EA5"/>
    <w:rsid w:val="00710138"/>
    <w:rsid w:val="00710B0E"/>
    <w:rsid w:val="007153E1"/>
    <w:rsid w:val="00722511"/>
    <w:rsid w:val="007259BB"/>
    <w:rsid w:val="00726650"/>
    <w:rsid w:val="00727979"/>
    <w:rsid w:val="007318E6"/>
    <w:rsid w:val="00743CB1"/>
    <w:rsid w:val="0074487F"/>
    <w:rsid w:val="00751EC4"/>
    <w:rsid w:val="00755054"/>
    <w:rsid w:val="00757149"/>
    <w:rsid w:val="00762EC0"/>
    <w:rsid w:val="00764DB9"/>
    <w:rsid w:val="00776DD6"/>
    <w:rsid w:val="00783FB6"/>
    <w:rsid w:val="00784B04"/>
    <w:rsid w:val="007851A2"/>
    <w:rsid w:val="0078525B"/>
    <w:rsid w:val="00786C4A"/>
    <w:rsid w:val="00793F16"/>
    <w:rsid w:val="00795EE5"/>
    <w:rsid w:val="007977D0"/>
    <w:rsid w:val="007A3FE9"/>
    <w:rsid w:val="007B14C3"/>
    <w:rsid w:val="007B306A"/>
    <w:rsid w:val="007B5CE5"/>
    <w:rsid w:val="007C2DE2"/>
    <w:rsid w:val="007D0C36"/>
    <w:rsid w:val="007D7372"/>
    <w:rsid w:val="007D7FBD"/>
    <w:rsid w:val="007E0427"/>
    <w:rsid w:val="007E17D8"/>
    <w:rsid w:val="007E39F6"/>
    <w:rsid w:val="007E5238"/>
    <w:rsid w:val="007E73C6"/>
    <w:rsid w:val="007F16B9"/>
    <w:rsid w:val="008156E3"/>
    <w:rsid w:val="0082110E"/>
    <w:rsid w:val="0082550C"/>
    <w:rsid w:val="00835146"/>
    <w:rsid w:val="008460A1"/>
    <w:rsid w:val="00846176"/>
    <w:rsid w:val="00846546"/>
    <w:rsid w:val="008565C4"/>
    <w:rsid w:val="00865555"/>
    <w:rsid w:val="008672FF"/>
    <w:rsid w:val="008730C7"/>
    <w:rsid w:val="00873D8E"/>
    <w:rsid w:val="008774A5"/>
    <w:rsid w:val="00885178"/>
    <w:rsid w:val="008A2ED1"/>
    <w:rsid w:val="008B4EB4"/>
    <w:rsid w:val="008B67B0"/>
    <w:rsid w:val="008C47DD"/>
    <w:rsid w:val="008C7EBF"/>
    <w:rsid w:val="008D563E"/>
    <w:rsid w:val="008E35DF"/>
    <w:rsid w:val="008F658D"/>
    <w:rsid w:val="008F71EF"/>
    <w:rsid w:val="00901792"/>
    <w:rsid w:val="00905A90"/>
    <w:rsid w:val="00910158"/>
    <w:rsid w:val="00912ED9"/>
    <w:rsid w:val="0092078B"/>
    <w:rsid w:val="00920B29"/>
    <w:rsid w:val="00922A93"/>
    <w:rsid w:val="00923940"/>
    <w:rsid w:val="00923ECD"/>
    <w:rsid w:val="00925407"/>
    <w:rsid w:val="00926CFE"/>
    <w:rsid w:val="00932B00"/>
    <w:rsid w:val="00933026"/>
    <w:rsid w:val="00934DEE"/>
    <w:rsid w:val="009351FC"/>
    <w:rsid w:val="00935321"/>
    <w:rsid w:val="00935E27"/>
    <w:rsid w:val="00957199"/>
    <w:rsid w:val="009714B6"/>
    <w:rsid w:val="00974C80"/>
    <w:rsid w:val="00977B3D"/>
    <w:rsid w:val="00977E66"/>
    <w:rsid w:val="009800CB"/>
    <w:rsid w:val="00990005"/>
    <w:rsid w:val="00996D5F"/>
    <w:rsid w:val="009B0797"/>
    <w:rsid w:val="009B3A3F"/>
    <w:rsid w:val="009B488B"/>
    <w:rsid w:val="009C34DD"/>
    <w:rsid w:val="009C3D59"/>
    <w:rsid w:val="009C6B0F"/>
    <w:rsid w:val="009D292B"/>
    <w:rsid w:val="009D43BE"/>
    <w:rsid w:val="009D5DF2"/>
    <w:rsid w:val="009D6822"/>
    <w:rsid w:val="009F0916"/>
    <w:rsid w:val="009F49C6"/>
    <w:rsid w:val="009F5C2F"/>
    <w:rsid w:val="00A0395F"/>
    <w:rsid w:val="00A15882"/>
    <w:rsid w:val="00A15B54"/>
    <w:rsid w:val="00A22E95"/>
    <w:rsid w:val="00A313BF"/>
    <w:rsid w:val="00A42FC2"/>
    <w:rsid w:val="00A50CAD"/>
    <w:rsid w:val="00A5306E"/>
    <w:rsid w:val="00A713FA"/>
    <w:rsid w:val="00A71C51"/>
    <w:rsid w:val="00A83D79"/>
    <w:rsid w:val="00AB435E"/>
    <w:rsid w:val="00AB6957"/>
    <w:rsid w:val="00AC11BC"/>
    <w:rsid w:val="00AC4743"/>
    <w:rsid w:val="00AD1721"/>
    <w:rsid w:val="00AD2527"/>
    <w:rsid w:val="00AD60FA"/>
    <w:rsid w:val="00AD62EF"/>
    <w:rsid w:val="00AF2EAC"/>
    <w:rsid w:val="00AF7FA3"/>
    <w:rsid w:val="00B00C74"/>
    <w:rsid w:val="00B019C1"/>
    <w:rsid w:val="00B044B1"/>
    <w:rsid w:val="00B148B9"/>
    <w:rsid w:val="00B319F9"/>
    <w:rsid w:val="00B3216B"/>
    <w:rsid w:val="00B3562A"/>
    <w:rsid w:val="00B367F7"/>
    <w:rsid w:val="00B42A69"/>
    <w:rsid w:val="00B532A4"/>
    <w:rsid w:val="00B628D3"/>
    <w:rsid w:val="00B675E4"/>
    <w:rsid w:val="00B80CD5"/>
    <w:rsid w:val="00B9294C"/>
    <w:rsid w:val="00B96D43"/>
    <w:rsid w:val="00BA3C2F"/>
    <w:rsid w:val="00BA6580"/>
    <w:rsid w:val="00BB283F"/>
    <w:rsid w:val="00BB3128"/>
    <w:rsid w:val="00BB61BF"/>
    <w:rsid w:val="00BD1A07"/>
    <w:rsid w:val="00BE1870"/>
    <w:rsid w:val="00BE4FA8"/>
    <w:rsid w:val="00BE5B3C"/>
    <w:rsid w:val="00BF3E11"/>
    <w:rsid w:val="00C01DEB"/>
    <w:rsid w:val="00C06199"/>
    <w:rsid w:val="00C10B09"/>
    <w:rsid w:val="00C10BB2"/>
    <w:rsid w:val="00C23D53"/>
    <w:rsid w:val="00C26F3C"/>
    <w:rsid w:val="00C2740C"/>
    <w:rsid w:val="00C3395F"/>
    <w:rsid w:val="00C47A6A"/>
    <w:rsid w:val="00C513C2"/>
    <w:rsid w:val="00C54C5F"/>
    <w:rsid w:val="00C5704F"/>
    <w:rsid w:val="00C571F4"/>
    <w:rsid w:val="00C57B32"/>
    <w:rsid w:val="00C6044B"/>
    <w:rsid w:val="00C65C6B"/>
    <w:rsid w:val="00C73878"/>
    <w:rsid w:val="00C73C9D"/>
    <w:rsid w:val="00C86C21"/>
    <w:rsid w:val="00C90DB3"/>
    <w:rsid w:val="00CA0072"/>
    <w:rsid w:val="00CA0481"/>
    <w:rsid w:val="00CA68F5"/>
    <w:rsid w:val="00CB05A8"/>
    <w:rsid w:val="00CC09A7"/>
    <w:rsid w:val="00CC1A06"/>
    <w:rsid w:val="00CC2131"/>
    <w:rsid w:val="00CC570B"/>
    <w:rsid w:val="00CD28D3"/>
    <w:rsid w:val="00CD2FFE"/>
    <w:rsid w:val="00CE1A08"/>
    <w:rsid w:val="00CE4050"/>
    <w:rsid w:val="00CE4ABA"/>
    <w:rsid w:val="00CF01AC"/>
    <w:rsid w:val="00D023E9"/>
    <w:rsid w:val="00D03452"/>
    <w:rsid w:val="00D15D8E"/>
    <w:rsid w:val="00D201DE"/>
    <w:rsid w:val="00D21468"/>
    <w:rsid w:val="00D217AF"/>
    <w:rsid w:val="00D24DB9"/>
    <w:rsid w:val="00D319AB"/>
    <w:rsid w:val="00D3596C"/>
    <w:rsid w:val="00D35D49"/>
    <w:rsid w:val="00D41AA0"/>
    <w:rsid w:val="00D46FA4"/>
    <w:rsid w:val="00D475A5"/>
    <w:rsid w:val="00D5716B"/>
    <w:rsid w:val="00D61AA2"/>
    <w:rsid w:val="00D62271"/>
    <w:rsid w:val="00D72ED5"/>
    <w:rsid w:val="00D8025E"/>
    <w:rsid w:val="00D856F8"/>
    <w:rsid w:val="00D90951"/>
    <w:rsid w:val="00D91102"/>
    <w:rsid w:val="00D9148F"/>
    <w:rsid w:val="00D9231A"/>
    <w:rsid w:val="00D93B4B"/>
    <w:rsid w:val="00D93BA6"/>
    <w:rsid w:val="00DA0AFF"/>
    <w:rsid w:val="00DA281D"/>
    <w:rsid w:val="00DA5DC2"/>
    <w:rsid w:val="00DB542D"/>
    <w:rsid w:val="00DB77A8"/>
    <w:rsid w:val="00DB7ABD"/>
    <w:rsid w:val="00DC009F"/>
    <w:rsid w:val="00DC06BA"/>
    <w:rsid w:val="00DC20C9"/>
    <w:rsid w:val="00DC6A54"/>
    <w:rsid w:val="00DC7DBC"/>
    <w:rsid w:val="00DD2AE9"/>
    <w:rsid w:val="00DD5664"/>
    <w:rsid w:val="00DF0D9C"/>
    <w:rsid w:val="00E01E51"/>
    <w:rsid w:val="00E23E2C"/>
    <w:rsid w:val="00E30709"/>
    <w:rsid w:val="00E34902"/>
    <w:rsid w:val="00E34935"/>
    <w:rsid w:val="00E3494E"/>
    <w:rsid w:val="00E369F2"/>
    <w:rsid w:val="00E44CF6"/>
    <w:rsid w:val="00E51E27"/>
    <w:rsid w:val="00E5257C"/>
    <w:rsid w:val="00E5565B"/>
    <w:rsid w:val="00E635F2"/>
    <w:rsid w:val="00E656A0"/>
    <w:rsid w:val="00E65BC5"/>
    <w:rsid w:val="00E67E2B"/>
    <w:rsid w:val="00E8259D"/>
    <w:rsid w:val="00E87187"/>
    <w:rsid w:val="00E920C8"/>
    <w:rsid w:val="00E940ED"/>
    <w:rsid w:val="00E942E2"/>
    <w:rsid w:val="00EA74FB"/>
    <w:rsid w:val="00EB457B"/>
    <w:rsid w:val="00EC1592"/>
    <w:rsid w:val="00EC2F7E"/>
    <w:rsid w:val="00EC4473"/>
    <w:rsid w:val="00EC5C1B"/>
    <w:rsid w:val="00ED1A32"/>
    <w:rsid w:val="00ED25C8"/>
    <w:rsid w:val="00ED3340"/>
    <w:rsid w:val="00ED40E4"/>
    <w:rsid w:val="00ED62AA"/>
    <w:rsid w:val="00ED7698"/>
    <w:rsid w:val="00EE2195"/>
    <w:rsid w:val="00EE40F0"/>
    <w:rsid w:val="00EE6AE3"/>
    <w:rsid w:val="00EF1650"/>
    <w:rsid w:val="00EF72FC"/>
    <w:rsid w:val="00F02BE2"/>
    <w:rsid w:val="00F24E45"/>
    <w:rsid w:val="00F258CE"/>
    <w:rsid w:val="00F3188F"/>
    <w:rsid w:val="00F333F1"/>
    <w:rsid w:val="00F34BF6"/>
    <w:rsid w:val="00F35C9A"/>
    <w:rsid w:val="00F433C2"/>
    <w:rsid w:val="00F547DD"/>
    <w:rsid w:val="00F70141"/>
    <w:rsid w:val="00F72658"/>
    <w:rsid w:val="00F80B35"/>
    <w:rsid w:val="00F84E5C"/>
    <w:rsid w:val="00F85220"/>
    <w:rsid w:val="00F9464F"/>
    <w:rsid w:val="00F95021"/>
    <w:rsid w:val="00FA3438"/>
    <w:rsid w:val="00FB4896"/>
    <w:rsid w:val="00FB6462"/>
    <w:rsid w:val="00FB7B55"/>
    <w:rsid w:val="00FC7734"/>
    <w:rsid w:val="00FD204F"/>
    <w:rsid w:val="00FD3982"/>
    <w:rsid w:val="00FE4DAC"/>
    <w:rsid w:val="00FF2951"/>
    <w:rsid w:val="00FF451B"/>
    <w:rsid w:val="00FF6A11"/>
    <w:rsid w:val="2F6D29B2"/>
    <w:rsid w:val="30240600"/>
    <w:rsid w:val="32342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95" strokecolor="#739cc3">
      <v:fill angle="90" type="gradient">
        <o:fill v:ext="view" type="gradientUnscaled"/>
      </v:fill>
      <v:stroke color="#739cc3" weight="1.25pt"/>
    </o:shapedefaults>
    <o:shapelayout v:ext="edit">
      <o:idmap v:ext="edit" data="1"/>
      <o:rules v:ext="edit">
        <o:r id="V:Rule1" type="callout" idref="#_x0000_s1227"/>
        <o:r id="V:Rule2" type="connector" idref="#_x0000_s1247"/>
        <o:r id="V:Rule3" type="connector" idref="#_x0000_s1276"/>
        <o:r id="V:Rule4" type="connector" idref="#_x0000_s1279"/>
        <o:r id="V:Rule5" type="connector" idref="#_x0000_s1293"/>
        <o:r id="V:Rule6" type="connector" idref="#_x0000_s1167"/>
        <o:r id="V:Rule7" type="connector" idref="#_x0000_s1240"/>
        <o:r id="V:Rule8" type="connector" idref="#_x0000_s1281"/>
        <o:r id="V:Rule9" type="connector" idref="#_x0000_s1238"/>
        <o:r id="V:Rule10" type="connector" idref="#_x0000_s1170"/>
        <o:r id="V:Rule11" type="connector" idref="#_x0000_s1239"/>
        <o:r id="V:Rule12" type="connector" idref="#_x0000_s1169"/>
        <o:r id="V:Rule13" type="connector" idref="#_x0000_s1280"/>
        <o:r id="V:Rule14" type="connector" idref="#_x0000_s1237"/>
        <o:r id="V:Rule15" type="connector" idref="#_x0000_s1288"/>
        <o:r id="V:Rule16" type="connector" idref="#_x0000_s1249"/>
        <o:r id="V:Rule17" type="connector" idref="#_x0000_s1182"/>
        <o:r id="V:Rule18" type="connector" idref="#_x0000_s1200"/>
        <o:r id="V:Rule19" type="connector" idref="#_x0000_s1250"/>
        <o:r id="V:Rule20" type="connector" idref="#_x0000_s1179"/>
        <o:r id="V:Rule21" type="connector" idref="#_x0000_s1202"/>
        <o:r id="V:Rule22" type="connector" idref="#_x0000_s1235"/>
        <o:r id="V:Rule23" type="connector" idref="#_x0000_s1287"/>
        <o:r id="V:Rule24" type="connector" idref="#_x0000_s1275"/>
        <o:r id="V:Rule25" type="connector" idref="#_x0000_s1173"/>
        <o:r id="V:Rule26" type="connector" idref="#_x0000_s1256"/>
        <o:r id="V:Rule27" type="connector" idref="#_x0000_s1282"/>
        <o:r id="V:Rule28" type="connector" idref="#_x0000_s1283"/>
        <o:r id="V:Rule29" type="connector" idref="#_x0000_s1176"/>
        <o:r id="V:Rule30" type="connector" idref="#_x0000_s1274"/>
        <o:r id="V:Rule31" type="connector" idref="#_x0000_s1254"/>
        <o:r id="V:Rule32" type="connector" idref="#_x0000_s1266"/>
        <o:r id="V:Rule33" type="connector" idref="#_x0000_s1185"/>
        <o:r id="V:Rule34" type="connector" idref="#_x0000_s1212"/>
        <o:r id="V:Rule35" type="connector" idref="#_x0000_s1206"/>
        <o:r id="V:Rule36" type="connector" idref="#_x0000_s1267"/>
        <o:r id="V:Rule37" type="connector" idref="#_x0000_s1186"/>
        <o:r id="V:Rule38" type="connector" idref="#_x0000_s1214"/>
        <o:r id="V:Rule39" type="connector" idref="#_x0000_s1265"/>
        <o:r id="V:Rule40" type="connector" idref="#_x0000_s1188"/>
        <o:r id="V:Rule41" type="connector" idref="#_x0000_s1259"/>
        <o:r id="V:Rule42" type="connector" idref="#_x0000_s1187"/>
        <o:r id="V:Rule43" type="connector" idref="#_x0000_s1216"/>
        <o:r id="V:Rule44" type="connector" idref="#_x0000_s1289"/>
        <o:r id="V:Rule45" type="connector" idref="#_x0000_s1222"/>
        <o:r id="V:Rule46" type="connector" idref="#_x0000_s1198"/>
        <o:r id="V:Rule47" type="connector" idref="#_x0000_s1269"/>
        <o:r id="V:Rule48" type="connector" idref="#_x0000_s1183"/>
        <o:r id="V:Rule49" type="connector" idref="#_x0000_s1195"/>
        <o:r id="V:Rule50" type="connector" idref="#_x0000_s1184"/>
        <o:r id="V:Rule51" type="connector" idref="#_x0000_s1268"/>
        <o:r id="V:Rule52" type="connector" idref="#_x0000_s1290"/>
        <o:r id="V:Rule53" type="connector" idref="#_x0000_s1224"/>
        <o:r id="V:Rule54" type="connector" idref="#_x0000_s1189"/>
        <o:r id="V:Rule55" type="connector" idref="#_x0000_s1257"/>
        <o:r id="V:Rule56" type="connector" idref="#_x0000_s1270"/>
        <o:r id="V:Rule57" type="connector" idref="#_x0000_s1220"/>
        <o:r id="V:Rule58" type="connector" idref="#_x0000_s1218"/>
        <o:r id="V:Rule59" type="connector" idref="#_x0000_s1190"/>
        <o:r id="V:Rule60" type="connector" idref="#_x0000_s1258"/>
        <o:r id="V:Rule61" type="connector" idref="#_x0000_s1271"/>
      </o:rules>
    </o:shapelayout>
  </w:shapeDefaults>
  <w:decimalSymbol w:val="."/>
  <w:listSeparator w:val=","/>
  <w14:docId w14:val="18E4ED98"/>
  <w15:docId w15:val="{6F29EE1D-3D2F-4E29-8136-244C1A95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qFormat="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unhideWhenUsed="1"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beforeLines="50" w:afterLines="50" w:line="360" w:lineRule="auto"/>
      <w:ind w:firstLineChars="200" w:firstLine="20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440"/>
      <w:jc w:val="left"/>
    </w:pPr>
    <w:rPr>
      <w:rFonts w:ascii="Calibri" w:hAnsi="Calibri"/>
      <w:sz w:val="18"/>
      <w:szCs w:val="18"/>
    </w:rPr>
  </w:style>
  <w:style w:type="paragraph" w:styleId="a3">
    <w:name w:val="annotation text"/>
    <w:basedOn w:val="a"/>
    <w:link w:val="a4"/>
    <w:semiHidden/>
    <w:qFormat/>
    <w:pPr>
      <w:adjustRightInd w:val="0"/>
      <w:snapToGrid w:val="0"/>
      <w:jc w:val="left"/>
    </w:pPr>
    <w:rPr>
      <w:sz w:val="28"/>
      <w:szCs w:val="24"/>
    </w:rPr>
  </w:style>
  <w:style w:type="paragraph" w:styleId="a5">
    <w:name w:val="Body Text"/>
    <w:basedOn w:val="a"/>
    <w:link w:val="a6"/>
    <w:uiPriority w:val="99"/>
    <w:semiHidden/>
    <w:unhideWhenUsed/>
    <w:qFormat/>
    <w:pPr>
      <w:spacing w:after="120"/>
    </w:pPr>
  </w:style>
  <w:style w:type="paragraph" w:styleId="TOC5">
    <w:name w:val="toc 5"/>
    <w:basedOn w:val="a"/>
    <w:next w:val="a"/>
    <w:uiPriority w:val="39"/>
    <w:unhideWhenUsed/>
    <w:qFormat/>
    <w:pPr>
      <w:ind w:left="960"/>
      <w:jc w:val="left"/>
    </w:pPr>
    <w:rPr>
      <w:rFonts w:ascii="Calibri" w:hAnsi="Calibri"/>
      <w:sz w:val="18"/>
      <w:szCs w:val="18"/>
    </w:rPr>
  </w:style>
  <w:style w:type="paragraph" w:styleId="TOC3">
    <w:name w:val="toc 3"/>
    <w:basedOn w:val="a"/>
    <w:next w:val="a"/>
    <w:uiPriority w:val="39"/>
    <w:unhideWhenUsed/>
    <w:qFormat/>
    <w:pPr>
      <w:ind w:left="480"/>
      <w:jc w:val="left"/>
    </w:pPr>
    <w:rPr>
      <w:rFonts w:ascii="Calibri" w:hAnsi="Calibri"/>
      <w:i/>
      <w:iCs/>
      <w:sz w:val="20"/>
    </w:rPr>
  </w:style>
  <w:style w:type="paragraph" w:styleId="TOC8">
    <w:name w:val="toc 8"/>
    <w:basedOn w:val="a"/>
    <w:next w:val="a"/>
    <w:uiPriority w:val="39"/>
    <w:unhideWhenUsed/>
    <w:qFormat/>
    <w:pPr>
      <w:ind w:left="1680"/>
      <w:jc w:val="left"/>
    </w:pPr>
    <w:rPr>
      <w:rFonts w:ascii="Calibri" w:hAnsi="Calibri"/>
      <w:sz w:val="18"/>
      <w:szCs w:val="18"/>
    </w:rPr>
  </w:style>
  <w:style w:type="paragraph" w:styleId="a7">
    <w:name w:val="Date"/>
    <w:basedOn w:val="a"/>
    <w:next w:val="a"/>
    <w:link w:val="a8"/>
    <w:qFormat/>
    <w:rPr>
      <w:b/>
      <w:sz w:val="32"/>
    </w:rPr>
  </w:style>
  <w:style w:type="paragraph" w:styleId="2">
    <w:name w:val="Body Text Indent 2"/>
    <w:basedOn w:val="a"/>
    <w:link w:val="20"/>
    <w:uiPriority w:val="99"/>
    <w:unhideWhenUsed/>
    <w:qFormat/>
    <w:pPr>
      <w:spacing w:after="120" w:line="480" w:lineRule="auto"/>
      <w:ind w:leftChars="200" w:left="42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rFonts w:ascii="Calibri" w:hAnsi="Calibri" w:cs="黑体"/>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rFonts w:ascii="Calibri" w:hAnsi="Calibri" w:cs="黑体"/>
      <w:sz w:val="18"/>
      <w:szCs w:val="18"/>
    </w:rPr>
  </w:style>
  <w:style w:type="paragraph" w:styleId="TOC1">
    <w:name w:val="toc 1"/>
    <w:basedOn w:val="a"/>
    <w:next w:val="a"/>
    <w:uiPriority w:val="39"/>
    <w:unhideWhenUsed/>
    <w:qFormat/>
    <w:pPr>
      <w:spacing w:before="120" w:after="120"/>
      <w:jc w:val="left"/>
    </w:pPr>
    <w:rPr>
      <w:rFonts w:ascii="Calibri" w:hAnsi="Calibri"/>
      <w:b/>
      <w:bCs/>
      <w:caps/>
      <w:sz w:val="20"/>
    </w:rPr>
  </w:style>
  <w:style w:type="paragraph" w:styleId="TOC4">
    <w:name w:val="toc 4"/>
    <w:basedOn w:val="a"/>
    <w:next w:val="a"/>
    <w:uiPriority w:val="39"/>
    <w:unhideWhenUsed/>
    <w:qFormat/>
    <w:pPr>
      <w:ind w:left="720"/>
      <w:jc w:val="left"/>
    </w:pPr>
    <w:rPr>
      <w:rFonts w:ascii="Calibri" w:hAnsi="Calibri"/>
      <w:sz w:val="18"/>
      <w:szCs w:val="18"/>
    </w:rPr>
  </w:style>
  <w:style w:type="paragraph" w:styleId="TOC6">
    <w:name w:val="toc 6"/>
    <w:basedOn w:val="a"/>
    <w:next w:val="a"/>
    <w:uiPriority w:val="39"/>
    <w:unhideWhenUsed/>
    <w:qFormat/>
    <w:pPr>
      <w:ind w:left="1200"/>
      <w:jc w:val="left"/>
    </w:pPr>
    <w:rPr>
      <w:rFonts w:ascii="Calibri" w:hAnsi="Calibri"/>
      <w:sz w:val="18"/>
      <w:szCs w:val="18"/>
    </w:rPr>
  </w:style>
  <w:style w:type="paragraph" w:styleId="TOC2">
    <w:name w:val="toc 2"/>
    <w:basedOn w:val="a"/>
    <w:next w:val="a"/>
    <w:uiPriority w:val="39"/>
    <w:unhideWhenUsed/>
    <w:qFormat/>
    <w:pPr>
      <w:ind w:left="240"/>
      <w:jc w:val="left"/>
    </w:pPr>
    <w:rPr>
      <w:rFonts w:ascii="Calibri" w:hAnsi="Calibri"/>
      <w:smallCaps/>
      <w:sz w:val="20"/>
    </w:rPr>
  </w:style>
  <w:style w:type="paragraph" w:styleId="TOC9">
    <w:name w:val="toc 9"/>
    <w:basedOn w:val="a"/>
    <w:next w:val="a"/>
    <w:uiPriority w:val="39"/>
    <w:unhideWhenUsed/>
    <w:qFormat/>
    <w:pPr>
      <w:ind w:left="1920"/>
      <w:jc w:val="left"/>
    </w:pPr>
    <w:rPr>
      <w:rFonts w:ascii="Calibri" w:hAnsi="Calibri"/>
      <w:sz w:val="18"/>
      <w:szCs w:val="18"/>
    </w:rPr>
  </w:style>
  <w:style w:type="paragraph" w:styleId="af">
    <w:name w:val="Normal (Web)"/>
    <w:basedOn w:val="a"/>
    <w:qFormat/>
    <w:pPr>
      <w:widowControl/>
      <w:spacing w:beforeLines="0" w:beforeAutospacing="1" w:afterAutospacing="1" w:line="240" w:lineRule="auto"/>
      <w:ind w:firstLineChars="0" w:firstLine="0"/>
      <w:jc w:val="left"/>
    </w:pPr>
    <w:rPr>
      <w:rFonts w:ascii="宋体" w:hAnsi="宋体"/>
      <w:kern w:val="0"/>
      <w:szCs w:val="24"/>
    </w:rPr>
  </w:style>
  <w:style w:type="paragraph" w:styleId="af0">
    <w:name w:val="annotation subject"/>
    <w:basedOn w:val="a3"/>
    <w:next w:val="a3"/>
    <w:link w:val="af1"/>
    <w:uiPriority w:val="99"/>
    <w:semiHidden/>
    <w:unhideWhenUsed/>
    <w:pPr>
      <w:adjustRightInd/>
      <w:snapToGrid/>
      <w:spacing w:line="240" w:lineRule="auto"/>
      <w:ind w:firstLineChars="0" w:firstLine="0"/>
    </w:pPr>
    <w:rPr>
      <w:b/>
      <w:bCs/>
      <w:sz w:val="21"/>
      <w:szCs w:val="20"/>
    </w:rPr>
  </w:style>
  <w:style w:type="table" w:styleId="af2">
    <w:name w:val="Table Grid"/>
    <w:basedOn w:val="a1"/>
    <w:uiPriority w:val="99"/>
    <w:unhideWhenUs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Emphasis"/>
    <w:basedOn w:val="a0"/>
    <w:uiPriority w:val="20"/>
    <w:qFormat/>
    <w:rPr>
      <w:i/>
      <w:iCs/>
    </w:rPr>
  </w:style>
  <w:style w:type="character" w:styleId="af4">
    <w:name w:val="Hyperlink"/>
    <w:uiPriority w:val="99"/>
    <w:qFormat/>
    <w:rPr>
      <w:color w:val="0000FF"/>
      <w:u w:val="single"/>
    </w:rPr>
  </w:style>
  <w:style w:type="character" w:styleId="af5">
    <w:name w:val="annotation reference"/>
    <w:basedOn w:val="a0"/>
    <w:semiHidden/>
    <w:unhideWhenUsed/>
    <w:qFormat/>
    <w:rPr>
      <w:sz w:val="21"/>
      <w:szCs w:val="21"/>
    </w:rPr>
  </w:style>
  <w:style w:type="character" w:customStyle="1" w:styleId="3Char">
    <w:name w:val="标题 3 Char"/>
    <w:basedOn w:val="a0"/>
    <w:uiPriority w:val="9"/>
    <w:semiHidden/>
    <w:rPr>
      <w:rFonts w:ascii="Times New Roman" w:eastAsia="宋体" w:hAnsi="Times New Roman" w:cs="Times New Roman"/>
      <w:b/>
      <w:bCs/>
      <w:sz w:val="32"/>
      <w:szCs w:val="32"/>
    </w:rPr>
  </w:style>
  <w:style w:type="paragraph" w:customStyle="1" w:styleId="11">
    <w:name w:val="标题 11"/>
    <w:basedOn w:val="a"/>
    <w:next w:val="a"/>
    <w:link w:val="1Char"/>
    <w:qFormat/>
    <w:pPr>
      <w:keepNext/>
      <w:keepLines/>
      <w:numPr>
        <w:numId w:val="1"/>
      </w:numPr>
      <w:spacing w:beforeLines="100" w:afterLines="100" w:line="480" w:lineRule="auto"/>
      <w:ind w:firstLineChars="0" w:firstLine="0"/>
      <w:jc w:val="center"/>
      <w:outlineLvl w:val="0"/>
    </w:pPr>
    <w:rPr>
      <w:b/>
      <w:bCs/>
      <w:kern w:val="44"/>
      <w:sz w:val="32"/>
      <w:szCs w:val="44"/>
    </w:rPr>
  </w:style>
  <w:style w:type="paragraph" w:customStyle="1" w:styleId="21">
    <w:name w:val="标题 21"/>
    <w:basedOn w:val="a"/>
    <w:next w:val="a"/>
    <w:link w:val="2Char"/>
    <w:qFormat/>
    <w:pPr>
      <w:keepNext/>
      <w:keepLines/>
      <w:numPr>
        <w:ilvl w:val="1"/>
        <w:numId w:val="1"/>
      </w:numPr>
      <w:tabs>
        <w:tab w:val="left" w:pos="432"/>
      </w:tabs>
      <w:ind w:firstLineChars="0" w:firstLine="0"/>
      <w:outlineLvl w:val="1"/>
    </w:pPr>
    <w:rPr>
      <w:b/>
      <w:bCs/>
      <w:sz w:val="28"/>
      <w:szCs w:val="32"/>
    </w:rPr>
  </w:style>
  <w:style w:type="paragraph" w:customStyle="1" w:styleId="31">
    <w:name w:val="标题 31"/>
    <w:basedOn w:val="a"/>
    <w:next w:val="a"/>
    <w:link w:val="3Char1"/>
    <w:qFormat/>
    <w:pPr>
      <w:keepNext/>
      <w:keepLines/>
      <w:numPr>
        <w:ilvl w:val="2"/>
        <w:numId w:val="1"/>
      </w:numPr>
      <w:tabs>
        <w:tab w:val="left" w:pos="432"/>
      </w:tabs>
      <w:ind w:firstLineChars="0"/>
      <w:outlineLvl w:val="2"/>
    </w:pPr>
    <w:rPr>
      <w:b/>
      <w:bCs/>
      <w:szCs w:val="32"/>
    </w:rPr>
  </w:style>
  <w:style w:type="paragraph" w:customStyle="1" w:styleId="41">
    <w:name w:val="标题 41"/>
    <w:basedOn w:val="a"/>
    <w:next w:val="a"/>
    <w:link w:val="4Char"/>
    <w:qFormat/>
    <w:pPr>
      <w:keepNext/>
      <w:keepLines/>
      <w:numPr>
        <w:ilvl w:val="3"/>
        <w:numId w:val="1"/>
      </w:numPr>
      <w:tabs>
        <w:tab w:val="left" w:pos="432"/>
      </w:tabs>
      <w:spacing w:before="280" w:after="290" w:line="376" w:lineRule="auto"/>
      <w:ind w:firstLineChars="0" w:firstLine="0"/>
      <w:outlineLvl w:val="3"/>
    </w:pPr>
    <w:rPr>
      <w:rFonts w:ascii="Arial" w:eastAsia="黑体" w:hAnsi="Arial"/>
      <w:b/>
      <w:bCs/>
      <w:sz w:val="28"/>
      <w:szCs w:val="28"/>
    </w:rPr>
  </w:style>
  <w:style w:type="paragraph" w:customStyle="1" w:styleId="51">
    <w:name w:val="标题 51"/>
    <w:basedOn w:val="a"/>
    <w:next w:val="a"/>
    <w:link w:val="5Char"/>
    <w:qFormat/>
    <w:pPr>
      <w:keepNext/>
      <w:keepLines/>
      <w:numPr>
        <w:ilvl w:val="4"/>
        <w:numId w:val="1"/>
      </w:numPr>
      <w:tabs>
        <w:tab w:val="left" w:pos="432"/>
      </w:tabs>
      <w:spacing w:before="280" w:after="290" w:line="376" w:lineRule="auto"/>
      <w:ind w:firstLineChars="0" w:firstLine="0"/>
      <w:outlineLvl w:val="4"/>
    </w:pPr>
    <w:rPr>
      <w:b/>
      <w:bCs/>
      <w:sz w:val="28"/>
      <w:szCs w:val="28"/>
    </w:rPr>
  </w:style>
  <w:style w:type="paragraph" w:customStyle="1" w:styleId="61">
    <w:name w:val="标题 61"/>
    <w:basedOn w:val="a"/>
    <w:next w:val="a"/>
    <w:link w:val="6Char"/>
    <w:qFormat/>
    <w:pPr>
      <w:keepNext/>
      <w:keepLines/>
      <w:numPr>
        <w:ilvl w:val="5"/>
        <w:numId w:val="1"/>
      </w:numPr>
      <w:tabs>
        <w:tab w:val="left" w:pos="432"/>
      </w:tabs>
      <w:spacing w:before="240" w:after="64" w:line="320" w:lineRule="auto"/>
      <w:ind w:firstLineChars="0" w:firstLine="0"/>
      <w:outlineLvl w:val="5"/>
    </w:pPr>
    <w:rPr>
      <w:rFonts w:ascii="Arial" w:eastAsia="黑体" w:hAnsi="Arial"/>
      <w:b/>
      <w:bCs/>
      <w:szCs w:val="24"/>
    </w:rPr>
  </w:style>
  <w:style w:type="paragraph" w:customStyle="1" w:styleId="71">
    <w:name w:val="标题 71"/>
    <w:basedOn w:val="a"/>
    <w:next w:val="a"/>
    <w:link w:val="7Char"/>
    <w:qFormat/>
    <w:pPr>
      <w:keepNext/>
      <w:keepLines/>
      <w:numPr>
        <w:ilvl w:val="6"/>
        <w:numId w:val="1"/>
      </w:numPr>
      <w:tabs>
        <w:tab w:val="left" w:pos="432"/>
      </w:tabs>
      <w:spacing w:before="240" w:after="64" w:line="320" w:lineRule="auto"/>
      <w:ind w:firstLineChars="0" w:firstLine="0"/>
      <w:outlineLvl w:val="6"/>
    </w:pPr>
    <w:rPr>
      <w:b/>
      <w:bCs/>
      <w:szCs w:val="24"/>
    </w:rPr>
  </w:style>
  <w:style w:type="paragraph" w:customStyle="1" w:styleId="81">
    <w:name w:val="标题 81"/>
    <w:basedOn w:val="a"/>
    <w:next w:val="a"/>
    <w:link w:val="8Char"/>
    <w:qFormat/>
    <w:pPr>
      <w:keepNext/>
      <w:keepLines/>
      <w:numPr>
        <w:ilvl w:val="7"/>
        <w:numId w:val="1"/>
      </w:numPr>
      <w:tabs>
        <w:tab w:val="left" w:pos="432"/>
      </w:tabs>
      <w:spacing w:before="240" w:after="64" w:line="320" w:lineRule="auto"/>
      <w:ind w:firstLineChars="0" w:firstLine="0"/>
      <w:outlineLvl w:val="7"/>
    </w:pPr>
    <w:rPr>
      <w:rFonts w:ascii="Arial" w:eastAsia="黑体" w:hAnsi="Arial"/>
      <w:szCs w:val="24"/>
    </w:rPr>
  </w:style>
  <w:style w:type="paragraph" w:customStyle="1" w:styleId="91">
    <w:name w:val="标题 91"/>
    <w:basedOn w:val="a"/>
    <w:next w:val="a"/>
    <w:link w:val="9Char"/>
    <w:qFormat/>
    <w:pPr>
      <w:keepNext/>
      <w:keepLines/>
      <w:numPr>
        <w:ilvl w:val="8"/>
        <w:numId w:val="1"/>
      </w:numPr>
      <w:tabs>
        <w:tab w:val="left" w:pos="432"/>
      </w:tabs>
      <w:spacing w:before="240" w:after="64" w:line="320" w:lineRule="auto"/>
      <w:ind w:firstLineChars="0" w:firstLine="0"/>
      <w:outlineLvl w:val="8"/>
    </w:pPr>
    <w:rPr>
      <w:rFonts w:ascii="Arial" w:eastAsia="黑体" w:hAnsi="Arial"/>
      <w:szCs w:val="21"/>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1">
    <w:name w:val="题注1"/>
    <w:basedOn w:val="a"/>
    <w:next w:val="a"/>
    <w:link w:val="Char"/>
    <w:qFormat/>
    <w:pPr>
      <w:jc w:val="center"/>
    </w:pPr>
    <w:rPr>
      <w:rFonts w:cs="Arial"/>
      <w:b/>
    </w:rPr>
  </w:style>
  <w:style w:type="paragraph" w:customStyle="1" w:styleId="af6">
    <w:name w:val="表文左对齐"/>
    <w:basedOn w:val="a"/>
    <w:qFormat/>
    <w:pPr>
      <w:adjustRightInd w:val="0"/>
      <w:snapToGrid w:val="0"/>
      <w:jc w:val="center"/>
    </w:pPr>
    <w:rPr>
      <w:bCs/>
      <w:color w:val="000000"/>
      <w:szCs w:val="21"/>
    </w:rPr>
  </w:style>
  <w:style w:type="paragraph" w:customStyle="1" w:styleId="c2">
    <w:name w:val="c2"/>
    <w:basedOn w:val="a"/>
    <w:qFormat/>
    <w:pPr>
      <w:suppressAutoHyphens/>
      <w:jc w:val="center"/>
    </w:pPr>
    <w:rPr>
      <w:rFonts w:eastAsia="仿宋_GB2312"/>
      <w:kern w:val="1"/>
      <w:lang w:eastAsia="ar-SA"/>
    </w:rPr>
  </w:style>
  <w:style w:type="paragraph" w:customStyle="1" w:styleId="af7">
    <w:name w:val="表格文字"/>
    <w:basedOn w:val="a"/>
    <w:link w:val="CharChar"/>
    <w:qFormat/>
    <w:pPr>
      <w:widowControl/>
      <w:adjustRightInd w:val="0"/>
      <w:snapToGrid w:val="0"/>
      <w:jc w:val="center"/>
    </w:pPr>
    <w:rPr>
      <w:szCs w:val="21"/>
    </w:rPr>
  </w:style>
  <w:style w:type="paragraph" w:customStyle="1" w:styleId="af8">
    <w:name w:val="报告表格"/>
    <w:basedOn w:val="a"/>
    <w:qFormat/>
    <w:pPr>
      <w:autoSpaceDE w:val="0"/>
      <w:autoSpaceDN w:val="0"/>
      <w:adjustRightInd w:val="0"/>
      <w:spacing w:before="40" w:after="40"/>
      <w:jc w:val="center"/>
      <w:textAlignment w:val="bottom"/>
    </w:pPr>
    <w:rPr>
      <w:kern w:val="0"/>
    </w:rPr>
  </w:style>
  <w:style w:type="paragraph" w:customStyle="1" w:styleId="4">
    <w:name w:val="样式4"/>
    <w:basedOn w:val="a5"/>
    <w:qFormat/>
    <w:pPr>
      <w:spacing w:after="0"/>
      <w:ind w:firstLine="480"/>
    </w:pPr>
    <w:rPr>
      <w:rFonts w:ascii="宋体" w:hAnsi="宋体"/>
      <w:snapToGrid w:val="0"/>
      <w:szCs w:val="24"/>
    </w:rPr>
  </w:style>
  <w:style w:type="paragraph" w:customStyle="1" w:styleId="NewNewNew">
    <w:name w:val="正文 New New New"/>
    <w:qFormat/>
    <w:pPr>
      <w:widowControl w:val="0"/>
      <w:jc w:val="both"/>
    </w:pPr>
    <w:rPr>
      <w:szCs w:val="24"/>
    </w:rPr>
  </w:style>
  <w:style w:type="paragraph" w:customStyle="1" w:styleId="310">
    <w:name w:val="正文文本缩进 31"/>
    <w:basedOn w:val="a"/>
    <w:link w:val="3Char0"/>
    <w:qFormat/>
    <w:pPr>
      <w:spacing w:after="120"/>
      <w:ind w:leftChars="200" w:left="420"/>
    </w:pPr>
    <w:rPr>
      <w:sz w:val="16"/>
      <w:szCs w:val="16"/>
    </w:rPr>
  </w:style>
  <w:style w:type="paragraph" w:customStyle="1" w:styleId="10">
    <w:name w:val="正文缩进1"/>
    <w:basedOn w:val="a"/>
    <w:link w:val="Char0"/>
    <w:qFormat/>
    <w:pPr>
      <w:ind w:firstLine="420"/>
    </w:pPr>
    <w:rPr>
      <w:szCs w:val="24"/>
    </w:rPr>
  </w:style>
  <w:style w:type="paragraph" w:customStyle="1" w:styleId="af9">
    <w:name w:val="表格内容五号"/>
    <w:basedOn w:val="a"/>
    <w:qFormat/>
    <w:pPr>
      <w:jc w:val="center"/>
    </w:pPr>
    <w:rPr>
      <w:rFonts w:hAnsi="宋体"/>
      <w:szCs w:val="21"/>
    </w:rPr>
  </w:style>
  <w:style w:type="paragraph" w:customStyle="1" w:styleId="CharCharChar1Char">
    <w:name w:val="Char Char Char1 Char"/>
    <w:basedOn w:val="a"/>
    <w:qFormat/>
    <w:pPr>
      <w:autoSpaceDE w:val="0"/>
      <w:autoSpaceDN w:val="0"/>
    </w:pPr>
    <w:rPr>
      <w:szCs w:val="22"/>
    </w:rPr>
  </w:style>
  <w:style w:type="paragraph" w:customStyle="1" w:styleId="afa">
    <w:name w:val="表格"/>
    <w:basedOn w:val="a"/>
    <w:link w:val="CharChar0"/>
    <w:qFormat/>
    <w:pPr>
      <w:widowControl/>
      <w:spacing w:beforeLines="0" w:line="240" w:lineRule="auto"/>
      <w:ind w:firstLineChars="0" w:firstLine="0"/>
      <w:jc w:val="center"/>
    </w:pPr>
    <w:rPr>
      <w:color w:val="000000"/>
      <w:sz w:val="21"/>
      <w:szCs w:val="21"/>
    </w:rPr>
  </w:style>
  <w:style w:type="paragraph" w:customStyle="1" w:styleId="22">
    <w:name w:val="表格文字2"/>
    <w:basedOn w:val="a"/>
    <w:link w:val="2CharChar"/>
    <w:qFormat/>
    <w:pPr>
      <w:tabs>
        <w:tab w:val="left" w:pos="277"/>
        <w:tab w:val="left" w:pos="600"/>
        <w:tab w:val="left" w:pos="780"/>
        <w:tab w:val="left" w:pos="2517"/>
      </w:tabs>
      <w:adjustRightInd w:val="0"/>
      <w:spacing w:beforeLines="0" w:line="300" w:lineRule="auto"/>
      <w:ind w:firstLine="480"/>
      <w:jc w:val="center"/>
      <w:textAlignment w:val="baseline"/>
    </w:pPr>
    <w:rPr>
      <w:kern w:val="0"/>
      <w:sz w:val="21"/>
      <w:szCs w:val="21"/>
    </w:rPr>
  </w:style>
  <w:style w:type="paragraph" w:customStyle="1" w:styleId="12">
    <w:name w:val="正文文本缩进1"/>
    <w:basedOn w:val="a"/>
    <w:link w:val="Char1"/>
    <w:qFormat/>
    <w:pPr>
      <w:spacing w:beforeLines="0" w:line="240" w:lineRule="auto"/>
      <w:ind w:leftChars="200" w:left="420" w:firstLineChars="0" w:firstLine="0"/>
    </w:pPr>
    <w:rPr>
      <w:sz w:val="21"/>
      <w:szCs w:val="24"/>
    </w:rPr>
  </w:style>
  <w:style w:type="paragraph" w:customStyle="1" w:styleId="afb">
    <w:name w:val="表头"/>
    <w:basedOn w:val="a"/>
    <w:next w:val="a"/>
    <w:link w:val="CharChar1"/>
    <w:qFormat/>
    <w:pPr>
      <w:spacing w:beforeLines="0" w:line="440" w:lineRule="exact"/>
      <w:ind w:firstLineChars="0" w:firstLine="0"/>
      <w:jc w:val="center"/>
    </w:pPr>
    <w:rPr>
      <w:b/>
      <w:szCs w:val="22"/>
    </w:rPr>
  </w:style>
  <w:style w:type="paragraph" w:customStyle="1" w:styleId="zw">
    <w:name w:val="zw"/>
    <w:qFormat/>
    <w:pPr>
      <w:spacing w:afterLines="30" w:line="440" w:lineRule="exact"/>
      <w:ind w:firstLineChars="200" w:firstLine="200"/>
      <w:jc w:val="both"/>
    </w:pPr>
    <w:rPr>
      <w:bCs/>
      <w:kern w:val="44"/>
      <w:sz w:val="24"/>
      <w:szCs w:val="44"/>
    </w:rPr>
  </w:style>
  <w:style w:type="paragraph" w:customStyle="1" w:styleId="40">
    <w:name w:val="4正文"/>
    <w:basedOn w:val="a"/>
    <w:link w:val="4CharChar"/>
    <w:qFormat/>
    <w:rPr>
      <w:rFonts w:cs="宋体"/>
      <w:szCs w:val="24"/>
    </w:rPr>
  </w:style>
  <w:style w:type="paragraph" w:customStyle="1" w:styleId="-">
    <w:name w:val="表格-表头"/>
    <w:basedOn w:val="afb"/>
    <w:link w:val="-CharChar"/>
    <w:qFormat/>
    <w:pPr>
      <w:spacing w:line="360" w:lineRule="auto"/>
    </w:pPr>
    <w:rPr>
      <w:szCs w:val="24"/>
    </w:rPr>
  </w:style>
  <w:style w:type="paragraph" w:customStyle="1" w:styleId="13">
    <w:name w:val="1表格"/>
    <w:basedOn w:val="a"/>
    <w:qFormat/>
    <w:pPr>
      <w:spacing w:beforeLines="0" w:line="160" w:lineRule="atLeast"/>
      <w:ind w:firstLineChars="0" w:firstLine="0"/>
      <w:jc w:val="center"/>
    </w:pPr>
    <w:rPr>
      <w:rFonts w:eastAsia="仿宋_GB2312"/>
      <w:sz w:val="21"/>
    </w:rPr>
  </w:style>
  <w:style w:type="paragraph" w:customStyle="1" w:styleId="14">
    <w:name w:val="1."/>
    <w:basedOn w:val="a"/>
    <w:link w:val="1CharChar"/>
    <w:qFormat/>
    <w:pPr>
      <w:tabs>
        <w:tab w:val="left" w:pos="560"/>
        <w:tab w:val="center" w:pos="4153"/>
      </w:tabs>
      <w:spacing w:beforeLines="150" w:afterLines="150"/>
      <w:ind w:firstLine="643"/>
      <w:jc w:val="center"/>
      <w:outlineLvl w:val="0"/>
    </w:pPr>
    <w:rPr>
      <w:rFonts w:ascii="宋体" w:hAnsi="宋体"/>
      <w:b/>
      <w:kern w:val="44"/>
      <w:sz w:val="32"/>
      <w:szCs w:val="32"/>
    </w:rPr>
  </w:style>
  <w:style w:type="paragraph" w:customStyle="1" w:styleId="15">
    <w:name w:val="列出段落1"/>
    <w:basedOn w:val="a"/>
    <w:uiPriority w:val="34"/>
    <w:qFormat/>
    <w:pPr>
      <w:ind w:firstLine="420"/>
    </w:pPr>
  </w:style>
  <w:style w:type="paragraph" w:customStyle="1" w:styleId="afc">
    <w:name w:val="题注 表"/>
    <w:basedOn w:val="a"/>
    <w:link w:val="CharChar2"/>
    <w:qFormat/>
    <w:pPr>
      <w:keepNext/>
      <w:snapToGrid w:val="0"/>
      <w:spacing w:line="312" w:lineRule="auto"/>
      <w:ind w:firstLineChars="0" w:firstLine="0"/>
      <w:jc w:val="center"/>
    </w:pPr>
    <w:rPr>
      <w:rFonts w:eastAsia="黑体"/>
      <w:szCs w:val="22"/>
    </w:rPr>
  </w:style>
  <w:style w:type="paragraph" w:customStyle="1" w:styleId="afd">
    <w:name w:val="表格内容"/>
    <w:basedOn w:val="a"/>
    <w:link w:val="CharChar3"/>
    <w:qFormat/>
    <w:pPr>
      <w:spacing w:beforeLines="0" w:line="240" w:lineRule="auto"/>
      <w:ind w:firstLineChars="0" w:firstLine="0"/>
      <w:jc w:val="center"/>
    </w:pPr>
    <w:rPr>
      <w:sz w:val="21"/>
      <w:szCs w:val="21"/>
    </w:rPr>
  </w:style>
  <w:style w:type="paragraph" w:customStyle="1" w:styleId="110">
    <w:name w:val="导则11"/>
    <w:basedOn w:val="a"/>
    <w:qFormat/>
    <w:pPr>
      <w:spacing w:beforeLines="0" w:line="312" w:lineRule="auto"/>
      <w:ind w:firstLine="420"/>
      <w:jc w:val="left"/>
    </w:pPr>
    <w:rPr>
      <w:rFonts w:ascii="幼圆" w:eastAsia="幼圆" w:hAnsi="华文楷体"/>
      <w:color w:val="FF00FF"/>
      <w:kern w:val="0"/>
      <w:sz w:val="21"/>
      <w:szCs w:val="24"/>
    </w:rPr>
  </w:style>
  <w:style w:type="paragraph" w:customStyle="1" w:styleId="16">
    <w:name w:val="副标题1"/>
    <w:basedOn w:val="a"/>
    <w:next w:val="a"/>
    <w:link w:val="Char2"/>
    <w:qFormat/>
    <w:pPr>
      <w:widowControl/>
      <w:snapToGrid w:val="0"/>
      <w:spacing w:beforeLines="0" w:line="240" w:lineRule="auto"/>
      <w:ind w:firstLineChars="0" w:firstLine="0"/>
      <w:jc w:val="center"/>
    </w:pPr>
    <w:rPr>
      <w:rFonts w:cs="黑体"/>
      <w:bCs/>
      <w:kern w:val="28"/>
      <w:sz w:val="21"/>
      <w:szCs w:val="32"/>
    </w:rPr>
  </w:style>
  <w:style w:type="paragraph" w:customStyle="1" w:styleId="17">
    <w:name w:val="列表段落1"/>
    <w:basedOn w:val="a"/>
    <w:uiPriority w:val="34"/>
    <w:qFormat/>
    <w:pPr>
      <w:ind w:firstLine="420"/>
    </w:pPr>
  </w:style>
  <w:style w:type="paragraph" w:customStyle="1" w:styleId="afe">
    <w:name w:val="图表头"/>
    <w:basedOn w:val="a"/>
    <w:pPr>
      <w:adjustRightInd w:val="0"/>
      <w:spacing w:beforeLines="0"/>
      <w:ind w:firstLineChars="0" w:firstLine="0"/>
      <w:jc w:val="center"/>
      <w:textAlignment w:val="baseline"/>
    </w:pPr>
    <w:rPr>
      <w:rFonts w:ascii="黑体" w:eastAsia="黑体"/>
      <w:spacing w:val="5"/>
      <w:kern w:val="0"/>
      <w:sz w:val="21"/>
    </w:rPr>
  </w:style>
  <w:style w:type="paragraph" w:customStyle="1" w:styleId="aff">
    <w:name w:val="表格的格式"/>
    <w:basedOn w:val="a"/>
    <w:qFormat/>
    <w:pPr>
      <w:autoSpaceDE w:val="0"/>
      <w:autoSpaceDN w:val="0"/>
      <w:spacing w:beforeLines="0" w:line="240" w:lineRule="auto"/>
      <w:ind w:firstLineChars="0" w:firstLine="0"/>
      <w:jc w:val="center"/>
    </w:pPr>
    <w:rPr>
      <w:rFonts w:ascii="宋体" w:hAnsi="宋体" w:cs="宋体"/>
      <w:kern w:val="0"/>
      <w:sz w:val="20"/>
      <w:szCs w:val="21"/>
      <w:lang w:val="zh-CN"/>
    </w:rPr>
  </w:style>
  <w:style w:type="paragraph" w:customStyle="1" w:styleId="aff0">
    <w:name w:val="悬进正文"/>
    <w:basedOn w:val="a"/>
    <w:link w:val="aff1"/>
    <w:qFormat/>
    <w:pPr>
      <w:widowControl/>
      <w:adjustRightInd w:val="0"/>
      <w:snapToGrid w:val="0"/>
      <w:spacing w:beforeLines="0"/>
    </w:pPr>
    <w:rPr>
      <w:kern w:val="0"/>
      <w:szCs w:val="22"/>
    </w:rPr>
  </w:style>
  <w:style w:type="paragraph" w:customStyle="1" w:styleId="aff2">
    <w:name w:val="表内容"/>
    <w:basedOn w:val="a"/>
    <w:qFormat/>
    <w:pPr>
      <w:spacing w:beforeLines="0" w:line="360" w:lineRule="exact"/>
      <w:ind w:firstLineChars="0" w:firstLine="0"/>
      <w:jc w:val="center"/>
    </w:pPr>
    <w:rPr>
      <w:rFonts w:ascii="Calibri" w:hAnsi="Calibri"/>
      <w:sz w:val="21"/>
      <w:szCs w:val="24"/>
    </w:rPr>
  </w:style>
  <w:style w:type="paragraph" w:customStyle="1" w:styleId="Other1">
    <w:name w:val="Other|1"/>
    <w:basedOn w:val="a"/>
    <w:link w:val="Other10"/>
    <w:pPr>
      <w:spacing w:beforeLines="0" w:line="240" w:lineRule="auto"/>
      <w:ind w:firstLineChars="0" w:firstLine="0"/>
      <w:jc w:val="center"/>
    </w:pPr>
    <w:rPr>
      <w:rFonts w:ascii="宋体" w:hAnsi="宋体" w:cs="宋体"/>
      <w:sz w:val="20"/>
      <w:lang w:val="zh-TW" w:eastAsia="zh-TW" w:bidi="zh-TW"/>
    </w:rPr>
  </w:style>
  <w:style w:type="paragraph" w:customStyle="1" w:styleId="p0">
    <w:name w:val="p0"/>
    <w:basedOn w:val="a"/>
    <w:pPr>
      <w:widowControl/>
      <w:snapToGrid w:val="0"/>
      <w:spacing w:beforeLines="0" w:line="240" w:lineRule="auto"/>
      <w:ind w:firstLineChars="0" w:firstLine="0"/>
      <w:jc w:val="left"/>
    </w:pPr>
    <w:rPr>
      <w:rFonts w:ascii="Tahoma" w:hAnsi="Tahoma" w:cs="Tahoma"/>
      <w:kern w:val="0"/>
      <w:sz w:val="22"/>
      <w:szCs w:val="22"/>
    </w:rPr>
  </w:style>
  <w:style w:type="character" w:customStyle="1" w:styleId="ae">
    <w:name w:val="页眉 字符"/>
    <w:basedOn w:val="a0"/>
    <w:link w:val="ad"/>
    <w:uiPriority w:val="99"/>
    <w:rPr>
      <w:sz w:val="18"/>
      <w:szCs w:val="18"/>
    </w:rPr>
  </w:style>
  <w:style w:type="character" w:customStyle="1" w:styleId="ac">
    <w:name w:val="页脚 字符"/>
    <w:basedOn w:val="a0"/>
    <w:link w:val="ab"/>
    <w:uiPriority w:val="99"/>
    <w:rPr>
      <w:sz w:val="18"/>
      <w:szCs w:val="18"/>
    </w:rPr>
  </w:style>
  <w:style w:type="character" w:customStyle="1" w:styleId="a8">
    <w:name w:val="日期 字符"/>
    <w:basedOn w:val="a0"/>
    <w:link w:val="a7"/>
    <w:rPr>
      <w:rFonts w:ascii="Times New Roman" w:eastAsia="宋体" w:hAnsi="Times New Roman" w:cs="Times New Roman"/>
      <w:b/>
      <w:sz w:val="32"/>
      <w:szCs w:val="20"/>
    </w:rPr>
  </w:style>
  <w:style w:type="character" w:customStyle="1" w:styleId="aa">
    <w:name w:val="批注框文本 字符"/>
    <w:basedOn w:val="a0"/>
    <w:link w:val="a9"/>
    <w:uiPriority w:val="99"/>
    <w:rPr>
      <w:rFonts w:ascii="Times New Roman" w:eastAsia="宋体" w:hAnsi="Times New Roman" w:cs="Times New Roman"/>
      <w:sz w:val="18"/>
      <w:szCs w:val="18"/>
    </w:rPr>
  </w:style>
  <w:style w:type="character" w:customStyle="1" w:styleId="Char">
    <w:name w:val="题注 Char"/>
    <w:basedOn w:val="a0"/>
    <w:link w:val="1"/>
    <w:rPr>
      <w:rFonts w:ascii="Times New Roman" w:eastAsia="宋体" w:hAnsi="Times New Roman" w:cs="Arial"/>
      <w:b/>
      <w:sz w:val="24"/>
      <w:szCs w:val="20"/>
    </w:rPr>
  </w:style>
  <w:style w:type="character" w:customStyle="1" w:styleId="a6">
    <w:name w:val="正文文本 字符"/>
    <w:basedOn w:val="a0"/>
    <w:link w:val="a5"/>
    <w:uiPriority w:val="99"/>
    <w:rPr>
      <w:rFonts w:ascii="Times New Roman" w:eastAsia="宋体" w:hAnsi="Times New Roman" w:cs="Times New Roman"/>
      <w:szCs w:val="20"/>
    </w:rPr>
  </w:style>
  <w:style w:type="character" w:customStyle="1" w:styleId="1Char">
    <w:name w:val="标题 1 Char"/>
    <w:basedOn w:val="a0"/>
    <w:link w:val="11"/>
    <w:rPr>
      <w:b/>
      <w:bCs/>
      <w:kern w:val="44"/>
      <w:sz w:val="32"/>
      <w:szCs w:val="44"/>
    </w:rPr>
  </w:style>
  <w:style w:type="character" w:customStyle="1" w:styleId="2Char">
    <w:name w:val="标题 2 Char"/>
    <w:basedOn w:val="a0"/>
    <w:link w:val="21"/>
    <w:rPr>
      <w:b/>
      <w:bCs/>
      <w:kern w:val="2"/>
      <w:sz w:val="28"/>
      <w:szCs w:val="32"/>
    </w:rPr>
  </w:style>
  <w:style w:type="character" w:customStyle="1" w:styleId="4Char">
    <w:name w:val="标题 4 Char"/>
    <w:basedOn w:val="a0"/>
    <w:link w:val="41"/>
    <w:rPr>
      <w:rFonts w:ascii="Arial" w:eastAsia="黑体" w:hAnsi="Arial" w:cs="Times New Roman"/>
      <w:b/>
      <w:bCs/>
      <w:sz w:val="28"/>
      <w:szCs w:val="28"/>
    </w:rPr>
  </w:style>
  <w:style w:type="character" w:customStyle="1" w:styleId="5Char">
    <w:name w:val="标题 5 Char"/>
    <w:basedOn w:val="a0"/>
    <w:link w:val="51"/>
    <w:rPr>
      <w:rFonts w:ascii="Times New Roman" w:eastAsia="宋体" w:hAnsi="Times New Roman" w:cs="Times New Roman"/>
      <w:b/>
      <w:bCs/>
      <w:sz w:val="28"/>
      <w:szCs w:val="28"/>
    </w:rPr>
  </w:style>
  <w:style w:type="character" w:customStyle="1" w:styleId="6Char">
    <w:name w:val="标题 6 Char"/>
    <w:basedOn w:val="a0"/>
    <w:link w:val="61"/>
    <w:rPr>
      <w:rFonts w:ascii="Arial" w:eastAsia="黑体" w:hAnsi="Arial" w:cs="Times New Roman"/>
      <w:b/>
      <w:bCs/>
      <w:sz w:val="24"/>
      <w:szCs w:val="24"/>
    </w:rPr>
  </w:style>
  <w:style w:type="character" w:customStyle="1" w:styleId="7Char">
    <w:name w:val="标题 7 Char"/>
    <w:basedOn w:val="a0"/>
    <w:link w:val="71"/>
    <w:rPr>
      <w:rFonts w:ascii="Times New Roman" w:eastAsia="宋体" w:hAnsi="Times New Roman" w:cs="Times New Roman"/>
      <w:b/>
      <w:bCs/>
      <w:sz w:val="24"/>
      <w:szCs w:val="24"/>
    </w:rPr>
  </w:style>
  <w:style w:type="character" w:customStyle="1" w:styleId="8Char">
    <w:name w:val="标题 8 Char"/>
    <w:basedOn w:val="a0"/>
    <w:link w:val="81"/>
    <w:rPr>
      <w:rFonts w:ascii="Arial" w:eastAsia="黑体" w:hAnsi="Arial" w:cs="Times New Roman"/>
      <w:sz w:val="24"/>
      <w:szCs w:val="24"/>
    </w:rPr>
  </w:style>
  <w:style w:type="character" w:customStyle="1" w:styleId="9Char">
    <w:name w:val="标题 9 Char"/>
    <w:basedOn w:val="a0"/>
    <w:link w:val="91"/>
    <w:rPr>
      <w:rFonts w:ascii="Arial" w:eastAsia="黑体" w:hAnsi="Arial" w:cs="Times New Roman"/>
      <w:sz w:val="24"/>
      <w:szCs w:val="21"/>
    </w:rPr>
  </w:style>
  <w:style w:type="character" w:customStyle="1" w:styleId="3Char1">
    <w:name w:val="标题 3 Char1"/>
    <w:basedOn w:val="a0"/>
    <w:link w:val="31"/>
    <w:rPr>
      <w:rFonts w:ascii="Times New Roman" w:eastAsia="宋体" w:hAnsi="Times New Roman" w:cs="Times New Roman"/>
      <w:b/>
      <w:bCs/>
      <w:sz w:val="24"/>
      <w:szCs w:val="32"/>
    </w:rPr>
  </w:style>
  <w:style w:type="character" w:customStyle="1" w:styleId="3Char0">
    <w:name w:val="正文文本缩进 3 Char"/>
    <w:basedOn w:val="a0"/>
    <w:link w:val="310"/>
    <w:rPr>
      <w:rFonts w:ascii="Times New Roman" w:eastAsia="宋体" w:hAnsi="Times New Roman" w:cs="Times New Roman"/>
      <w:sz w:val="16"/>
      <w:szCs w:val="16"/>
    </w:rPr>
  </w:style>
  <w:style w:type="character" w:customStyle="1" w:styleId="font01">
    <w:name w:val="font01"/>
    <w:rPr>
      <w:rFonts w:ascii="Times New Roman" w:hAnsi="Times New Roman" w:cs="Times New Roman" w:hint="default"/>
      <w:color w:val="000000"/>
      <w:sz w:val="21"/>
      <w:szCs w:val="21"/>
      <w:u w:val="none"/>
      <w:vertAlign w:val="superscript"/>
    </w:rPr>
  </w:style>
  <w:style w:type="character" w:customStyle="1" w:styleId="a4">
    <w:name w:val="批注文字 字符"/>
    <w:basedOn w:val="a0"/>
    <w:link w:val="a3"/>
    <w:rPr>
      <w:rFonts w:ascii="Times New Roman" w:eastAsia="宋体" w:hAnsi="Times New Roman" w:cs="Times New Roman"/>
      <w:sz w:val="28"/>
      <w:szCs w:val="24"/>
    </w:rPr>
  </w:style>
  <w:style w:type="character" w:customStyle="1" w:styleId="Char0">
    <w:name w:val="正文缩进 Char"/>
    <w:basedOn w:val="a0"/>
    <w:link w:val="10"/>
    <w:rPr>
      <w:rFonts w:ascii="Times New Roman" w:eastAsia="宋体" w:hAnsi="Times New Roman" w:cs="Times New Roman"/>
      <w:szCs w:val="24"/>
    </w:rPr>
  </w:style>
  <w:style w:type="character" w:customStyle="1" w:styleId="af1">
    <w:name w:val="批注主题 字符"/>
    <w:basedOn w:val="a4"/>
    <w:link w:val="af0"/>
    <w:uiPriority w:val="99"/>
    <w:rPr>
      <w:rFonts w:ascii="Times New Roman" w:eastAsia="宋体" w:hAnsi="Times New Roman" w:cs="Times New Roman"/>
      <w:b/>
      <w:bCs/>
      <w:sz w:val="28"/>
      <w:szCs w:val="20"/>
    </w:rPr>
  </w:style>
  <w:style w:type="character" w:customStyle="1" w:styleId="CharChar0">
    <w:name w:val="表格 Char Char"/>
    <w:basedOn w:val="a0"/>
    <w:link w:val="afa"/>
    <w:rPr>
      <w:rFonts w:ascii="Times New Roman" w:eastAsia="宋体" w:hAnsi="Times New Roman" w:cs="Times New Roman"/>
      <w:color w:val="000000"/>
      <w:szCs w:val="21"/>
    </w:rPr>
  </w:style>
  <w:style w:type="character" w:customStyle="1" w:styleId="2CharChar">
    <w:name w:val="表格文字2 Char Char"/>
    <w:link w:val="22"/>
    <w:rPr>
      <w:rFonts w:ascii="Times New Roman" w:eastAsia="宋体" w:hAnsi="Times New Roman" w:cs="Times New Roman"/>
      <w:kern w:val="0"/>
      <w:szCs w:val="21"/>
    </w:rPr>
  </w:style>
  <w:style w:type="character" w:customStyle="1" w:styleId="Char1">
    <w:name w:val="正文文本缩进 Char"/>
    <w:basedOn w:val="a0"/>
    <w:link w:val="12"/>
    <w:rPr>
      <w:rFonts w:ascii="Times New Roman" w:eastAsia="宋体" w:hAnsi="Times New Roman" w:cs="Times New Roman"/>
      <w:szCs w:val="24"/>
    </w:rPr>
  </w:style>
  <w:style w:type="character" w:customStyle="1" w:styleId="grame">
    <w:name w:val="grame"/>
    <w:basedOn w:val="a0"/>
  </w:style>
  <w:style w:type="character" w:customStyle="1" w:styleId="CharChar1">
    <w:name w:val="表头 Char Char"/>
    <w:link w:val="afb"/>
    <w:rPr>
      <w:rFonts w:ascii="Times New Roman" w:eastAsia="宋体" w:hAnsi="Times New Roman" w:cs="Times New Roman"/>
      <w:b/>
      <w:sz w:val="24"/>
    </w:rPr>
  </w:style>
  <w:style w:type="character" w:customStyle="1" w:styleId="-CharChar">
    <w:name w:val="表格-表头 Char Char"/>
    <w:link w:val="-"/>
    <w:qFormat/>
    <w:rPr>
      <w:rFonts w:ascii="Times New Roman" w:eastAsia="宋体" w:hAnsi="Times New Roman" w:cs="Times New Roman"/>
      <w:b/>
      <w:sz w:val="24"/>
      <w:szCs w:val="24"/>
    </w:rPr>
  </w:style>
  <w:style w:type="character" w:customStyle="1" w:styleId="4CharChar">
    <w:name w:val="4正文 Char Char"/>
    <w:link w:val="40"/>
    <w:qFormat/>
    <w:rPr>
      <w:rFonts w:ascii="Times New Roman" w:eastAsia="宋体" w:hAnsi="Times New Roman" w:cs="宋体"/>
      <w:sz w:val="24"/>
      <w:szCs w:val="24"/>
    </w:rPr>
  </w:style>
  <w:style w:type="character" w:customStyle="1" w:styleId="font71">
    <w:name w:val="font71"/>
    <w:rPr>
      <w:rFonts w:ascii="Times New Roman" w:hAnsi="Times New Roman" w:cs="Times New Roman" w:hint="default"/>
      <w:color w:val="000000"/>
      <w:sz w:val="21"/>
      <w:szCs w:val="21"/>
      <w:u w:val="none"/>
    </w:rPr>
  </w:style>
  <w:style w:type="character" w:customStyle="1" w:styleId="font41">
    <w:name w:val="font41"/>
    <w:rPr>
      <w:rFonts w:ascii="Times New Roman" w:hAnsi="Times New Roman" w:cs="Times New Roman" w:hint="default"/>
      <w:color w:val="000000"/>
      <w:sz w:val="21"/>
      <w:szCs w:val="21"/>
      <w:u w:val="none"/>
      <w:vertAlign w:val="superscript"/>
    </w:rPr>
  </w:style>
  <w:style w:type="character" w:customStyle="1" w:styleId="1CharChar">
    <w:name w:val="1. Char Char"/>
    <w:basedOn w:val="a0"/>
    <w:link w:val="14"/>
    <w:qFormat/>
    <w:rPr>
      <w:rFonts w:ascii="宋体" w:eastAsia="宋体" w:hAnsi="宋体" w:cs="Times New Roman"/>
      <w:b/>
      <w:kern w:val="44"/>
      <w:sz w:val="32"/>
      <w:szCs w:val="32"/>
    </w:rPr>
  </w:style>
  <w:style w:type="character" w:customStyle="1" w:styleId="18">
    <w:name w:val="不明显强调1"/>
    <w:basedOn w:val="a0"/>
    <w:uiPriority w:val="19"/>
    <w:qFormat/>
    <w:rPr>
      <w:i/>
      <w:iCs/>
      <w:color w:val="7F7F7F"/>
    </w:rPr>
  </w:style>
  <w:style w:type="character" w:customStyle="1" w:styleId="CharChar2">
    <w:name w:val="题注 表 Char Char"/>
    <w:basedOn w:val="a0"/>
    <w:link w:val="afc"/>
    <w:rPr>
      <w:rFonts w:ascii="Times New Roman" w:eastAsia="黑体" w:hAnsi="Times New Roman" w:cs="Times New Roman"/>
      <w:sz w:val="24"/>
    </w:rPr>
  </w:style>
  <w:style w:type="character" w:customStyle="1" w:styleId="CharChar3">
    <w:name w:val="表格内容 Char Char"/>
    <w:basedOn w:val="a0"/>
    <w:link w:val="afd"/>
    <w:rPr>
      <w:rFonts w:ascii="Times New Roman" w:eastAsia="宋体" w:hAnsi="Times New Roman" w:cs="Times New Roman"/>
      <w:szCs w:val="21"/>
    </w:rPr>
  </w:style>
  <w:style w:type="character" w:customStyle="1" w:styleId="Char2">
    <w:name w:val="副标题 Char"/>
    <w:basedOn w:val="a0"/>
    <w:link w:val="16"/>
    <w:rPr>
      <w:rFonts w:ascii="Times New Roman" w:eastAsia="宋体" w:hAnsi="Times New Roman"/>
      <w:bCs/>
      <w:kern w:val="28"/>
      <w:szCs w:val="32"/>
    </w:rPr>
  </w:style>
  <w:style w:type="character" w:customStyle="1" w:styleId="20">
    <w:name w:val="正文文本缩进 2 字符"/>
    <w:basedOn w:val="a0"/>
    <w:link w:val="2"/>
    <w:uiPriority w:val="99"/>
    <w:rPr>
      <w:rFonts w:ascii="Times New Roman" w:eastAsia="宋体" w:hAnsi="Times New Roman" w:cs="Times New Roman"/>
      <w:sz w:val="24"/>
      <w:szCs w:val="20"/>
    </w:rPr>
  </w:style>
  <w:style w:type="character" w:customStyle="1" w:styleId="aff3">
    <w:name w:val="样式 (西文) 黑体 (中文) 黑体 (符号) 宋体 五号"/>
    <w:rPr>
      <w:rFonts w:ascii="黑体" w:eastAsia="黑体"/>
      <w:sz w:val="24"/>
      <w:szCs w:val="24"/>
    </w:rPr>
  </w:style>
  <w:style w:type="character" w:customStyle="1" w:styleId="CharChar">
    <w:name w:val="表格文字 Char Char"/>
    <w:link w:val="af7"/>
    <w:rPr>
      <w:rFonts w:ascii="Times New Roman" w:eastAsia="宋体" w:hAnsi="Times New Roman" w:cs="Times New Roman"/>
      <w:sz w:val="24"/>
      <w:szCs w:val="21"/>
    </w:rPr>
  </w:style>
  <w:style w:type="character" w:customStyle="1" w:styleId="aff4">
    <w:name w:val="表格字体 字符"/>
    <w:basedOn w:val="a0"/>
    <w:qFormat/>
    <w:rPr>
      <w:sz w:val="21"/>
      <w:szCs w:val="22"/>
    </w:rPr>
  </w:style>
  <w:style w:type="character" w:customStyle="1" w:styleId="aff1">
    <w:name w:val="悬进正文 字符"/>
    <w:basedOn w:val="a0"/>
    <w:link w:val="aff0"/>
    <w:qFormat/>
    <w:rPr>
      <w:rFonts w:ascii="Times New Roman" w:eastAsia="宋体" w:hAnsi="Times New Roman" w:cs="Times New Roman"/>
      <w:kern w:val="0"/>
      <w:sz w:val="24"/>
    </w:rPr>
  </w:style>
  <w:style w:type="character" w:customStyle="1" w:styleId="aff5">
    <w:name w:val="表头 字符"/>
    <w:basedOn w:val="aff4"/>
    <w:qFormat/>
    <w:rPr>
      <w:rFonts w:ascii="Times New Roman" w:eastAsia="宋体" w:hAnsi="Times New Roman" w:cs="Times New Roman"/>
      <w:b/>
      <w:kern w:val="0"/>
      <w:sz w:val="24"/>
      <w:szCs w:val="24"/>
    </w:rPr>
  </w:style>
  <w:style w:type="character" w:customStyle="1" w:styleId="Other10">
    <w:name w:val="Other|1_"/>
    <w:basedOn w:val="a0"/>
    <w:link w:val="Other1"/>
    <w:rPr>
      <w:rFonts w:ascii="宋体" w:eastAsia="宋体" w:hAnsi="宋体" w:cs="宋体"/>
      <w:sz w:val="20"/>
      <w:szCs w:val="20"/>
      <w:lang w:val="zh-TW" w:eastAsia="zh-TW" w:bidi="zh-TW"/>
    </w:rPr>
  </w:style>
  <w:style w:type="paragraph" w:styleId="aff6">
    <w:name w:val="List Paragraph"/>
    <w:basedOn w:val="a"/>
    <w:uiPriority w:val="34"/>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209"/>
    <customShpInfo spid="_x0000_s1207"/>
    <customShpInfo spid="_x0000_s1206"/>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164"/>
    <customShpInfo spid="_x0000_s1226"/>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10"/>
    <customShpInfo spid="_x0000_s1227"/>
    <customShpInfo spid="_x0000_s1228"/>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7"/>
    <customShpInfo spid="_x0000_s1249"/>
    <customShpInfo spid="_x0000_s1250"/>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7"/>
    <customShpInfo spid="_x0000_s1288"/>
    <customShpInfo spid="_x0000_s1289"/>
    <customShpInfo spid="_x0000_s1290"/>
    <customShpInfo spid="_x0000_s1291"/>
    <customShpInfo spid="_x0000_s1292"/>
    <customShpInfo spid="_x0000_s1293"/>
    <customShpInfo spid="_x0000_s1294"/>
    <customShpInfo spid="_x0000_s1232"/>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5FC140-36EA-426F-BAC5-F701A2E13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69</Pages>
  <Words>6647</Words>
  <Characters>37893</Characters>
  <Application>Microsoft Office Word</Application>
  <DocSecurity>0</DocSecurity>
  <Lines>315</Lines>
  <Paragraphs>88</Paragraphs>
  <ScaleCrop>false</ScaleCrop>
  <Company>Hewlett-Packard Company</Company>
  <LinksUpToDate>false</LinksUpToDate>
  <CharactersWithSpaces>44452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世界名木与古典家具展览中心项目</dc:title>
  <dc:creator>OD</dc:creator>
  <cp:lastModifiedBy>gua</cp:lastModifiedBy>
  <cp:revision>102</cp:revision>
  <cp:lastPrinted>2019-04-09T14:07:00Z</cp:lastPrinted>
  <dcterms:created xsi:type="dcterms:W3CDTF">2021-09-28T06:27:00Z</dcterms:created>
  <dcterms:modified xsi:type="dcterms:W3CDTF">2021-10-26T07:15:00Z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99D0C8EB37034007B19FAAA1FF6CF8F3</vt:lpwstr>
  </property>
</Properties>
</file>