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hint="eastAsia" w:ascii="ˎ̥" w:hAnsi="ˎ̥"/>
          <w:b/>
          <w:bCs/>
          <w:sz w:val="32"/>
          <w:szCs w:val="32"/>
          <w:lang w:eastAsia="zh-CN"/>
        </w:rPr>
      </w:pPr>
      <w:r>
        <w:rPr>
          <w:rFonts w:hint="eastAsia" w:ascii="ˎ̥" w:hAnsi="ˎ̥"/>
          <w:b/>
          <w:bCs/>
          <w:sz w:val="32"/>
          <w:szCs w:val="32"/>
          <w:lang w:eastAsia="zh-CN"/>
        </w:rPr>
        <w:t>福建科瑞药业有限公司年产原料药72.5吨项目</w:t>
      </w:r>
    </w:p>
    <w:p>
      <w:pPr>
        <w:pStyle w:val="6"/>
        <w:spacing w:before="0" w:beforeAutospacing="0" w:after="0" w:afterAutospacing="0" w:line="480" w:lineRule="exact"/>
        <w:jc w:val="center"/>
        <w:rPr>
          <w:rFonts w:ascii="方正小标宋_GBK" w:eastAsia="方正小标宋_GBK"/>
          <w:sz w:val="30"/>
          <w:szCs w:val="30"/>
        </w:rPr>
      </w:pPr>
      <w:bookmarkStart w:id="0" w:name="_GoBack"/>
      <w:bookmarkEnd w:id="0"/>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ascii="宋体" w:hAnsi="宋体" w:eastAsia="宋体"/>
                <w:bCs/>
                <w:sz w:val="21"/>
                <w:szCs w:val="21"/>
                <w:lang w:eastAsia="zh-CN"/>
              </w:rPr>
              <w:t>福建科瑞药业有限公司年产原料药72.5吨项目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24672537"/>
    <w:rsid w:val="44EB321A"/>
    <w:rsid w:val="60104D03"/>
    <w:rsid w:val="62BD7F13"/>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463</Characters>
  <Lines>3</Lines>
  <Paragraphs>1</Paragraphs>
  <TotalTime>1</TotalTime>
  <ScaleCrop>false</ScaleCrop>
  <LinksUpToDate>false</LinksUpToDate>
  <CharactersWithSpaces>543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2022-01-10T02:17:27Z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152BBD5C666B4EFDB39079EC461BF158</vt:lpwstr>
  </property>
</Properties>
</file>