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sz w:val="36"/>
          <w:szCs w:val="36"/>
        </w:rPr>
      </w:pPr>
    </w:p>
    <w:p>
      <w:pPr>
        <w:rPr>
          <w:rFonts w:hint="eastAsia" w:ascii="Times New Roman" w:hAnsi="Times New Roman" w:eastAsia="仿宋_GB2312" w:cs="Times New Roman"/>
          <w:color w:val="auto"/>
          <w:sz w:val="36"/>
          <w:szCs w:val="36"/>
          <w:lang w:eastAsia="zh-CN"/>
        </w:rPr>
      </w:pPr>
    </w:p>
    <w:p>
      <w:pPr>
        <w:adjustRightInd w:val="0"/>
        <w:snapToGrid w:val="0"/>
        <w:ind w:firstLine="0" w:firstLineChars="0"/>
        <w:jc w:val="center"/>
        <w:outlineLvl w:val="0"/>
        <w:rPr>
          <w:rFonts w:hint="default" w:ascii="Times New Roman" w:hAnsi="Times New Roman" w:eastAsia="方正小标宋_GBK" w:cs="Times New Roman"/>
          <w:bCs/>
          <w:color w:val="auto"/>
          <w:sz w:val="72"/>
          <w:szCs w:val="72"/>
        </w:rPr>
      </w:pPr>
      <w:bookmarkStart w:id="0" w:name="_Toc24940"/>
      <w:bookmarkStart w:id="1" w:name="_Toc13256"/>
      <w:r>
        <w:rPr>
          <w:rFonts w:hint="default" w:ascii="Times New Roman" w:hAnsi="Times New Roman" w:eastAsia="方正小标宋_GBK" w:cs="Times New Roman"/>
          <w:bCs/>
          <w:color w:val="auto"/>
          <w:sz w:val="72"/>
          <w:szCs w:val="72"/>
        </w:rPr>
        <w:t>建设项目环境影响报告表</w:t>
      </w:r>
      <w:bookmarkEnd w:id="0"/>
      <w:bookmarkEnd w:id="1"/>
    </w:p>
    <w:p>
      <w:pPr>
        <w:adjustRightInd w:val="0"/>
        <w:snapToGrid w:val="0"/>
        <w:spacing w:before="192" w:beforeLines="80"/>
        <w:ind w:firstLine="0" w:firstLineChars="0"/>
        <w:jc w:val="center"/>
        <w:rPr>
          <w:rFonts w:hint="default" w:ascii="Times New Roman" w:hAnsi="Times New Roman" w:eastAsia="楷体_GB2312" w:cs="Times New Roman"/>
          <w:bCs/>
          <w:color w:val="auto"/>
          <w:sz w:val="48"/>
          <w:szCs w:val="48"/>
        </w:rPr>
      </w:pPr>
      <w:bookmarkStart w:id="2" w:name="_Toc30419"/>
      <w:r>
        <w:rPr>
          <w:rFonts w:hint="default" w:ascii="Times New Roman" w:hAnsi="Times New Roman" w:eastAsia="楷体_GB2312" w:cs="Times New Roman"/>
          <w:bCs/>
          <w:color w:val="auto"/>
          <w:sz w:val="48"/>
          <w:szCs w:val="48"/>
        </w:rPr>
        <w:t>（污染影响类）</w:t>
      </w:r>
      <w:bookmarkEnd w:id="2"/>
    </w:p>
    <w:p>
      <w:pPr>
        <w:ind w:firstLine="480"/>
        <w:rPr>
          <w:rFonts w:hint="eastAsia" w:ascii="Times New Roman" w:hAnsi="Times New Roman" w:eastAsia="宋体" w:cs="Times New Roman"/>
          <w:color w:val="auto"/>
          <w:lang w:eastAsia="zh-CN"/>
        </w:rPr>
      </w:pPr>
    </w:p>
    <w:p>
      <w:pPr>
        <w:ind w:firstLine="480"/>
        <w:rPr>
          <w:rFonts w:hint="default" w:ascii="Times New Roman" w:hAnsi="Times New Roman" w:cs="Times New Roman"/>
          <w:color w:val="auto"/>
        </w:rPr>
      </w:pPr>
    </w:p>
    <w:p>
      <w:pPr>
        <w:ind w:firstLine="880"/>
        <w:rPr>
          <w:rFonts w:hint="default" w:ascii="Times New Roman" w:hAnsi="Times New Roman" w:eastAsia="仿宋" w:cs="Times New Roman"/>
          <w:color w:val="auto"/>
          <w:sz w:val="44"/>
          <w:szCs w:val="44"/>
        </w:rPr>
      </w:pPr>
    </w:p>
    <w:p>
      <w:pPr>
        <w:ind w:firstLine="880"/>
        <w:rPr>
          <w:rFonts w:hint="default" w:ascii="Times New Roman" w:hAnsi="Times New Roman" w:eastAsia="仿宋" w:cs="Times New Roman"/>
          <w:color w:val="auto"/>
          <w:sz w:val="44"/>
          <w:szCs w:val="44"/>
        </w:rPr>
      </w:pPr>
    </w:p>
    <w:p>
      <w:pPr>
        <w:ind w:firstLine="880"/>
        <w:rPr>
          <w:rFonts w:hint="default" w:ascii="Times New Roman" w:hAnsi="Times New Roman" w:eastAsia="仿宋" w:cs="Times New Roman"/>
          <w:color w:val="auto"/>
          <w:sz w:val="44"/>
          <w:szCs w:val="44"/>
        </w:rPr>
      </w:pPr>
    </w:p>
    <w:p>
      <w:pPr>
        <w:pStyle w:val="10"/>
        <w:rPr>
          <w:rFonts w:hint="default" w:ascii="Times New Roman" w:hAnsi="Times New Roman" w:eastAsia="仿宋" w:cs="Times New Roman"/>
          <w:color w:val="auto"/>
          <w:sz w:val="44"/>
          <w:szCs w:val="44"/>
        </w:rPr>
      </w:pPr>
    </w:p>
    <w:p>
      <w:pPr>
        <w:rPr>
          <w:rFonts w:hint="default" w:ascii="Times New Roman" w:hAnsi="Times New Roman" w:eastAsia="仿宋" w:cs="Times New Roman"/>
          <w:color w:val="auto"/>
          <w:sz w:val="44"/>
          <w:szCs w:val="44"/>
        </w:rPr>
      </w:pPr>
    </w:p>
    <w:p>
      <w:pPr>
        <w:pStyle w:val="10"/>
        <w:rPr>
          <w:rFonts w:hint="default" w:ascii="Times New Roman" w:hAnsi="Times New Roman" w:eastAsia="仿宋" w:cs="Times New Roman"/>
          <w:color w:val="auto"/>
          <w:sz w:val="44"/>
          <w:szCs w:val="44"/>
        </w:rPr>
      </w:pPr>
    </w:p>
    <w:p>
      <w:pPr>
        <w:rPr>
          <w:rFonts w:hint="default"/>
        </w:rPr>
      </w:pPr>
    </w:p>
    <w:p>
      <w:pPr>
        <w:adjustRightInd w:val="0"/>
        <w:snapToGrid w:val="0"/>
        <w:spacing w:line="288" w:lineRule="auto"/>
        <w:jc w:val="left"/>
        <w:rPr>
          <w:rFonts w:hint="default" w:ascii="Times New Roman" w:hAnsi="Times New Roman" w:eastAsia="仿宋_GB2312" w:cs="Times New Roman"/>
          <w:color w:val="auto"/>
          <w:sz w:val="36"/>
          <w:szCs w:val="36"/>
          <w:u w:val="single"/>
          <w:lang w:val="en-US" w:eastAsia="zh-CN"/>
        </w:rPr>
      </w:pPr>
      <w:bookmarkStart w:id="3" w:name="_Toc11885"/>
      <w:r>
        <w:rPr>
          <w:rFonts w:hint="default" w:ascii="Times New Roman" w:hAnsi="Times New Roman" w:eastAsia="仿宋_GB2312" w:cs="Times New Roman"/>
          <w:color w:val="auto"/>
          <w:sz w:val="36"/>
          <w:szCs w:val="36"/>
        </w:rPr>
        <w:t>项目名称：</w:t>
      </w:r>
      <w:bookmarkEnd w:id="3"/>
      <w:bookmarkStart w:id="4" w:name="_Toc17957"/>
      <w:r>
        <w:rPr>
          <w:rFonts w:hint="default" w:ascii="Times New Roman" w:hAnsi="Times New Roman" w:eastAsia="仿宋_GB2312" w:cs="Times New Roman"/>
          <w:color w:val="auto"/>
          <w:sz w:val="36"/>
          <w:szCs w:val="36"/>
          <w:u w:val="single"/>
          <w:lang w:val="en-US" w:eastAsia="zh-CN"/>
        </w:rPr>
        <w:t>福建永福环保科技集团有限公司碎石机制砂项目</w:t>
      </w:r>
    </w:p>
    <w:bookmarkEnd w:id="4"/>
    <w:p>
      <w:pPr>
        <w:adjustRightInd w:val="0"/>
        <w:snapToGrid w:val="0"/>
        <w:spacing w:line="288" w:lineRule="auto"/>
        <w:rPr>
          <w:rFonts w:hint="default" w:ascii="Times New Roman" w:hAnsi="Times New Roman" w:eastAsia="仿宋_GB2312" w:cs="Times New Roman"/>
          <w:color w:val="auto"/>
          <w:sz w:val="36"/>
          <w:szCs w:val="36"/>
          <w:u w:val="single"/>
        </w:rPr>
      </w:pPr>
      <w:bookmarkStart w:id="5" w:name="_Toc16728"/>
      <w:r>
        <w:rPr>
          <w:rFonts w:hint="default" w:ascii="Times New Roman" w:hAnsi="Times New Roman" w:eastAsia="仿宋_GB2312" w:cs="Times New Roman"/>
          <w:color w:val="auto"/>
          <w:sz w:val="36"/>
          <w:szCs w:val="36"/>
        </w:rPr>
        <w:t>建设单位（盖章）：</w:t>
      </w:r>
      <w:bookmarkEnd w:id="5"/>
      <w:r>
        <w:rPr>
          <w:rFonts w:hint="eastAsia" w:eastAsia="仿宋_GB2312" w:cs="Times New Roman"/>
          <w:color w:val="auto"/>
          <w:sz w:val="36"/>
          <w:szCs w:val="36"/>
          <w:u w:val="single"/>
          <w:lang w:eastAsia="zh-CN"/>
        </w:rPr>
        <w:t>福建永福环保科技集团有限公司</w:t>
      </w:r>
      <w:r>
        <w:rPr>
          <w:rFonts w:hint="default" w:ascii="Times New Roman" w:hAnsi="Times New Roman" w:eastAsia="仿宋_GB2312" w:cs="Times New Roman"/>
          <w:color w:val="auto"/>
          <w:sz w:val="36"/>
          <w:szCs w:val="36"/>
          <w:u w:val="single"/>
        </w:rPr>
        <w:t xml:space="preserve"> </w:t>
      </w:r>
    </w:p>
    <w:p>
      <w:pPr>
        <w:adjustRightInd w:val="0"/>
        <w:snapToGrid w:val="0"/>
        <w:spacing w:line="288" w:lineRule="auto"/>
        <w:rPr>
          <w:rFonts w:hint="default" w:ascii="Times New Roman" w:hAnsi="Times New Roman" w:eastAsia="仿宋_GB2312" w:cs="Times New Roman"/>
          <w:color w:val="auto"/>
          <w:sz w:val="36"/>
          <w:szCs w:val="36"/>
          <w:u w:val="single"/>
        </w:rPr>
      </w:pPr>
      <w:bookmarkStart w:id="6" w:name="_Toc20189"/>
      <w:r>
        <w:rPr>
          <w:rFonts w:hint="default" w:ascii="Times New Roman" w:hAnsi="Times New Roman" w:eastAsia="仿宋_GB2312" w:cs="Times New Roman"/>
          <w:color w:val="auto"/>
          <w:sz w:val="36"/>
          <w:szCs w:val="36"/>
        </w:rPr>
        <w:t>编制日期：</w:t>
      </w:r>
      <w:r>
        <w:rPr>
          <w:rFonts w:hint="default" w:ascii="Times New Roman" w:hAnsi="Times New Roman" w:eastAsia="仿宋_GB2312" w:cs="Times New Roman"/>
          <w:color w:val="auto"/>
          <w:sz w:val="36"/>
          <w:szCs w:val="36"/>
          <w:u w:val="single"/>
        </w:rPr>
        <w:t xml:space="preserve">     </w:t>
      </w:r>
      <w:r>
        <w:rPr>
          <w:rFonts w:hint="eastAsia" w:eastAsia="仿宋_GB2312" w:cs="Times New Roman"/>
          <w:color w:val="auto"/>
          <w:sz w:val="36"/>
          <w:szCs w:val="36"/>
          <w:u w:val="single"/>
          <w:lang w:val="en-US" w:eastAsia="zh-CN"/>
        </w:rPr>
        <w:t xml:space="preserve">   </w:t>
      </w:r>
      <w:r>
        <w:rPr>
          <w:rFonts w:hint="default" w:ascii="Times New Roman" w:hAnsi="Times New Roman" w:eastAsia="仿宋_GB2312" w:cs="Times New Roman"/>
          <w:color w:val="auto"/>
          <w:sz w:val="36"/>
          <w:szCs w:val="36"/>
          <w:u w:val="single"/>
        </w:rPr>
        <w:t xml:space="preserve"> </w:t>
      </w:r>
      <w:r>
        <w:rPr>
          <w:rFonts w:hint="eastAsia" w:eastAsia="仿宋_GB2312" w:cs="Times New Roman"/>
          <w:color w:val="auto"/>
          <w:sz w:val="36"/>
          <w:szCs w:val="36"/>
          <w:u w:val="single"/>
          <w:lang w:val="en-US" w:eastAsia="zh-CN"/>
        </w:rPr>
        <w:t xml:space="preserve"> </w:t>
      </w:r>
      <w:r>
        <w:rPr>
          <w:rFonts w:hint="default" w:ascii="Times New Roman" w:hAnsi="Times New Roman" w:eastAsia="仿宋_GB2312" w:cs="Times New Roman"/>
          <w:color w:val="auto"/>
          <w:sz w:val="36"/>
          <w:szCs w:val="36"/>
          <w:u w:val="single"/>
        </w:rPr>
        <w:t xml:space="preserve">  202</w:t>
      </w:r>
      <w:r>
        <w:rPr>
          <w:rFonts w:hint="eastAsia" w:eastAsia="仿宋_GB2312" w:cs="Times New Roman"/>
          <w:color w:val="auto"/>
          <w:sz w:val="36"/>
          <w:szCs w:val="36"/>
          <w:u w:val="single"/>
          <w:lang w:val="en-US" w:eastAsia="zh-CN"/>
        </w:rPr>
        <w:t>3</w:t>
      </w:r>
      <w:r>
        <w:rPr>
          <w:rFonts w:hint="default" w:ascii="Times New Roman" w:hAnsi="Times New Roman" w:eastAsia="仿宋_GB2312" w:cs="Times New Roman"/>
          <w:color w:val="auto"/>
          <w:sz w:val="36"/>
          <w:szCs w:val="36"/>
          <w:u w:val="single"/>
        </w:rPr>
        <w:t>年</w:t>
      </w:r>
      <w:r>
        <w:rPr>
          <w:rFonts w:hint="eastAsia" w:eastAsia="仿宋_GB2312" w:cs="Times New Roman"/>
          <w:color w:val="auto"/>
          <w:sz w:val="36"/>
          <w:szCs w:val="36"/>
          <w:u w:val="single"/>
          <w:lang w:val="en-US" w:eastAsia="zh-CN"/>
        </w:rPr>
        <w:t>6</w:t>
      </w:r>
      <w:r>
        <w:rPr>
          <w:rFonts w:hint="default" w:ascii="Times New Roman" w:hAnsi="Times New Roman" w:eastAsia="仿宋_GB2312" w:cs="Times New Roman"/>
          <w:color w:val="auto"/>
          <w:sz w:val="36"/>
          <w:szCs w:val="36"/>
          <w:u w:val="single"/>
        </w:rPr>
        <w:t>月</w:t>
      </w:r>
      <w:bookmarkEnd w:id="6"/>
      <w:r>
        <w:rPr>
          <w:rFonts w:hint="default" w:ascii="Times New Roman" w:hAnsi="Times New Roman" w:eastAsia="仿宋_GB2312" w:cs="Times New Roman"/>
          <w:color w:val="auto"/>
          <w:sz w:val="36"/>
          <w:szCs w:val="36"/>
          <w:u w:val="single"/>
        </w:rPr>
        <w:t xml:space="preserve">        </w:t>
      </w:r>
      <w:r>
        <w:rPr>
          <w:rFonts w:hint="eastAsia" w:eastAsia="仿宋_GB2312" w:cs="Times New Roman"/>
          <w:color w:val="auto"/>
          <w:sz w:val="36"/>
          <w:szCs w:val="36"/>
          <w:u w:val="single"/>
          <w:lang w:val="en-US" w:eastAsia="zh-CN"/>
        </w:rPr>
        <w:t xml:space="preserve"> </w:t>
      </w:r>
      <w:r>
        <w:rPr>
          <w:rFonts w:hint="default" w:ascii="Times New Roman" w:hAnsi="Times New Roman" w:eastAsia="仿宋_GB2312" w:cs="Times New Roman"/>
          <w:color w:val="auto"/>
          <w:sz w:val="36"/>
          <w:szCs w:val="36"/>
          <w:u w:val="single"/>
        </w:rPr>
        <w:t xml:space="preserve">    </w:t>
      </w:r>
    </w:p>
    <w:p>
      <w:pPr>
        <w:adjustRightInd w:val="0"/>
        <w:snapToGrid w:val="0"/>
        <w:spacing w:line="288" w:lineRule="auto"/>
        <w:ind w:left="0" w:leftChars="0" w:firstLine="0" w:firstLineChars="0"/>
        <w:rPr>
          <w:rFonts w:hint="default" w:ascii="Times New Roman" w:hAnsi="Times New Roman" w:eastAsia="仿宋_GB2312" w:cs="Times New Roman"/>
          <w:color w:val="auto"/>
          <w:sz w:val="36"/>
          <w:szCs w:val="36"/>
        </w:rPr>
      </w:pPr>
      <w:bookmarkStart w:id="7" w:name="_Hlk57884087"/>
    </w:p>
    <w:bookmarkEnd w:id="7"/>
    <w:p>
      <w:pPr>
        <w:adjustRightInd w:val="0"/>
        <w:snapToGrid w:val="0"/>
        <w:spacing w:line="288" w:lineRule="auto"/>
        <w:jc w:val="center"/>
        <w:outlineLvl w:val="0"/>
        <w:rPr>
          <w:rFonts w:hint="default" w:ascii="Times New Roman" w:hAnsi="Times New Roman" w:eastAsia="楷体_GB2312" w:cs="Times New Roman"/>
          <w:color w:val="auto"/>
          <w:sz w:val="36"/>
          <w:szCs w:val="36"/>
        </w:rPr>
      </w:pPr>
      <w:bookmarkStart w:id="8" w:name="_Toc23575"/>
      <w:bookmarkStart w:id="9" w:name="_Toc5736"/>
      <w:r>
        <w:rPr>
          <w:rFonts w:hint="default" w:ascii="Times New Roman" w:hAnsi="Times New Roman" w:eastAsia="楷体_GB2312" w:cs="Times New Roman"/>
          <w:color w:val="auto"/>
          <w:sz w:val="36"/>
          <w:szCs w:val="36"/>
        </w:rPr>
        <w:t>中华人民共和国生态环境部制</w:t>
      </w:r>
      <w:bookmarkEnd w:id="8"/>
      <w:bookmarkEnd w:id="9"/>
    </w:p>
    <w:p>
      <w:pPr>
        <w:rPr>
          <w:rFonts w:hint="default"/>
        </w:rPr>
      </w:pPr>
    </w:p>
    <w:p>
      <w:pPr>
        <w:pStyle w:val="10"/>
        <w:rPr>
          <w:rFonts w:hint="default"/>
        </w:rPr>
      </w:pPr>
    </w:p>
    <w:p>
      <w:pPr>
        <w:rPr>
          <w:rFonts w:hint="default"/>
        </w:rPr>
      </w:pPr>
    </w:p>
    <w:p>
      <w:pPr>
        <w:pStyle w:val="10"/>
        <w:rPr>
          <w:rFonts w:hint="default"/>
        </w:rPr>
      </w:pPr>
    </w:p>
    <w:p>
      <w:pPr>
        <w:rPr>
          <w:rFonts w:hint="default"/>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spacing w:before="0" w:beforeLines="0" w:after="0" w:afterLines="0" w:line="240" w:lineRule="auto"/>
        <w:ind w:left="0" w:leftChars="0" w:right="0" w:rightChars="0" w:firstLine="0" w:firstLineChars="0"/>
        <w:jc w:val="center"/>
      </w:pPr>
      <w:sdt>
        <w:sdtPr>
          <w:rPr>
            <w:rFonts w:ascii="宋体" w:hAnsi="宋体" w:eastAsia="宋体" w:cs="Times New Roman"/>
            <w:kern w:val="2"/>
            <w:sz w:val="21"/>
            <w:szCs w:val="24"/>
            <w:lang w:val="en-US" w:eastAsia="zh-CN" w:bidi="ar-SA"/>
          </w:rPr>
          <w:id w:val="147473710"/>
          <w:showingPlcHdr/>
          <w15:color w:val="DBDBDB"/>
          <w:docPartObj>
            <w:docPartGallery w:val="Table of Contents"/>
            <w:docPartUnique/>
          </w:docPartObj>
        </w:sdtPr>
        <w:sdtEndPr>
          <w:rPr>
            <w:rFonts w:hint="default" w:ascii="Times New Roman" w:hAnsi="Times New Roman" w:eastAsia="宋体" w:cs="Times New Roman"/>
            <w:kern w:val="2"/>
            <w:sz w:val="24"/>
            <w:szCs w:val="24"/>
            <w:lang w:val="en-US" w:eastAsia="zh-CN" w:bidi="ar-SA"/>
          </w:rPr>
        </w:sdtEndPr>
        <w:sdtContent>
          <w:bookmarkStart w:id="10" w:name="_Toc6682"/>
          <w:bookmarkStart w:id="11" w:name="_Toc22996"/>
          <w:bookmarkStart w:id="12" w:name="_Toc26408"/>
        </w:sdtContent>
      </w:sdt>
    </w:p>
    <w:p>
      <w:pPr>
        <w:pStyle w:val="4"/>
        <w:ind w:firstLineChars="0"/>
        <w:rPr>
          <w:rFonts w:hint="default" w:ascii="Times New Roman" w:hAnsi="Times New Roman" w:cs="Times New Roman"/>
          <w:color w:val="auto"/>
        </w:rPr>
      </w:pPr>
      <w:r>
        <w:rPr>
          <w:rFonts w:hint="default" w:ascii="Times New Roman" w:hAnsi="Times New Roman" w:cs="Times New Roman"/>
          <w:color w:val="auto"/>
        </w:rPr>
        <w:t>建设项目基本情况</w:t>
      </w:r>
      <w:bookmarkEnd w:id="10"/>
      <w:bookmarkEnd w:id="11"/>
      <w:bookmarkEnd w:id="12"/>
    </w:p>
    <w:tbl>
      <w:tblPr>
        <w:tblStyle w:val="24"/>
        <w:tblW w:w="88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074"/>
        <w:gridCol w:w="1530"/>
        <w:gridCol w:w="1770"/>
        <w:gridCol w:w="3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建设项目名称</w:t>
            </w:r>
          </w:p>
        </w:tc>
        <w:tc>
          <w:tcPr>
            <w:tcW w:w="6765" w:type="dxa"/>
            <w:gridSpan w:val="3"/>
            <w:vAlign w:val="center"/>
          </w:tcPr>
          <w:p>
            <w:pPr>
              <w:adjustRightInd w:val="0"/>
              <w:snapToGrid w:val="0"/>
              <w:spacing w:line="240" w:lineRule="auto"/>
              <w:ind w:firstLine="0" w:firstLineChars="0"/>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福建永福环保科技集团有限公司碎石机制砂项目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项目代码</w:t>
            </w:r>
          </w:p>
        </w:tc>
        <w:tc>
          <w:tcPr>
            <w:tcW w:w="6765" w:type="dxa"/>
            <w:gridSpan w:val="3"/>
            <w:vAlign w:val="center"/>
          </w:tcPr>
          <w:p>
            <w:pPr>
              <w:adjustRightInd w:val="0"/>
              <w:snapToGrid w:val="0"/>
              <w:spacing w:line="240" w:lineRule="auto"/>
              <w:ind w:firstLine="0" w:firstLineChars="0"/>
              <w:jc w:val="center"/>
              <w:rPr>
                <w:rFonts w:hint="default" w:ascii="Times New Roman" w:hAnsi="Times New Roman" w:eastAsia="宋体" w:cs="Times New Roman"/>
                <w:color w:val="auto"/>
                <w:lang w:val="en-US" w:eastAsia="zh-CN"/>
              </w:rPr>
            </w:pPr>
            <w:r>
              <w:rPr>
                <w:rFonts w:hint="eastAsia" w:cs="Times New Roman"/>
                <w:color w:val="auto"/>
                <w:lang w:val="en-US" w:eastAsia="zh-CN"/>
              </w:rPr>
              <w:t>2208-350169-04-01-369628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建设单位联系人</w:t>
            </w:r>
          </w:p>
        </w:tc>
        <w:tc>
          <w:tcPr>
            <w:tcW w:w="1530" w:type="dxa"/>
            <w:vAlign w:val="center"/>
          </w:tcPr>
          <w:p>
            <w:pPr>
              <w:pStyle w:val="10"/>
              <w:spacing w:line="240" w:lineRule="auto"/>
              <w:ind w:left="0" w:leftChars="0" w:firstLine="0" w:firstLineChars="0"/>
              <w:jc w:val="center"/>
              <w:rPr>
                <w:rFonts w:hint="eastAsia"/>
                <w:color w:val="auto"/>
                <w:lang w:val="en-US" w:eastAsia="zh-CN"/>
              </w:rPr>
            </w:pPr>
          </w:p>
        </w:tc>
        <w:tc>
          <w:tcPr>
            <w:tcW w:w="1770" w:type="dxa"/>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联系方式</w:t>
            </w:r>
          </w:p>
        </w:tc>
        <w:tc>
          <w:tcPr>
            <w:tcW w:w="3465" w:type="dxa"/>
            <w:vAlign w:val="center"/>
          </w:tcPr>
          <w:p>
            <w:pPr>
              <w:adjustRightInd w:val="0"/>
              <w:snapToGrid w:val="0"/>
              <w:spacing w:line="240" w:lineRule="auto"/>
              <w:ind w:firstLine="0" w:firstLineChars="0"/>
              <w:jc w:val="center"/>
              <w:rPr>
                <w:rFonts w:hint="default" w:ascii="Times New Roman" w:hAnsi="Times New Roman" w:eastAsia="宋体" w:cs="Times New Roman"/>
                <w:color w:val="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建设地点</w:t>
            </w:r>
          </w:p>
        </w:tc>
        <w:tc>
          <w:tcPr>
            <w:tcW w:w="6765" w:type="dxa"/>
            <w:gridSpan w:val="3"/>
            <w:vAlign w:val="center"/>
          </w:tcPr>
          <w:p>
            <w:pPr>
              <w:adjustRightInd w:val="0"/>
              <w:snapToGrid w:val="0"/>
              <w:spacing w:line="240" w:lineRule="auto"/>
              <w:ind w:firstLine="0" w:firstLineChars="0"/>
              <w:jc w:val="center"/>
              <w:rPr>
                <w:rFonts w:hint="default" w:ascii="Times New Roman" w:hAnsi="Times New Roman" w:eastAsia="宋体" w:cs="Times New Roman"/>
                <w:color w:val="auto"/>
                <w:lang w:val="en-US" w:eastAsia="zh-CN"/>
              </w:rPr>
            </w:pPr>
            <w:r>
              <w:rPr>
                <w:rFonts w:hint="eastAsia" w:hAnsi="宋体"/>
                <w:color w:val="auto"/>
                <w:kern w:val="2"/>
                <w:sz w:val="24"/>
                <w:szCs w:val="24"/>
                <w:lang w:val="en-US" w:eastAsia="zh-CN"/>
              </w:rPr>
              <w:t>福建省福州市高新区南屿镇窗夏村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地理坐标</w:t>
            </w:r>
          </w:p>
        </w:tc>
        <w:tc>
          <w:tcPr>
            <w:tcW w:w="6765" w:type="dxa"/>
            <w:gridSpan w:val="3"/>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东经119°</w:t>
            </w:r>
            <w:r>
              <w:rPr>
                <w:rFonts w:hint="eastAsia" w:cs="Times New Roman"/>
                <w:color w:val="auto"/>
                <w:lang w:val="en-US" w:eastAsia="zh-CN"/>
              </w:rPr>
              <w:t>12</w:t>
            </w:r>
            <w:r>
              <w:rPr>
                <w:rFonts w:hint="default" w:ascii="Times New Roman" w:hAnsi="Times New Roman" w:cs="Times New Roman"/>
                <w:color w:val="auto"/>
              </w:rPr>
              <w:t>′</w:t>
            </w:r>
            <w:r>
              <w:rPr>
                <w:rFonts w:hint="eastAsia" w:cs="Times New Roman"/>
                <w:color w:val="auto"/>
                <w:lang w:val="en-US" w:eastAsia="zh-CN"/>
              </w:rPr>
              <w:t>24</w:t>
            </w:r>
            <w:r>
              <w:rPr>
                <w:rFonts w:hint="default" w:ascii="Times New Roman" w:hAnsi="Times New Roman" w:cs="Times New Roman"/>
                <w:color w:val="auto"/>
              </w:rPr>
              <w:t>.</w:t>
            </w:r>
            <w:r>
              <w:rPr>
                <w:rFonts w:hint="eastAsia" w:cs="Times New Roman"/>
                <w:color w:val="auto"/>
                <w:lang w:val="en-US" w:eastAsia="zh-CN"/>
              </w:rPr>
              <w:t>57806</w:t>
            </w:r>
            <w:r>
              <w:rPr>
                <w:rFonts w:hint="default" w:ascii="Times New Roman" w:hAnsi="Times New Roman" w:cs="Times New Roman"/>
                <w:color w:val="auto"/>
              </w:rPr>
              <w:t>″，北纬2</w:t>
            </w:r>
            <w:r>
              <w:rPr>
                <w:rFonts w:hint="eastAsia" w:cs="Times New Roman"/>
                <w:color w:val="auto"/>
                <w:lang w:val="en-US" w:eastAsia="zh-CN"/>
              </w:rPr>
              <w:t>5</w:t>
            </w:r>
            <w:r>
              <w:rPr>
                <w:rFonts w:hint="default" w:ascii="Times New Roman" w:hAnsi="Times New Roman" w:cs="Times New Roman"/>
                <w:color w:val="auto"/>
              </w:rPr>
              <w:t>°</w:t>
            </w:r>
            <w:r>
              <w:rPr>
                <w:rFonts w:hint="eastAsia" w:cs="Times New Roman"/>
                <w:color w:val="auto"/>
                <w:lang w:val="en-US" w:eastAsia="zh-CN"/>
              </w:rPr>
              <w:t>55</w:t>
            </w:r>
            <w:r>
              <w:rPr>
                <w:rFonts w:hint="default" w:ascii="Times New Roman" w:hAnsi="Times New Roman" w:cs="Times New Roman"/>
                <w:color w:val="auto"/>
              </w:rPr>
              <w:t>′</w:t>
            </w:r>
            <w:r>
              <w:rPr>
                <w:rFonts w:hint="eastAsia" w:cs="Times New Roman"/>
                <w:color w:val="auto"/>
                <w:lang w:val="en-US" w:eastAsia="zh-CN"/>
              </w:rPr>
              <w:t>53</w:t>
            </w:r>
            <w:r>
              <w:rPr>
                <w:rFonts w:hint="default" w:ascii="Times New Roman" w:hAnsi="Times New Roman" w:cs="Times New Roman"/>
                <w:color w:val="auto"/>
              </w:rPr>
              <w:t>.</w:t>
            </w:r>
            <w:r>
              <w:rPr>
                <w:rFonts w:hint="eastAsia" w:cs="Times New Roman"/>
                <w:color w:val="auto"/>
                <w:lang w:val="en-US" w:eastAsia="zh-CN"/>
              </w:rPr>
              <w:t>74247</w:t>
            </w:r>
            <w:r>
              <w:rPr>
                <w:rFonts w:hint="default" w:ascii="Times New Roman" w:hAnsi="Times New Roman" w:cs="Times New Roman"/>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677"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国民经济</w:t>
            </w:r>
          </w:p>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行业类别</w:t>
            </w:r>
          </w:p>
        </w:tc>
        <w:tc>
          <w:tcPr>
            <w:tcW w:w="1530" w:type="dxa"/>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C30</w:t>
            </w:r>
            <w:r>
              <w:rPr>
                <w:rFonts w:hint="eastAsia" w:cs="Times New Roman"/>
                <w:color w:val="auto"/>
                <w:lang w:val="en-US" w:eastAsia="zh-CN"/>
              </w:rPr>
              <w:t>99</w:t>
            </w:r>
            <w:r>
              <w:rPr>
                <w:rFonts w:hint="default" w:ascii="Times New Roman" w:hAnsi="Times New Roman" w:cs="Times New Roman"/>
                <w:color w:val="auto"/>
              </w:rPr>
              <w:t xml:space="preserve"> </w:t>
            </w:r>
            <w:r>
              <w:rPr>
                <w:rFonts w:hint="eastAsia" w:cs="Times New Roman"/>
                <w:color w:val="auto"/>
                <w:lang w:val="en-US" w:eastAsia="zh-CN"/>
              </w:rPr>
              <w:t>其他</w:t>
            </w:r>
            <w:r>
              <w:rPr>
                <w:rFonts w:hint="default" w:ascii="Times New Roman" w:hAnsi="Times New Roman" w:cs="Times New Roman"/>
                <w:color w:val="auto"/>
                <w:lang w:val="en-US" w:eastAsia="zh-CN"/>
              </w:rPr>
              <w:t>非金属矿物制品制造</w:t>
            </w:r>
          </w:p>
        </w:tc>
        <w:tc>
          <w:tcPr>
            <w:tcW w:w="1770" w:type="dxa"/>
            <w:vAlign w:val="center"/>
          </w:tcPr>
          <w:p>
            <w:pPr>
              <w:adjustRightInd w:val="0"/>
              <w:snapToGrid w:val="0"/>
              <w:spacing w:line="240" w:lineRule="auto"/>
              <w:ind w:firstLine="0" w:firstLineChars="0"/>
              <w:jc w:val="center"/>
              <w:rPr>
                <w:rFonts w:hint="default" w:ascii="Times New Roman" w:hAnsi="Times New Roman" w:cs="Times New Roman"/>
                <w:color w:val="auto"/>
              </w:rPr>
            </w:pPr>
            <w:bookmarkStart w:id="13" w:name="_Hlk49843745"/>
            <w:r>
              <w:rPr>
                <w:rFonts w:hint="default" w:ascii="Times New Roman" w:hAnsi="Times New Roman" w:cs="Times New Roman"/>
                <w:color w:val="auto"/>
              </w:rPr>
              <w:t>建设项目</w:t>
            </w:r>
          </w:p>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行业类别</w:t>
            </w:r>
            <w:bookmarkEnd w:id="13"/>
          </w:p>
        </w:tc>
        <w:tc>
          <w:tcPr>
            <w:tcW w:w="3465" w:type="dxa"/>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二十七、非金属矿物制品业30-60 耐火材料制品制造308；石墨及其他非金属矿物制品制造309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1"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建设性质</w:t>
            </w:r>
          </w:p>
        </w:tc>
        <w:tc>
          <w:tcPr>
            <w:tcW w:w="1530" w:type="dxa"/>
            <w:vAlign w:val="center"/>
          </w:tcPr>
          <w:p>
            <w:pPr>
              <w:adjustRightInd w:val="0"/>
              <w:snapToGrid w:val="0"/>
              <w:spacing w:line="240" w:lineRule="auto"/>
              <w:ind w:firstLine="0" w:firstLineChars="0"/>
              <w:rPr>
                <w:rFonts w:hint="default" w:ascii="Times New Roman" w:hAnsi="Times New Roman" w:cs="Times New Roman"/>
                <w:color w:val="auto"/>
              </w:rPr>
            </w:pPr>
            <w:r>
              <w:rPr>
                <w:rFonts w:hint="default" w:ascii="Times New Roman" w:hAnsi="Times New Roman" w:cs="Times New Roman"/>
                <w:color w:val="auto"/>
              </w:rPr>
              <w:sym w:font="Wingdings" w:char="00A8"/>
            </w:r>
            <w:r>
              <w:rPr>
                <w:rFonts w:hint="default" w:ascii="Times New Roman" w:hAnsi="Times New Roman" w:cs="Times New Roman"/>
                <w:color w:val="auto"/>
              </w:rPr>
              <w:t xml:space="preserve"> 新建</w:t>
            </w:r>
          </w:p>
          <w:p>
            <w:pPr>
              <w:adjustRightInd w:val="0"/>
              <w:snapToGrid w:val="0"/>
              <w:spacing w:line="240" w:lineRule="auto"/>
              <w:ind w:firstLine="0" w:firstLineChars="0"/>
              <w:rPr>
                <w:rFonts w:hint="default" w:ascii="Times New Roman" w:hAnsi="Times New Roman" w:cs="Times New Roman"/>
                <w:color w:val="auto"/>
              </w:rPr>
            </w:pPr>
            <w:r>
              <w:rPr>
                <w:rFonts w:hint="default" w:ascii="Times New Roman" w:hAnsi="Times New Roman" w:cs="Times New Roman"/>
                <w:color w:val="auto"/>
              </w:rPr>
              <w:sym w:font="Wingdings" w:char="00A8"/>
            </w:r>
            <w:r>
              <w:rPr>
                <w:rFonts w:hint="default" w:ascii="Times New Roman" w:hAnsi="Times New Roman" w:cs="Times New Roman"/>
                <w:color w:val="auto"/>
              </w:rPr>
              <w:t>改建</w:t>
            </w:r>
          </w:p>
          <w:p>
            <w:pPr>
              <w:adjustRightInd w:val="0"/>
              <w:snapToGrid w:val="0"/>
              <w:spacing w:line="240" w:lineRule="auto"/>
              <w:ind w:firstLine="0" w:firstLineChars="0"/>
              <w:rPr>
                <w:rFonts w:hint="default" w:ascii="Times New Roman" w:hAnsi="Times New Roman" w:cs="Times New Roman"/>
                <w:color w:val="auto"/>
              </w:rPr>
            </w:pPr>
            <w:r>
              <w:rPr>
                <w:rFonts w:hint="default" w:ascii="Times New Roman" w:hAnsi="Times New Roman" w:cs="Times New Roman"/>
                <w:color w:val="auto"/>
              </w:rPr>
              <w:sym w:font="Wingdings" w:char="00FE"/>
            </w:r>
            <w:r>
              <w:rPr>
                <w:rFonts w:hint="default" w:ascii="Times New Roman" w:hAnsi="Times New Roman" w:cs="Times New Roman"/>
                <w:color w:val="auto"/>
              </w:rPr>
              <w:t xml:space="preserve"> 扩建</w:t>
            </w:r>
          </w:p>
          <w:p>
            <w:pPr>
              <w:adjustRightInd w:val="0"/>
              <w:snapToGrid w:val="0"/>
              <w:spacing w:line="240" w:lineRule="auto"/>
              <w:ind w:firstLine="0" w:firstLineChars="0"/>
              <w:rPr>
                <w:rFonts w:hint="default" w:ascii="Times New Roman" w:hAnsi="Times New Roman" w:cs="Times New Roman"/>
                <w:color w:val="auto"/>
              </w:rPr>
            </w:pPr>
            <w:r>
              <w:rPr>
                <w:rFonts w:hint="default" w:ascii="Times New Roman" w:hAnsi="Times New Roman" w:cs="Times New Roman"/>
                <w:color w:val="auto"/>
              </w:rPr>
              <w:sym w:font="Wingdings" w:char="00A8"/>
            </w:r>
            <w:r>
              <w:rPr>
                <w:rFonts w:hint="default" w:ascii="Times New Roman" w:hAnsi="Times New Roman" w:cs="Times New Roman"/>
                <w:color w:val="auto"/>
              </w:rPr>
              <w:t xml:space="preserve"> 技术改造</w:t>
            </w:r>
          </w:p>
        </w:tc>
        <w:tc>
          <w:tcPr>
            <w:tcW w:w="1770" w:type="dxa"/>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建设项目</w:t>
            </w:r>
          </w:p>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申报情形</w:t>
            </w:r>
          </w:p>
        </w:tc>
        <w:tc>
          <w:tcPr>
            <w:tcW w:w="3465" w:type="dxa"/>
            <w:vAlign w:val="center"/>
          </w:tcPr>
          <w:p>
            <w:pPr>
              <w:adjustRightInd w:val="0"/>
              <w:snapToGrid w:val="0"/>
              <w:spacing w:line="240" w:lineRule="auto"/>
              <w:ind w:firstLine="0" w:firstLineChars="0"/>
              <w:rPr>
                <w:rFonts w:hint="default" w:ascii="Times New Roman" w:hAnsi="Times New Roman" w:cs="Times New Roman"/>
                <w:color w:val="auto"/>
              </w:rPr>
            </w:pPr>
            <w:r>
              <w:rPr>
                <w:rFonts w:hint="default" w:ascii="Times New Roman" w:hAnsi="Times New Roman" w:cs="Times New Roman"/>
                <w:color w:val="auto"/>
              </w:rPr>
              <w:sym w:font="Wingdings" w:char="00FE"/>
            </w:r>
            <w:r>
              <w:rPr>
                <w:rFonts w:hint="default" w:ascii="Times New Roman" w:hAnsi="Times New Roman" w:cs="Times New Roman"/>
                <w:color w:val="auto"/>
              </w:rPr>
              <w:t xml:space="preserve"> 首次申报项目</w:t>
            </w:r>
          </w:p>
          <w:p>
            <w:pPr>
              <w:adjustRightInd w:val="0"/>
              <w:snapToGrid w:val="0"/>
              <w:spacing w:line="240" w:lineRule="auto"/>
              <w:ind w:firstLine="0" w:firstLineChars="0"/>
              <w:rPr>
                <w:rFonts w:hint="default" w:ascii="Times New Roman" w:hAnsi="Times New Roman" w:cs="Times New Roman"/>
                <w:color w:val="auto"/>
              </w:rPr>
            </w:pPr>
            <w:r>
              <w:rPr>
                <w:rFonts w:hint="default" w:ascii="Times New Roman" w:hAnsi="Times New Roman" w:cs="Times New Roman"/>
                <w:color w:val="auto"/>
              </w:rPr>
              <w:sym w:font="Wingdings" w:char="00A8"/>
            </w:r>
            <w:r>
              <w:rPr>
                <w:rFonts w:hint="default" w:ascii="Times New Roman" w:hAnsi="Times New Roman" w:cs="Times New Roman"/>
                <w:color w:val="auto"/>
              </w:rPr>
              <w:t xml:space="preserve"> 不予批准后再次申报项目</w:t>
            </w:r>
          </w:p>
          <w:p>
            <w:pPr>
              <w:adjustRightInd w:val="0"/>
              <w:snapToGrid w:val="0"/>
              <w:spacing w:line="240" w:lineRule="auto"/>
              <w:ind w:firstLine="0" w:firstLineChars="0"/>
              <w:rPr>
                <w:rFonts w:hint="default" w:ascii="Times New Roman" w:hAnsi="Times New Roman" w:cs="Times New Roman"/>
                <w:color w:val="auto"/>
              </w:rPr>
            </w:pPr>
            <w:r>
              <w:rPr>
                <w:rFonts w:hint="default" w:ascii="Times New Roman" w:hAnsi="Times New Roman" w:cs="Times New Roman"/>
                <w:color w:val="auto"/>
              </w:rPr>
              <w:sym w:font="Wingdings" w:char="00A8"/>
            </w:r>
            <w:r>
              <w:rPr>
                <w:rFonts w:hint="default" w:ascii="Times New Roman" w:hAnsi="Times New Roman" w:cs="Times New Roman"/>
                <w:color w:val="auto"/>
              </w:rPr>
              <w:t xml:space="preserve"> 超五年重新审核项目</w:t>
            </w:r>
          </w:p>
          <w:p>
            <w:pPr>
              <w:adjustRightInd w:val="0"/>
              <w:snapToGrid w:val="0"/>
              <w:spacing w:line="240" w:lineRule="auto"/>
              <w:ind w:firstLine="0" w:firstLineChars="0"/>
              <w:rPr>
                <w:rFonts w:hint="default" w:ascii="Times New Roman" w:hAnsi="Times New Roman" w:cs="Times New Roman"/>
                <w:color w:val="auto"/>
              </w:rPr>
            </w:pPr>
            <w:r>
              <w:rPr>
                <w:rFonts w:hint="default" w:ascii="Times New Roman" w:hAnsi="Times New Roman" w:cs="Times New Roman"/>
                <w:color w:val="auto"/>
              </w:rPr>
              <w:sym w:font="Wingdings" w:char="00A8"/>
            </w:r>
            <w:r>
              <w:rPr>
                <w:rFonts w:hint="default" w:ascii="Times New Roman" w:hAnsi="Times New Roman" w:cs="Times New Roman"/>
                <w:color w:val="auto"/>
              </w:rPr>
              <w:t xml:space="preserve"> 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项目审批</w:t>
            </w:r>
          </w:p>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（核准/备案）</w:t>
            </w:r>
          </w:p>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部门（选填）</w:t>
            </w:r>
          </w:p>
        </w:tc>
        <w:tc>
          <w:tcPr>
            <w:tcW w:w="1530" w:type="dxa"/>
            <w:vAlign w:val="center"/>
          </w:tcPr>
          <w:p>
            <w:pPr>
              <w:adjustRightInd w:val="0"/>
              <w:snapToGrid w:val="0"/>
              <w:spacing w:line="240" w:lineRule="auto"/>
              <w:ind w:firstLine="0" w:firstLineChars="0"/>
              <w:jc w:val="center"/>
              <w:rPr>
                <w:rFonts w:hint="default" w:ascii="Times New Roman" w:hAnsi="Times New Roman" w:eastAsia="宋体" w:cs="Times New Roman"/>
                <w:color w:val="auto"/>
                <w:lang w:val="en-US" w:eastAsia="zh-CN"/>
              </w:rPr>
            </w:pPr>
          </w:p>
        </w:tc>
        <w:tc>
          <w:tcPr>
            <w:tcW w:w="1770" w:type="dxa"/>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项目审批</w:t>
            </w:r>
          </w:p>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（核准/备）</w:t>
            </w:r>
          </w:p>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文号（选填）</w:t>
            </w:r>
          </w:p>
        </w:tc>
        <w:tc>
          <w:tcPr>
            <w:tcW w:w="3465" w:type="dxa"/>
            <w:vAlign w:val="center"/>
          </w:tcPr>
          <w:p>
            <w:pPr>
              <w:adjustRightInd w:val="0"/>
              <w:snapToGrid w:val="0"/>
              <w:spacing w:line="240" w:lineRule="auto"/>
              <w:ind w:firstLine="0" w:firstLineChars="0"/>
              <w:jc w:val="center"/>
              <w:rPr>
                <w:rFonts w:hint="default" w:ascii="Times New Roman" w:hAnsi="Times New Roman" w:eastAsia="宋体" w:cs="Times New Roman"/>
                <w:color w:val="auto"/>
                <w:lang w:val="en-US" w:eastAsia="zh-CN"/>
              </w:rPr>
            </w:pPr>
            <w:r>
              <w:rPr>
                <w:rFonts w:hint="eastAsia" w:cs="Times New Roman"/>
                <w:color w:val="auto"/>
                <w:lang w:eastAsia="zh-CN"/>
              </w:rPr>
              <w:t>闽</w:t>
            </w:r>
            <w:r>
              <w:rPr>
                <w:rFonts w:hint="eastAsia" w:cs="Times New Roman"/>
                <w:color w:val="auto"/>
                <w:lang w:val="en-US" w:eastAsia="zh-CN"/>
              </w:rPr>
              <w:t>23号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总投资（万元）</w:t>
            </w:r>
          </w:p>
        </w:tc>
        <w:tc>
          <w:tcPr>
            <w:tcW w:w="1530" w:type="dxa"/>
            <w:vAlign w:val="center"/>
          </w:tcPr>
          <w:p>
            <w:pPr>
              <w:adjustRightInd w:val="0"/>
              <w:snapToGrid w:val="0"/>
              <w:spacing w:line="240" w:lineRule="auto"/>
              <w:ind w:firstLine="0" w:firstLineChars="0"/>
              <w:jc w:val="center"/>
              <w:rPr>
                <w:rFonts w:hint="default" w:ascii="Times New Roman" w:hAnsi="Times New Roman" w:eastAsia="宋体" w:cs="Times New Roman"/>
                <w:color w:val="auto"/>
                <w:lang w:val="en-US" w:eastAsia="zh-CN"/>
              </w:rPr>
            </w:pPr>
            <w:r>
              <w:rPr>
                <w:rFonts w:hint="eastAsia" w:cs="Times New Roman"/>
                <w:color w:val="auto"/>
                <w:lang w:val="en-US" w:eastAsia="zh-CN"/>
              </w:rPr>
              <w:t>1</w:t>
            </w:r>
          </w:p>
        </w:tc>
        <w:tc>
          <w:tcPr>
            <w:tcW w:w="1770"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环保投资</w:t>
            </w:r>
          </w:p>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（万元）</w:t>
            </w:r>
          </w:p>
        </w:tc>
        <w:tc>
          <w:tcPr>
            <w:tcW w:w="3465" w:type="dxa"/>
            <w:vAlign w:val="center"/>
          </w:tcPr>
          <w:p>
            <w:pPr>
              <w:adjustRightInd w:val="0"/>
              <w:snapToGrid w:val="0"/>
              <w:spacing w:line="240" w:lineRule="auto"/>
              <w:ind w:firstLine="0" w:firstLineChars="0"/>
              <w:jc w:val="center"/>
              <w:rPr>
                <w:rFonts w:hint="default" w:ascii="Times New Roman" w:hAnsi="Times New Roman" w:eastAsia="宋体" w:cs="Times New Roman"/>
                <w:color w:val="auto"/>
                <w:lang w:val="en-US" w:eastAsia="zh-CN"/>
              </w:rPr>
            </w:pPr>
            <w:r>
              <w:rPr>
                <w:rFonts w:hint="eastAsia" w:cs="Times New Roman"/>
                <w:color w:val="auto"/>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环保投资占比（%）</w:t>
            </w:r>
          </w:p>
        </w:tc>
        <w:tc>
          <w:tcPr>
            <w:tcW w:w="1530" w:type="dxa"/>
            <w:vAlign w:val="center"/>
          </w:tcPr>
          <w:p>
            <w:pPr>
              <w:adjustRightInd w:val="0"/>
              <w:snapToGrid w:val="0"/>
              <w:spacing w:line="240" w:lineRule="auto"/>
              <w:ind w:firstLine="0" w:firstLineChars="0"/>
              <w:jc w:val="center"/>
              <w:rPr>
                <w:rFonts w:hint="default" w:ascii="Times New Roman" w:hAnsi="Times New Roman" w:eastAsia="宋体" w:cs="Times New Roman"/>
                <w:color w:val="auto"/>
                <w:lang w:val="en-US" w:eastAsia="zh-CN"/>
              </w:rPr>
            </w:pPr>
            <w:r>
              <w:rPr>
                <w:rFonts w:hint="eastAsia" w:cs="Times New Roman"/>
                <w:color w:val="auto"/>
                <w:lang w:val="en-US" w:eastAsia="zh-CN"/>
              </w:rPr>
              <w:t>8.3%</w:t>
            </w:r>
          </w:p>
        </w:tc>
        <w:tc>
          <w:tcPr>
            <w:tcW w:w="1770"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施工工期</w:t>
            </w:r>
          </w:p>
        </w:tc>
        <w:tc>
          <w:tcPr>
            <w:tcW w:w="3465" w:type="dxa"/>
            <w:vAlign w:val="center"/>
          </w:tcPr>
          <w:p>
            <w:pPr>
              <w:adjustRightInd w:val="0"/>
              <w:snapToGrid w:val="0"/>
              <w:spacing w:line="240" w:lineRule="auto"/>
              <w:ind w:firstLine="0" w:firstLineChars="0"/>
              <w:jc w:val="center"/>
              <w:rPr>
                <w:rFonts w:hint="eastAsia" w:ascii="Times New Roman" w:hAnsi="Times New Roman" w:eastAsia="宋体" w:cs="Times New Roman"/>
                <w:color w:val="auto"/>
                <w:lang w:eastAsia="zh-CN"/>
              </w:rPr>
            </w:pPr>
            <w:r>
              <w:rPr>
                <w:rFonts w:hint="eastAsia" w:cs="Times New Roman"/>
                <w:color w:val="auto"/>
                <w:lang w:val="en-US" w:eastAsia="zh-CN"/>
              </w:rPr>
              <w:t>3个月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是否开工建设</w:t>
            </w:r>
          </w:p>
        </w:tc>
        <w:tc>
          <w:tcPr>
            <w:tcW w:w="1530" w:type="dxa"/>
            <w:vAlign w:val="center"/>
          </w:tcPr>
          <w:p>
            <w:pPr>
              <w:adjustRightInd w:val="0"/>
              <w:snapToGrid w:val="0"/>
              <w:spacing w:line="240" w:lineRule="auto"/>
              <w:ind w:firstLine="0" w:firstLineChars="0"/>
              <w:rPr>
                <w:rFonts w:hint="default" w:ascii="Times New Roman" w:hAnsi="Times New Roman" w:cs="Times New Roman"/>
                <w:color w:val="auto"/>
              </w:rPr>
            </w:pPr>
            <w:r>
              <w:rPr>
                <w:rFonts w:hint="default" w:ascii="Times New Roman" w:hAnsi="Times New Roman" w:cs="Times New Roman"/>
                <w:color w:val="auto"/>
              </w:rPr>
              <w:sym w:font="Wingdings" w:char="00FE"/>
            </w:r>
            <w:r>
              <w:rPr>
                <w:rFonts w:hint="default" w:ascii="Times New Roman" w:hAnsi="Times New Roman" w:cs="Times New Roman"/>
                <w:color w:val="auto"/>
              </w:rPr>
              <w:t xml:space="preserve"> 否</w:t>
            </w:r>
          </w:p>
          <w:p>
            <w:pPr>
              <w:adjustRightInd w:val="0"/>
              <w:snapToGrid w:val="0"/>
              <w:spacing w:line="240" w:lineRule="auto"/>
              <w:ind w:firstLine="0" w:firstLineChars="0"/>
              <w:rPr>
                <w:rFonts w:hint="default" w:ascii="Times New Roman" w:hAnsi="Times New Roman" w:cs="Times New Roman"/>
                <w:color w:val="auto"/>
              </w:rPr>
            </w:pPr>
            <w:r>
              <w:rPr>
                <w:rFonts w:hint="default" w:ascii="Times New Roman" w:hAnsi="Times New Roman" w:cs="Times New Roman"/>
                <w:color w:val="auto"/>
              </w:rPr>
              <w:sym w:font="Wingdings" w:char="00A8"/>
            </w:r>
            <w:r>
              <w:rPr>
                <w:rFonts w:hint="default" w:ascii="Times New Roman" w:hAnsi="Times New Roman" w:cs="Times New Roman"/>
                <w:color w:val="auto"/>
              </w:rPr>
              <w:t xml:space="preserve"> 是</w:t>
            </w:r>
          </w:p>
        </w:tc>
        <w:tc>
          <w:tcPr>
            <w:tcW w:w="1770"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用地面积</w:t>
            </w:r>
          </w:p>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（m</w:t>
            </w:r>
            <w:r>
              <w:rPr>
                <w:rFonts w:hint="default" w:ascii="Times New Roman" w:hAnsi="Times New Roman" w:cs="Times New Roman"/>
                <w:color w:val="auto"/>
                <w:vertAlign w:val="superscript"/>
              </w:rPr>
              <w:t>2</w:t>
            </w:r>
            <w:r>
              <w:rPr>
                <w:rFonts w:hint="default" w:ascii="Times New Roman" w:hAnsi="Times New Roman" w:cs="Times New Roman"/>
                <w:color w:val="auto"/>
              </w:rPr>
              <w:t>）</w:t>
            </w:r>
          </w:p>
        </w:tc>
        <w:tc>
          <w:tcPr>
            <w:tcW w:w="3465" w:type="dxa"/>
            <w:vAlign w:val="center"/>
          </w:tcPr>
          <w:p>
            <w:pPr>
              <w:adjustRightInd w:val="0"/>
              <w:snapToGrid w:val="0"/>
              <w:spacing w:line="240" w:lineRule="auto"/>
              <w:ind w:firstLine="0" w:firstLineChars="0"/>
              <w:jc w:val="center"/>
              <w:rPr>
                <w:rFonts w:hint="default" w:ascii="Times New Roman" w:hAnsi="Times New Roman" w:eastAsia="宋体" w:cs="Times New Roman"/>
                <w:color w:val="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2074" w:type="dxa"/>
            <w:tcMar>
              <w:top w:w="16" w:type="dxa"/>
              <w:left w:w="16" w:type="dxa"/>
              <w:right w:w="16"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cs="Times New Roman"/>
                <w:color w:val="auto"/>
                <w:kern w:val="0"/>
              </w:rPr>
            </w:pPr>
            <w:r>
              <w:rPr>
                <w:rFonts w:hint="default" w:ascii="Times New Roman" w:hAnsi="Times New Roman" w:cs="Times New Roman"/>
                <w:color w:val="auto"/>
                <w:kern w:val="0"/>
              </w:rPr>
              <w:t>专项评价设置情况</w:t>
            </w:r>
          </w:p>
        </w:tc>
        <w:tc>
          <w:tcPr>
            <w:tcW w:w="6765" w:type="dxa"/>
            <w:gridSpan w:val="3"/>
            <w:vAlign w:val="center"/>
          </w:tcPr>
          <w:p>
            <w:pPr>
              <w:autoSpaceDE w:val="0"/>
              <w:autoSpaceDN w:val="0"/>
              <w:adjustRightInd w:val="0"/>
              <w:snapToGrid w:val="0"/>
              <w:ind w:left="0" w:leftChars="0" w:firstLine="0" w:firstLineChars="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2074" w:type="dxa"/>
            <w:tcMar>
              <w:top w:w="16" w:type="dxa"/>
              <w:left w:w="16" w:type="dxa"/>
              <w:right w:w="16"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cs="Times New Roman"/>
                <w:color w:val="auto"/>
                <w:kern w:val="0"/>
              </w:rPr>
            </w:pPr>
            <w:r>
              <w:rPr>
                <w:rFonts w:hint="default" w:ascii="Times New Roman" w:hAnsi="Times New Roman" w:cs="Times New Roman"/>
                <w:color w:val="auto"/>
              </w:rPr>
              <w:t>规划情况</w:t>
            </w:r>
          </w:p>
        </w:tc>
        <w:tc>
          <w:tcPr>
            <w:tcW w:w="6765" w:type="dxa"/>
            <w:gridSpan w:val="3"/>
            <w:vAlign w:val="center"/>
          </w:tcPr>
          <w:p>
            <w:pPr>
              <w:autoSpaceDE w:val="0"/>
              <w:autoSpaceDN w:val="0"/>
              <w:adjustRightInd w:val="0"/>
              <w:snapToGrid w:val="0"/>
              <w:spacing w:line="360" w:lineRule="auto"/>
              <w:ind w:left="0" w:leftChars="0" w:firstLine="0" w:firstLineChars="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2074" w:type="dxa"/>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规划环境影响</w:t>
            </w:r>
          </w:p>
          <w:p>
            <w:pPr>
              <w:adjustRightInd w:val="0"/>
              <w:snapToGrid w:val="0"/>
              <w:spacing w:line="240" w:lineRule="auto"/>
              <w:ind w:firstLine="0" w:firstLineChars="0"/>
              <w:jc w:val="center"/>
              <w:rPr>
                <w:rFonts w:hint="default" w:ascii="Times New Roman" w:hAnsi="Times New Roman" w:cs="Times New Roman"/>
                <w:color w:val="auto"/>
                <w:kern w:val="0"/>
              </w:rPr>
            </w:pPr>
            <w:r>
              <w:rPr>
                <w:rFonts w:hint="default" w:ascii="Times New Roman" w:hAnsi="Times New Roman" w:cs="Times New Roman"/>
                <w:color w:val="auto"/>
              </w:rPr>
              <w:t>评价情况</w:t>
            </w:r>
          </w:p>
        </w:tc>
        <w:tc>
          <w:tcPr>
            <w:tcW w:w="6765" w:type="dxa"/>
            <w:gridSpan w:val="3"/>
            <w:vAlign w:val="center"/>
          </w:tcPr>
          <w:p>
            <w:pPr>
              <w:autoSpaceDE w:val="0"/>
              <w:autoSpaceDN w:val="0"/>
              <w:adjustRightInd w:val="0"/>
              <w:snapToGrid w:val="0"/>
              <w:spacing w:line="360" w:lineRule="auto"/>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eastAsia="宋体" w:cs="Times New Roman"/>
                <w:color w:val="auto"/>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2074" w:type="dxa"/>
            <w:tcMar>
              <w:top w:w="16" w:type="dxa"/>
              <w:left w:w="16" w:type="dxa"/>
              <w:right w:w="16"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cs="Times New Roman"/>
                <w:color w:val="auto"/>
                <w:kern w:val="0"/>
              </w:rPr>
            </w:pPr>
            <w:r>
              <w:rPr>
                <w:rFonts w:hint="default" w:ascii="Times New Roman" w:hAnsi="Times New Roman" w:cs="Times New Roman"/>
                <w:color w:val="auto"/>
                <w:kern w:val="0"/>
              </w:rPr>
              <w:t>规划及规划环境</w:t>
            </w:r>
          </w:p>
          <w:p>
            <w:pPr>
              <w:autoSpaceDE w:val="0"/>
              <w:autoSpaceDN w:val="0"/>
              <w:adjustRightInd w:val="0"/>
              <w:snapToGrid w:val="0"/>
              <w:spacing w:line="240" w:lineRule="auto"/>
              <w:ind w:firstLine="0" w:firstLineChars="0"/>
              <w:jc w:val="center"/>
              <w:rPr>
                <w:rFonts w:hint="default" w:ascii="Times New Roman" w:hAnsi="Times New Roman" w:cs="Times New Roman"/>
                <w:color w:val="auto"/>
                <w:kern w:val="0"/>
              </w:rPr>
            </w:pPr>
            <w:r>
              <w:rPr>
                <w:rFonts w:hint="default" w:ascii="Times New Roman" w:hAnsi="Times New Roman" w:cs="Times New Roman"/>
                <w:color w:val="auto"/>
                <w:kern w:val="0"/>
              </w:rPr>
              <w:t>影响评价符合性分析</w:t>
            </w:r>
          </w:p>
        </w:tc>
        <w:tc>
          <w:tcPr>
            <w:tcW w:w="6765" w:type="dxa"/>
            <w:gridSpan w:val="3"/>
            <w:vAlign w:val="center"/>
          </w:tcPr>
          <w:p>
            <w:pPr>
              <w:pStyle w:val="38"/>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rPr>
              <w:t>无</w:t>
            </w:r>
          </w:p>
        </w:tc>
      </w:tr>
    </w:tbl>
    <w:p>
      <w:pPr>
        <w:ind w:firstLine="600"/>
        <w:rPr>
          <w:rFonts w:hint="default" w:ascii="Times New Roman" w:hAnsi="Times New Roman" w:eastAsia="黑体" w:cs="Times New Roman"/>
          <w:color w:val="auto"/>
          <w:sz w:val="30"/>
        </w:rPr>
        <w:sectPr>
          <w:footerReference r:id="rId6"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tbl>
      <w:tblPr>
        <w:tblStyle w:val="25"/>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
      <w:tblGrid>
        <w:gridCol w:w="737"/>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90" w:hRule="atLeast"/>
        </w:trPr>
        <w:tc>
          <w:tcPr>
            <w:tcW w:w="737" w:type="dxa"/>
            <w:vAlign w:val="center"/>
          </w:tcPr>
          <w:p>
            <w:pPr>
              <w:pStyle w:val="5"/>
              <w:numPr>
                <w:ilvl w:val="1"/>
                <w:numId w:val="0"/>
              </w:numPr>
              <w:jc w:val="center"/>
              <w:rPr>
                <w:rFonts w:hint="default" w:ascii="Times New Roman" w:hAnsi="Times New Roman" w:cs="Times New Roman"/>
                <w:color w:val="auto"/>
              </w:rPr>
            </w:pPr>
            <w:bookmarkStart w:id="14" w:name="_Toc6010"/>
            <w:bookmarkStart w:id="15" w:name="_Toc16656"/>
            <w:r>
              <w:rPr>
                <w:rFonts w:hint="default" w:ascii="Times New Roman" w:hAnsi="Times New Roman" w:cs="Times New Roman"/>
                <w:b w:val="0"/>
                <w:bCs/>
                <w:color w:val="auto"/>
                <w:sz w:val="24"/>
              </w:rPr>
              <w:t>其他符合性分析</w:t>
            </w:r>
            <w:bookmarkEnd w:id="14"/>
            <w:bookmarkEnd w:id="15"/>
          </w:p>
        </w:tc>
        <w:tc>
          <w:tcPr>
            <w:tcW w:w="8334" w:type="dxa"/>
          </w:tcPr>
          <w:p>
            <w:pPr>
              <w:pStyle w:val="5"/>
              <w:numPr>
                <w:ilvl w:val="1"/>
                <w:numId w:val="0"/>
              </w:numPr>
              <w:tabs>
                <w:tab w:val="clear" w:pos="420"/>
              </w:tabs>
              <w:rPr>
                <w:rFonts w:hint="default"/>
                <w:color w:val="auto"/>
              </w:rPr>
            </w:pPr>
            <w:bookmarkStart w:id="16" w:name="_Toc11503"/>
            <w:bookmarkStart w:id="17" w:name="_Toc5880"/>
            <w:r>
              <w:rPr>
                <w:rFonts w:hint="eastAsia"/>
                <w:color w:val="auto"/>
                <w:lang w:val="en-US" w:eastAsia="zh-CN"/>
              </w:rPr>
              <w:t>1.1</w:t>
            </w:r>
            <w:r>
              <w:rPr>
                <w:rFonts w:hint="default"/>
                <w:color w:val="auto"/>
              </w:rPr>
              <w:t>产业政策符合性分析</w:t>
            </w:r>
            <w:bookmarkEnd w:id="16"/>
            <w:bookmarkEnd w:id="17"/>
          </w:p>
          <w:p>
            <w:pPr>
              <w:ind w:firstLine="480"/>
              <w:rPr>
                <w:rFonts w:hint="default"/>
                <w:color w:val="auto"/>
              </w:rPr>
            </w:pPr>
            <w:r>
              <w:rPr>
                <w:rFonts w:hint="default"/>
                <w:color w:val="auto"/>
              </w:rPr>
              <w:t>本项目属于</w:t>
            </w:r>
            <w:r>
              <w:rPr>
                <w:rFonts w:hint="default" w:ascii="Times New Roman" w:hAnsi="Times New Roman" w:cs="Times New Roman"/>
                <w:color w:val="auto"/>
              </w:rPr>
              <w:t>非金属矿物制品业</w:t>
            </w:r>
            <w:r>
              <w:rPr>
                <w:rFonts w:hint="default"/>
                <w:color w:val="auto"/>
              </w:rPr>
              <w:t>，根据《产业结构调整指导目录（2019年）》，本项目的建设不属于“鼓励类”、“限制类”、“淘汰类”，属于允许类，项目用地不在《禁止用地项目目录（2012年本）》和《限制用地项目目录（2012年本）》之列。因此本项目建设符合国家相关政策。</w:t>
            </w:r>
          </w:p>
          <w:p>
            <w:pPr>
              <w:ind w:firstLine="480"/>
              <w:rPr>
                <w:rFonts w:hint="default"/>
                <w:color w:val="auto"/>
              </w:rPr>
            </w:pPr>
            <w:r>
              <w:rPr>
                <w:rFonts w:hint="default"/>
                <w:color w:val="auto"/>
              </w:rPr>
              <w:t>本项目生产中所使用的设备均不属于《部分工业行业淘汰落后生产工艺装备和产品指导目录（2010年本）》中项目，依据建设单位提供的资料，本项目原辅材料均不涉及有毒有害原料，因此项目的建设符合国家和地方当前产业政策的要求。</w:t>
            </w:r>
          </w:p>
          <w:p>
            <w:pPr>
              <w:pStyle w:val="5"/>
              <w:numPr>
                <w:ilvl w:val="1"/>
                <w:numId w:val="0"/>
              </w:numPr>
              <w:tabs>
                <w:tab w:val="clear" w:pos="420"/>
              </w:tabs>
              <w:rPr>
                <w:rFonts w:hint="default"/>
                <w:color w:val="auto"/>
              </w:rPr>
            </w:pPr>
            <w:bookmarkStart w:id="18" w:name="_Toc31686"/>
            <w:bookmarkStart w:id="19" w:name="_Toc12650"/>
            <w:r>
              <w:rPr>
                <w:rFonts w:hint="eastAsia"/>
                <w:color w:val="auto"/>
                <w:lang w:val="en-US" w:eastAsia="zh-CN"/>
              </w:rPr>
              <w:t>1.2</w:t>
            </w:r>
            <w:r>
              <w:rPr>
                <w:rFonts w:hint="default"/>
                <w:color w:val="auto"/>
              </w:rPr>
              <w:t>与城市土地利用规划符合性分析</w:t>
            </w:r>
            <w:bookmarkEnd w:id="18"/>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color w:val="auto"/>
              </w:rPr>
            </w:pPr>
            <w:r>
              <w:rPr>
                <w:rFonts w:hint="default"/>
                <w:color w:val="auto"/>
                <w:lang w:eastAsia="zh-CN"/>
              </w:rPr>
              <w:t>根据建设单位提供的</w:t>
            </w:r>
            <w:r>
              <w:rPr>
                <w:rFonts w:hint="eastAsia"/>
                <w:color w:val="auto"/>
                <w:lang w:val="en-US" w:eastAsia="zh-CN"/>
              </w:rPr>
              <w:t>不动产权证</w:t>
            </w:r>
            <w:r>
              <w:rPr>
                <w:rFonts w:hint="default"/>
                <w:color w:val="auto"/>
                <w:lang w:eastAsia="zh-CN"/>
              </w:rPr>
              <w:t>(</w:t>
            </w:r>
            <w:r>
              <w:rPr>
                <w:rFonts w:hint="eastAsia"/>
                <w:color w:val="auto"/>
                <w:lang w:val="en-US" w:eastAsia="zh-CN"/>
              </w:rPr>
              <w:t>闽（2022）闽侯县不动产权第0009307号</w:t>
            </w:r>
            <w:r>
              <w:rPr>
                <w:rFonts w:hint="default"/>
                <w:color w:val="auto"/>
                <w:lang w:eastAsia="zh-CN"/>
              </w:rPr>
              <w:t>)，项目所在地土地用途为</w:t>
            </w:r>
            <w:r>
              <w:rPr>
                <w:rFonts w:hint="eastAsia"/>
                <w:color w:val="auto"/>
                <w:lang w:val="en-US" w:eastAsia="zh-CN"/>
              </w:rPr>
              <w:t>工矿仓储用地-工业用地（非金属矿物制品业）</w:t>
            </w:r>
            <w:r>
              <w:rPr>
                <w:rFonts w:hint="default"/>
                <w:color w:val="auto"/>
                <w:lang w:eastAsia="zh-CN"/>
              </w:rPr>
              <w:t>(详见附件</w:t>
            </w:r>
            <w:r>
              <w:rPr>
                <w:rFonts w:hint="eastAsia"/>
                <w:color w:val="auto"/>
                <w:lang w:val="en-US" w:eastAsia="zh-CN"/>
              </w:rPr>
              <w:t>七</w:t>
            </w:r>
            <w:r>
              <w:rPr>
                <w:rFonts w:hint="default"/>
                <w:color w:val="auto"/>
                <w:lang w:eastAsia="zh-CN"/>
              </w:rPr>
              <w:t>)</w:t>
            </w:r>
            <w:r>
              <w:rPr>
                <w:rFonts w:hint="eastAsia"/>
                <w:color w:val="auto"/>
                <w:lang w:eastAsia="zh-CN"/>
              </w:rPr>
              <w:t>，本场所</w:t>
            </w:r>
            <w:r>
              <w:rPr>
                <w:rFonts w:hint="eastAsia"/>
                <w:color w:val="auto"/>
              </w:rPr>
              <w:t>为非</w:t>
            </w:r>
            <w:r>
              <w:rPr>
                <w:rFonts w:hint="default"/>
                <w:color w:val="auto"/>
              </w:rPr>
              <w:t>住宅</w:t>
            </w:r>
            <w:r>
              <w:rPr>
                <w:rFonts w:hint="eastAsia"/>
                <w:color w:val="auto"/>
              </w:rPr>
              <w:t>、非违法建筑</w:t>
            </w:r>
            <w:r>
              <w:rPr>
                <w:rFonts w:hint="default"/>
                <w:color w:val="auto"/>
              </w:rPr>
              <w:t>，</w:t>
            </w:r>
            <w:r>
              <w:rPr>
                <w:rFonts w:hint="eastAsia"/>
                <w:color w:val="auto"/>
              </w:rPr>
              <w:t>不在拆处迁范围，</w:t>
            </w:r>
            <w:r>
              <w:rPr>
                <w:rFonts w:hint="default"/>
                <w:color w:val="auto"/>
              </w:rPr>
              <w:t>符合安全生产</w:t>
            </w:r>
            <w:r>
              <w:rPr>
                <w:rFonts w:hint="eastAsia"/>
                <w:color w:val="auto"/>
              </w:rPr>
              <w:t>经营</w:t>
            </w:r>
            <w:r>
              <w:rPr>
                <w:rFonts w:hint="default"/>
                <w:color w:val="auto"/>
              </w:rPr>
              <w:t>条件</w:t>
            </w:r>
            <w:r>
              <w:rPr>
                <w:rFonts w:hint="eastAsia"/>
                <w:color w:val="auto"/>
                <w:lang w:eastAsia="zh-CN"/>
              </w:rPr>
              <w:t>，</w:t>
            </w:r>
            <w:r>
              <w:rPr>
                <w:rFonts w:hint="default"/>
                <w:color w:val="auto"/>
              </w:rPr>
              <w:t>本项目属于</w:t>
            </w:r>
            <w:r>
              <w:rPr>
                <w:rFonts w:hint="default" w:ascii="Times New Roman" w:hAnsi="Times New Roman" w:cs="Times New Roman"/>
                <w:color w:val="auto"/>
              </w:rPr>
              <w:t>非金属矿物制品业</w:t>
            </w:r>
            <w:r>
              <w:rPr>
                <w:rFonts w:hint="default"/>
                <w:color w:val="auto"/>
              </w:rPr>
              <w:t>，</w:t>
            </w:r>
            <w:r>
              <w:rPr>
                <w:rFonts w:hint="default"/>
                <w:color w:val="auto"/>
                <w:lang w:eastAsia="zh-CN"/>
              </w:rPr>
              <w:t>属于工业企业，</w:t>
            </w:r>
            <w:r>
              <w:rPr>
                <w:rFonts w:hint="default"/>
                <w:color w:val="auto"/>
              </w:rPr>
              <w:t>因此，项目选址符合土地利用规划的要求，故项目选址合理。</w:t>
            </w:r>
          </w:p>
          <w:p>
            <w:pPr>
              <w:pStyle w:val="5"/>
              <w:numPr>
                <w:ilvl w:val="1"/>
                <w:numId w:val="0"/>
              </w:numPr>
              <w:tabs>
                <w:tab w:val="clear" w:pos="420"/>
              </w:tabs>
              <w:rPr>
                <w:rFonts w:hint="default"/>
                <w:color w:val="auto"/>
              </w:rPr>
            </w:pPr>
            <w:bookmarkStart w:id="20" w:name="_Toc12886"/>
            <w:r>
              <w:rPr>
                <w:rFonts w:hint="eastAsia"/>
                <w:color w:val="auto"/>
                <w:lang w:val="en-US" w:eastAsia="zh-CN"/>
              </w:rPr>
              <w:t>1.3</w:t>
            </w:r>
            <w:r>
              <w:rPr>
                <w:rFonts w:hint="default"/>
                <w:color w:val="auto"/>
              </w:rPr>
              <w:t>选址合理性分析</w:t>
            </w:r>
            <w:bookmarkEnd w:id="19"/>
            <w:bookmarkEnd w:id="20"/>
          </w:p>
          <w:p>
            <w:pPr>
              <w:ind w:firstLine="480"/>
              <w:rPr>
                <w:rFonts w:hint="default"/>
                <w:color w:val="auto"/>
              </w:rPr>
            </w:pPr>
            <w:r>
              <w:rPr>
                <w:rFonts w:hint="default"/>
                <w:color w:val="auto"/>
                <w:lang w:val="en-US" w:eastAsia="zh-CN"/>
              </w:rPr>
              <w:t>项目位于</w:t>
            </w:r>
            <w:r>
              <w:rPr>
                <w:rFonts w:hint="eastAsia" w:hAnsi="宋体"/>
                <w:color w:val="auto"/>
                <w:kern w:val="2"/>
                <w:sz w:val="24"/>
                <w:szCs w:val="24"/>
                <w:lang w:val="en-US" w:eastAsia="zh-CN"/>
              </w:rPr>
              <w:t>福建省福州市高新区南屿镇窗夏村</w:t>
            </w:r>
            <w:r>
              <w:rPr>
                <w:rFonts w:hint="default"/>
                <w:color w:val="auto"/>
                <w:lang w:val="en-US" w:eastAsia="zh-CN"/>
              </w:rPr>
              <w:t>，用地现状为空杂地，项目南侧为</w:t>
            </w:r>
            <w:r>
              <w:rPr>
                <w:rFonts w:hint="eastAsia"/>
                <w:color w:val="auto"/>
                <w:lang w:val="en-US" w:eastAsia="zh-CN"/>
              </w:rPr>
              <w:t>甬莞高速</w:t>
            </w:r>
            <w:r>
              <w:rPr>
                <w:rFonts w:hint="default"/>
                <w:color w:val="auto"/>
                <w:lang w:val="en-US" w:eastAsia="zh-CN"/>
              </w:rPr>
              <w:t>，</w:t>
            </w:r>
            <w:r>
              <w:rPr>
                <w:rFonts w:hint="eastAsia"/>
                <w:color w:val="auto"/>
                <w:lang w:val="en-US" w:eastAsia="zh-CN"/>
              </w:rPr>
              <w:t>东侧为山地，</w:t>
            </w:r>
            <w:r>
              <w:rPr>
                <w:rFonts w:hint="default"/>
                <w:color w:val="auto"/>
                <w:lang w:val="en-US" w:eastAsia="zh-CN"/>
              </w:rPr>
              <w:t>其余侧均为</w:t>
            </w:r>
            <w:r>
              <w:rPr>
                <w:rFonts w:hint="eastAsia"/>
                <w:color w:val="auto"/>
                <w:lang w:val="en-US" w:eastAsia="zh-CN"/>
              </w:rPr>
              <w:t>原料堆场</w:t>
            </w:r>
            <w:r>
              <w:rPr>
                <w:rFonts w:hint="default"/>
                <w:color w:val="auto"/>
                <w:lang w:val="en-US" w:eastAsia="zh-CN"/>
              </w:rPr>
              <w:t>。项目投资经</w:t>
            </w:r>
            <w:r>
              <w:rPr>
                <w:rFonts w:hint="eastAsia" w:cs="Times New Roman"/>
                <w:color w:val="auto"/>
                <w:lang w:val="en-US" w:eastAsia="zh-CN"/>
              </w:rPr>
              <w:t>福州高新区经济发展局</w:t>
            </w:r>
            <w:r>
              <w:rPr>
                <w:rFonts w:hint="default"/>
                <w:color w:val="auto"/>
                <w:lang w:val="en-US" w:eastAsia="zh-CN"/>
              </w:rPr>
              <w:t>同意备案（附件4），占地不涉及基本农田、生态林等特殊用地。项目投入运行后对周围环境及敏感目标的影响在可接受范围内，不会改变当地的环境功能。</w:t>
            </w:r>
          </w:p>
          <w:p>
            <w:pPr>
              <w:ind w:firstLine="480"/>
              <w:rPr>
                <w:rFonts w:hint="default"/>
                <w:color w:val="auto"/>
              </w:rPr>
            </w:pPr>
            <w:r>
              <w:rPr>
                <w:rFonts w:hint="default"/>
                <w:color w:val="auto"/>
                <w:lang w:val="en-US" w:eastAsia="zh-CN"/>
              </w:rPr>
              <w:t>综上所述，本项目的选址当地总体规划要求，与区域环境功能相容性较好，项目选址基本合理。</w:t>
            </w:r>
          </w:p>
          <w:p>
            <w:pPr>
              <w:pStyle w:val="5"/>
              <w:numPr>
                <w:ilvl w:val="1"/>
                <w:numId w:val="0"/>
              </w:numPr>
              <w:rPr>
                <w:rFonts w:hint="default"/>
                <w:color w:val="auto"/>
              </w:rPr>
            </w:pPr>
            <w:bookmarkStart w:id="21" w:name="_Toc22042"/>
            <w:r>
              <w:rPr>
                <w:rFonts w:hint="eastAsia"/>
                <w:color w:val="auto"/>
                <w:lang w:val="en-US" w:eastAsia="zh-CN"/>
              </w:rPr>
              <w:t>1.4</w:t>
            </w:r>
            <w:r>
              <w:rPr>
                <w:rFonts w:hint="default"/>
                <w:color w:val="auto"/>
              </w:rPr>
              <w:t>与周边相容性分析</w:t>
            </w:r>
            <w:bookmarkEnd w:id="21"/>
          </w:p>
          <w:p>
            <w:pPr>
              <w:ind w:firstLine="480"/>
              <w:rPr>
                <w:rFonts w:hint="default"/>
                <w:color w:val="auto"/>
              </w:rPr>
            </w:pPr>
            <w:r>
              <w:rPr>
                <w:rFonts w:hint="default"/>
                <w:color w:val="auto"/>
              </w:rPr>
              <w:t>根据现场踏勘，项目地理位置优越，交通便捷。项目周围无生活饮用水水源保护区、无重大文物古迹、无国家重点保护的珍惜动物和濒危植物。</w:t>
            </w:r>
            <w:r>
              <w:rPr>
                <w:rFonts w:hint="default"/>
                <w:color w:val="auto"/>
                <w:lang w:val="en-US" w:eastAsia="zh-CN"/>
              </w:rPr>
              <w:t>项目</w:t>
            </w:r>
            <w:r>
              <w:rPr>
                <w:rFonts w:hint="eastAsia"/>
                <w:color w:val="auto"/>
                <w:lang w:val="en-US" w:eastAsia="zh-CN"/>
              </w:rPr>
              <w:t>洗沙</w:t>
            </w:r>
            <w:r>
              <w:rPr>
                <w:rFonts w:hint="default"/>
                <w:color w:val="auto"/>
                <w:lang w:val="en-US" w:eastAsia="zh-CN"/>
              </w:rPr>
              <w:t>废水</w:t>
            </w:r>
            <w:r>
              <w:rPr>
                <w:rFonts w:hint="eastAsia"/>
                <w:color w:val="auto"/>
                <w:lang w:val="en-US" w:eastAsia="zh-CN"/>
              </w:rPr>
              <w:t>经沉淀池处理后循环使用不外排</w:t>
            </w:r>
            <w:r>
              <w:rPr>
                <w:rFonts w:hint="default"/>
                <w:color w:val="auto"/>
              </w:rPr>
              <w:t>；</w:t>
            </w:r>
            <w:r>
              <w:rPr>
                <w:rFonts w:hint="eastAsia"/>
                <w:color w:val="auto"/>
                <w:lang w:val="en-US" w:eastAsia="zh-CN"/>
              </w:rPr>
              <w:t>产生的粉尘经喷淋、洒水处理</w:t>
            </w:r>
            <w:r>
              <w:rPr>
                <w:rFonts w:hint="default"/>
                <w:color w:val="auto"/>
              </w:rPr>
              <w:t>处理后达标排放。项目在生产过程产生的污染物较小，经处理后可实现达标排放，对环境影响较小，项目与周围环境是相容且相互适应的。建设单位在确实落实本评价提出的各项污染治理措施的前提下，可实现污染物达标排放，且各污染物排放源强较低，运营期产生的“三废”及噪声对周边环境影响不明显，因此，项目建设与周边环境基本相容。</w:t>
            </w:r>
          </w:p>
          <w:p>
            <w:pPr>
              <w:pStyle w:val="5"/>
              <w:numPr>
                <w:ilvl w:val="1"/>
                <w:numId w:val="0"/>
              </w:numPr>
              <w:tabs>
                <w:tab w:val="clear" w:pos="420"/>
              </w:tabs>
              <w:rPr>
                <w:rFonts w:hint="default"/>
                <w:color w:val="auto"/>
              </w:rPr>
            </w:pPr>
            <w:bookmarkStart w:id="22" w:name="_Toc22268"/>
            <w:bookmarkStart w:id="23" w:name="_Toc16997"/>
            <w:r>
              <w:rPr>
                <w:rFonts w:hint="eastAsia"/>
                <w:color w:val="auto"/>
                <w:lang w:val="en-US" w:eastAsia="zh-CN"/>
              </w:rPr>
              <w:t>1.5</w:t>
            </w:r>
            <w:r>
              <w:rPr>
                <w:rFonts w:hint="default"/>
                <w:color w:val="auto"/>
              </w:rPr>
              <w:t>“三线一单”控制要求符合性分析</w:t>
            </w:r>
            <w:bookmarkEnd w:id="22"/>
            <w:bookmarkEnd w:id="23"/>
          </w:p>
          <w:p>
            <w:pPr>
              <w:pStyle w:val="60"/>
              <w:spacing w:after="0"/>
              <w:ind w:left="0" w:leftChars="0" w:firstLine="480" w:firstLineChars="200"/>
              <w:rPr>
                <w:rFonts w:hint="default"/>
                <w:color w:val="auto"/>
              </w:rPr>
            </w:pPr>
            <w:r>
              <w:rPr>
                <w:rFonts w:hint="default"/>
                <w:color w:val="auto"/>
                <w:lang w:val="en-US" w:eastAsia="zh-CN"/>
              </w:rPr>
              <w:t>(</w:t>
            </w:r>
            <w:r>
              <w:rPr>
                <w:rFonts w:hint="eastAsia"/>
                <w:color w:val="auto"/>
                <w:lang w:val="en-US" w:eastAsia="zh-CN"/>
              </w:rPr>
              <w:t>1</w:t>
            </w:r>
            <w:r>
              <w:rPr>
                <w:rFonts w:hint="default"/>
                <w:color w:val="auto"/>
                <w:lang w:val="en-US" w:eastAsia="zh-CN"/>
              </w:rPr>
              <w:t>)</w:t>
            </w:r>
            <w:r>
              <w:rPr>
                <w:rFonts w:hint="default"/>
                <w:color w:val="auto"/>
              </w:rPr>
              <w:t>与</w:t>
            </w:r>
            <w:r>
              <w:rPr>
                <w:rFonts w:hint="default"/>
                <w:color w:val="auto"/>
                <w:lang w:val="en-GB"/>
              </w:rPr>
              <w:t>《福建省人民政府关于实施</w:t>
            </w:r>
            <w:r>
              <w:rPr>
                <w:rFonts w:hint="default"/>
                <w:color w:val="auto"/>
                <w:lang w:val="en-GB" w:eastAsia="zh-CN"/>
              </w:rPr>
              <w:t>“</w:t>
            </w:r>
            <w:r>
              <w:rPr>
                <w:rFonts w:hint="default"/>
                <w:color w:val="auto"/>
                <w:lang w:val="en-GB"/>
              </w:rPr>
              <w:t>三线一单</w:t>
            </w:r>
            <w:r>
              <w:rPr>
                <w:rFonts w:hint="default"/>
                <w:color w:val="auto"/>
                <w:lang w:val="en-GB" w:eastAsia="zh-CN"/>
              </w:rPr>
              <w:t>”</w:t>
            </w:r>
            <w:r>
              <w:rPr>
                <w:rFonts w:hint="default"/>
                <w:color w:val="auto"/>
                <w:lang w:val="en-GB"/>
              </w:rPr>
              <w:t>生态环境分区管控的通知》</w:t>
            </w:r>
            <w:r>
              <w:rPr>
                <w:rFonts w:hint="default"/>
                <w:color w:val="auto"/>
              </w:rPr>
              <w:t>符合性分析</w:t>
            </w:r>
          </w:p>
          <w:p>
            <w:pPr>
              <w:pStyle w:val="60"/>
              <w:spacing w:after="0"/>
              <w:ind w:left="0" w:leftChars="0" w:firstLine="480" w:firstLineChars="200"/>
              <w:rPr>
                <w:rFonts w:hint="default"/>
                <w:color w:val="auto"/>
              </w:rPr>
            </w:pPr>
            <w:r>
              <w:rPr>
                <w:rFonts w:hint="default"/>
                <w:color w:val="auto"/>
              </w:rPr>
              <w:t>根据《福建省人民政府关于实施</w:t>
            </w:r>
            <w:r>
              <w:rPr>
                <w:rFonts w:hint="default"/>
                <w:color w:val="auto"/>
                <w:lang w:eastAsia="zh-CN"/>
              </w:rPr>
              <w:t>“</w:t>
            </w:r>
            <w:r>
              <w:rPr>
                <w:rFonts w:hint="default"/>
                <w:color w:val="auto"/>
              </w:rPr>
              <w:t>三线一单</w:t>
            </w:r>
            <w:r>
              <w:rPr>
                <w:rFonts w:hint="default"/>
                <w:color w:val="auto"/>
                <w:lang w:eastAsia="zh-CN"/>
              </w:rPr>
              <w:t>”</w:t>
            </w:r>
            <w:r>
              <w:rPr>
                <w:rFonts w:hint="default"/>
                <w:color w:val="auto"/>
              </w:rPr>
              <w:t>生态环境分区管控的通知》(闽政[2020]12号)相关要求分析，项目所在位置属于福建省陆域区域。因此，项目对照全省生态环境总体准入要求中</w:t>
            </w:r>
            <w:r>
              <w:rPr>
                <w:rFonts w:hint="eastAsia"/>
                <w:color w:val="auto"/>
                <w:lang w:eastAsia="zh-CN"/>
              </w:rPr>
              <w:t>“</w:t>
            </w:r>
            <w:r>
              <w:rPr>
                <w:rFonts w:hint="default"/>
                <w:color w:val="auto"/>
              </w:rPr>
              <w:t>全省陆域</w:t>
            </w:r>
            <w:r>
              <w:rPr>
                <w:rFonts w:hint="eastAsia"/>
                <w:color w:val="auto"/>
                <w:lang w:eastAsia="zh-CN"/>
              </w:rPr>
              <w:t>”</w:t>
            </w:r>
            <w:r>
              <w:rPr>
                <w:rFonts w:hint="default"/>
                <w:color w:val="auto"/>
              </w:rPr>
              <w:t>部分</w:t>
            </w:r>
            <w:r>
              <w:rPr>
                <w:rFonts w:hint="default"/>
                <w:color w:val="auto"/>
                <w:lang w:eastAsia="zh-CN"/>
              </w:rPr>
              <w:t>，</w:t>
            </w:r>
            <w:r>
              <w:rPr>
                <w:rFonts w:hint="default"/>
                <w:color w:val="auto"/>
              </w:rPr>
              <w:t>具体见表</w:t>
            </w:r>
            <w:r>
              <w:rPr>
                <w:rFonts w:hint="default"/>
                <w:color w:val="auto"/>
                <w:lang w:val="en-US" w:eastAsia="zh-CN"/>
              </w:rPr>
              <w:t>1.</w:t>
            </w:r>
            <w:r>
              <w:rPr>
                <w:rFonts w:hint="eastAsia"/>
                <w:color w:val="auto"/>
                <w:lang w:val="en-US" w:eastAsia="zh-CN"/>
              </w:rPr>
              <w:t>1</w:t>
            </w:r>
            <w:r>
              <w:rPr>
                <w:rFonts w:hint="default"/>
                <w:color w:val="auto"/>
                <w:lang w:val="en-US" w:eastAsia="zh-CN"/>
              </w:rPr>
              <w:t>-</w:t>
            </w:r>
            <w:r>
              <w:rPr>
                <w:rFonts w:hint="eastAsia"/>
                <w:color w:val="auto"/>
                <w:lang w:val="en-US" w:eastAsia="zh-CN"/>
              </w:rPr>
              <w:t>1</w:t>
            </w:r>
            <w:r>
              <w:rPr>
                <w:rFonts w:hint="default"/>
                <w:color w:val="auto"/>
              </w:rPr>
              <w:t>。</w:t>
            </w:r>
          </w:p>
          <w:p>
            <w:pPr>
              <w:pStyle w:val="60"/>
              <w:spacing w:after="0"/>
              <w:ind w:left="0" w:leftChars="0" w:firstLine="482" w:firstLineChars="200"/>
              <w:jc w:val="center"/>
              <w:rPr>
                <w:rFonts w:hint="default"/>
                <w:b/>
                <w:bCs/>
                <w:color w:val="auto"/>
                <w:lang w:val="en-US" w:eastAsia="zh-CN"/>
              </w:rPr>
            </w:pPr>
            <w:r>
              <w:rPr>
                <w:rFonts w:hint="default"/>
                <w:b/>
                <w:bCs/>
                <w:color w:val="auto"/>
              </w:rPr>
              <w:t>表</w:t>
            </w:r>
            <w:r>
              <w:rPr>
                <w:rFonts w:hint="default"/>
                <w:b/>
                <w:bCs/>
                <w:color w:val="auto"/>
                <w:lang w:val="en-US" w:eastAsia="zh-CN"/>
              </w:rPr>
              <w:t>1.</w:t>
            </w:r>
            <w:r>
              <w:rPr>
                <w:rFonts w:hint="eastAsia"/>
                <w:b/>
                <w:bCs/>
                <w:color w:val="auto"/>
                <w:lang w:val="en-US" w:eastAsia="zh-CN"/>
              </w:rPr>
              <w:t>1</w:t>
            </w:r>
            <w:r>
              <w:rPr>
                <w:rFonts w:hint="default"/>
                <w:b/>
                <w:bCs/>
                <w:color w:val="auto"/>
                <w:lang w:val="en-US" w:eastAsia="zh-CN"/>
              </w:rPr>
              <w:t>-</w:t>
            </w:r>
            <w:r>
              <w:rPr>
                <w:rFonts w:hint="eastAsia"/>
                <w:b/>
                <w:bCs/>
                <w:color w:val="auto"/>
                <w:lang w:val="en-US" w:eastAsia="zh-CN"/>
              </w:rPr>
              <w:t>1</w:t>
            </w:r>
            <w:r>
              <w:rPr>
                <w:rFonts w:hint="default"/>
                <w:b/>
                <w:bCs/>
                <w:color w:val="auto"/>
                <w:lang w:val="en-US" w:eastAsia="zh-CN"/>
              </w:rPr>
              <w:t xml:space="preserve">  </w:t>
            </w:r>
            <w:r>
              <w:rPr>
                <w:rFonts w:hint="default"/>
                <w:b/>
                <w:bCs/>
                <w:color w:val="auto"/>
              </w:rPr>
              <w:t>与全省生态环境总体准入要求的符合性分析</w:t>
            </w:r>
          </w:p>
          <w:tbl>
            <w:tblPr>
              <w:tblStyle w:val="24"/>
              <w:tblW w:w="480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
            <w:tblGrid>
              <w:gridCol w:w="556"/>
              <w:gridCol w:w="836"/>
              <w:gridCol w:w="4703"/>
              <w:gridCol w:w="1131"/>
              <w:gridCol w:w="57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69" w:hRule="atLeast"/>
                <w:jc w:val="center"/>
              </w:trPr>
              <w:tc>
                <w:tcPr>
                  <w:tcW w:w="356" w:type="pc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适用范围</w:t>
                  </w:r>
                </w:p>
              </w:tc>
              <w:tc>
                <w:tcPr>
                  <w:tcW w:w="3548" w:type="pct"/>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准入要求</w:t>
                  </w:r>
                </w:p>
              </w:tc>
              <w:tc>
                <w:tcPr>
                  <w:tcW w:w="724" w:type="pc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本项目情况</w:t>
                  </w:r>
                </w:p>
              </w:tc>
              <w:tc>
                <w:tcPr>
                  <w:tcW w:w="370" w:type="pc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69" w:hRule="atLeast"/>
                <w:jc w:val="center"/>
              </w:trPr>
              <w:tc>
                <w:tcPr>
                  <w:tcW w:w="356" w:type="pct"/>
                  <w:vMerge w:val="restar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全省陆域</w:t>
                  </w:r>
                </w:p>
              </w:tc>
              <w:tc>
                <w:tcPr>
                  <w:tcW w:w="535" w:type="pc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eastAsia"/>
                      <w:color w:val="auto"/>
                      <w:sz w:val="21"/>
                      <w:szCs w:val="21"/>
                      <w:lang w:eastAsia="zh-CN"/>
                    </w:rPr>
                    <w:t>空</w:t>
                  </w:r>
                  <w:r>
                    <w:rPr>
                      <w:rFonts w:hint="default"/>
                      <w:color w:val="auto"/>
                      <w:sz w:val="21"/>
                      <w:szCs w:val="21"/>
                    </w:rPr>
                    <w:t>间布局约束</w:t>
                  </w:r>
                </w:p>
              </w:tc>
              <w:tc>
                <w:tcPr>
                  <w:tcW w:w="3012" w:type="pc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1、石化、汽车、船舶、冶金、水泥、制浆造纸、印染等重点产业，要符合全省规划布局要求。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2、严控钢铁、水泥、平板玻璃等产能过剩行业新增产能，新增产能应实施产能等量或减量置换。</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3、除列入国家规划的大型煤电和符合相关要求的等容量替代项目，以及以供热为主的热电联产项目外，原则上不再建设新的煤电项目。</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4、氟化工产业应集中布局在《关于促进我省氟化工产业绿色高效发展的若干意见》中确定的园区，在上述园区之外不再新建氟化工项目，园区之外现有氟化工项目不再扩大规模。</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5、禁止在水环境质量不能稳定达标的区域内，建设新增相应不达标污染物指标排放量的工业项目。</w:t>
                  </w:r>
                </w:p>
              </w:tc>
              <w:tc>
                <w:tcPr>
                  <w:tcW w:w="724" w:type="pc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p>
              </w:tc>
              <w:tc>
                <w:tcPr>
                  <w:tcW w:w="370" w:type="pc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90" w:hRule="atLeast"/>
                <w:jc w:val="center"/>
              </w:trPr>
              <w:tc>
                <w:tcPr>
                  <w:tcW w:w="356" w:type="pct"/>
                  <w:vMerge w:val="continue"/>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jc w:val="center"/>
                    <w:textAlignment w:val="auto"/>
                    <w:rPr>
                      <w:rFonts w:hint="default"/>
                      <w:color w:val="auto"/>
                      <w:sz w:val="21"/>
                      <w:szCs w:val="21"/>
                    </w:rPr>
                  </w:pPr>
                </w:p>
              </w:tc>
              <w:tc>
                <w:tcPr>
                  <w:tcW w:w="535" w:type="pc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污染物排放管控</w:t>
                  </w:r>
                </w:p>
              </w:tc>
              <w:tc>
                <w:tcPr>
                  <w:tcW w:w="3012" w:type="pc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1、建设项目新增的主要污染物排放量应按要求实行等量或倍量替代。涉及总磷排放的建设项目应按照要求实行总磷排放量倍量或等量削减替代。涉及重金属重点行业建设项目新增的重点重金属污染物应按要求实行“减量置换”或等量替换"。涉新增VOCS排放项目，VOCS排放实行区域内等量替代。福州、厦门、漳州、泉州、莆田、宁德等6个重点控制区可实施倍量替代。</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2、新建水泥、有色金属项目应执行大气污染物特别排放限值，钢铁项目应执行超低排放指标要求，火电项目应达到超低排放限值。</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3、尾水排入近岸海域汇水区域、“六江两溪”流域以及湖泊、水库等封闭、半封闭水域的城镇污水处理设施执行不低于一级 A 排放标准。</w:t>
                  </w:r>
                </w:p>
              </w:tc>
              <w:tc>
                <w:tcPr>
                  <w:tcW w:w="724" w:type="pc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both"/>
                    <w:textAlignment w:val="auto"/>
                    <w:rPr>
                      <w:rFonts w:hint="default"/>
                      <w:color w:val="auto"/>
                      <w:sz w:val="21"/>
                      <w:szCs w:val="21"/>
                      <w:lang w:val="en-US" w:eastAsia="zh-CN"/>
                    </w:rPr>
                  </w:pPr>
                </w:p>
              </w:tc>
              <w:tc>
                <w:tcPr>
                  <w:tcW w:w="370" w:type="pc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line="330" w:lineRule="exact"/>
                    <w:ind w:left="0" w:leftChars="0" w:firstLine="0" w:firstLineChars="0"/>
                    <w:jc w:val="center"/>
                    <w:textAlignment w:val="auto"/>
                    <w:rPr>
                      <w:rFonts w:hint="default"/>
                      <w:color w:val="auto"/>
                      <w:sz w:val="21"/>
                      <w:szCs w:val="21"/>
                    </w:rPr>
                  </w:pPr>
                  <w:r>
                    <w:rPr>
                      <w:rFonts w:hint="default"/>
                      <w:color w:val="auto"/>
                      <w:sz w:val="21"/>
                      <w:szCs w:val="21"/>
                    </w:rPr>
                    <w:t>符合</w:t>
                  </w:r>
                </w:p>
              </w:tc>
            </w:tr>
          </w:tbl>
          <w:p>
            <w:pPr>
              <w:autoSpaceDE w:val="0"/>
              <w:autoSpaceDN w:val="0"/>
              <w:adjustRightInd w:val="0"/>
              <w:snapToGrid w:val="0"/>
              <w:spacing w:before="120" w:beforeLines="50" w:line="360" w:lineRule="auto"/>
              <w:ind w:firstLine="480" w:firstLineChars="200"/>
              <w:rPr>
                <w:rFonts w:hint="default"/>
                <w:color w:val="auto"/>
              </w:rPr>
            </w:pPr>
            <w:r>
              <w:rPr>
                <w:rFonts w:hint="default"/>
                <w:color w:val="auto"/>
              </w:rPr>
              <w:t>根据上述分析，本项目与《福建省人民政府关于实施</w:t>
            </w:r>
            <w:r>
              <w:rPr>
                <w:rFonts w:hint="default"/>
                <w:color w:val="auto"/>
                <w:lang w:eastAsia="zh-CN"/>
              </w:rPr>
              <w:t>“</w:t>
            </w:r>
            <w:r>
              <w:rPr>
                <w:rFonts w:hint="default"/>
                <w:color w:val="auto"/>
              </w:rPr>
              <w:t>三线一单</w:t>
            </w:r>
            <w:r>
              <w:rPr>
                <w:rFonts w:hint="default"/>
                <w:color w:val="auto"/>
                <w:lang w:eastAsia="zh-CN"/>
              </w:rPr>
              <w:t>”</w:t>
            </w:r>
            <w:r>
              <w:rPr>
                <w:rFonts w:hint="default"/>
                <w:color w:val="auto"/>
              </w:rPr>
              <w:t>生态环境分区管控的通知》(闽政[2020]12号)中的相关规定是符合的。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rPr>
            </w:pPr>
            <w:r>
              <w:rPr>
                <w:rFonts w:hint="default"/>
                <w:color w:val="auto"/>
                <w:lang w:val="en-US" w:eastAsia="zh-CN"/>
              </w:rPr>
              <w:t>(3)</w:t>
            </w:r>
            <w:r>
              <w:rPr>
                <w:rFonts w:hint="default"/>
                <w:color w:val="auto"/>
              </w:rPr>
              <w:t>与</w:t>
            </w:r>
            <w:r>
              <w:rPr>
                <w:rFonts w:hint="default"/>
                <w:color w:val="auto"/>
                <w:lang w:val="en-GB"/>
              </w:rPr>
              <w:t>《</w:t>
            </w:r>
            <w:r>
              <w:rPr>
                <w:rFonts w:hint="default"/>
                <w:color w:val="auto"/>
                <w:lang w:val="en-GB" w:eastAsia="zh-CN"/>
              </w:rPr>
              <w:t>福州市人民政府关于实施“三线一单”生态分区管控的通知</w:t>
            </w:r>
            <w:r>
              <w:rPr>
                <w:rFonts w:hint="default"/>
                <w:color w:val="auto"/>
                <w:lang w:val="en-GB"/>
              </w:rPr>
              <w:t>》</w:t>
            </w:r>
            <w:r>
              <w:rPr>
                <w:rFonts w:hint="default"/>
                <w:color w:val="auto"/>
              </w:rPr>
              <w:t>符合性分析</w:t>
            </w:r>
          </w:p>
          <w:p>
            <w:pPr>
              <w:pStyle w:val="60"/>
              <w:spacing w:after="0"/>
              <w:ind w:left="0" w:leftChars="0" w:firstLine="482" w:firstLineChars="200"/>
              <w:jc w:val="center"/>
              <w:rPr>
                <w:rFonts w:hint="default"/>
                <w:b/>
                <w:bCs/>
                <w:color w:val="auto"/>
                <w:lang w:val="en-US" w:eastAsia="zh-CN"/>
              </w:rPr>
            </w:pPr>
            <w:r>
              <w:rPr>
                <w:rFonts w:hint="eastAsia"/>
                <w:b/>
                <w:bCs/>
                <w:color w:val="auto"/>
                <w:lang w:val="en-US" w:eastAsia="zh-CN"/>
              </w:rPr>
              <w:t>表1.1-2 福州市生态环境总体准入要求</w:t>
            </w:r>
          </w:p>
          <w:tbl>
            <w:tblPr>
              <w:tblStyle w:val="24"/>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62"/>
              <w:gridCol w:w="679"/>
              <w:gridCol w:w="5145"/>
              <w:gridCol w:w="11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trPr>
              <w:tc>
                <w:tcPr>
                  <w:tcW w:w="688" w:type="pct"/>
                  <w:gridSpan w:val="2"/>
                  <w:noWrap w:val="0"/>
                  <w:vAlign w:val="center"/>
                </w:tcPr>
                <w:p>
                  <w:pPr>
                    <w:pStyle w:val="36"/>
                    <w:bidi w:val="0"/>
                    <w:rPr>
                      <w:b w:val="0"/>
                      <w:bCs/>
                      <w:color w:val="auto"/>
                      <w:sz w:val="21"/>
                      <w:szCs w:val="21"/>
                      <w:highlight w:val="none"/>
                    </w:rPr>
                  </w:pPr>
                  <w:r>
                    <w:rPr>
                      <w:rFonts w:hint="eastAsia"/>
                      <w:b w:val="0"/>
                      <w:bCs/>
                      <w:color w:val="auto"/>
                      <w:sz w:val="21"/>
                      <w:szCs w:val="21"/>
                      <w:highlight w:val="none"/>
                    </w:rPr>
                    <w:t>适用范围</w:t>
                  </w:r>
                </w:p>
              </w:tc>
              <w:tc>
                <w:tcPr>
                  <w:tcW w:w="3588" w:type="pct"/>
                  <w:gridSpan w:val="2"/>
                  <w:noWrap w:val="0"/>
                  <w:vAlign w:val="center"/>
                </w:tcPr>
                <w:p>
                  <w:pPr>
                    <w:pStyle w:val="36"/>
                    <w:bidi w:val="0"/>
                    <w:rPr>
                      <w:b w:val="0"/>
                      <w:bCs/>
                      <w:color w:val="auto"/>
                      <w:sz w:val="21"/>
                      <w:szCs w:val="21"/>
                      <w:highlight w:val="none"/>
                    </w:rPr>
                  </w:pPr>
                  <w:r>
                    <w:rPr>
                      <w:rFonts w:hint="eastAsia"/>
                      <w:b w:val="0"/>
                      <w:bCs/>
                      <w:color w:val="auto"/>
                      <w:sz w:val="21"/>
                      <w:szCs w:val="21"/>
                      <w:highlight w:val="none"/>
                    </w:rPr>
                    <w:t>准入要求</w:t>
                  </w:r>
                </w:p>
              </w:tc>
              <w:tc>
                <w:tcPr>
                  <w:tcW w:w="723" w:type="pct"/>
                  <w:noWrap w:val="0"/>
                  <w:vAlign w:val="center"/>
                </w:tcPr>
                <w:p>
                  <w:pPr>
                    <w:pStyle w:val="36"/>
                    <w:bidi w:val="0"/>
                    <w:rPr>
                      <w:rFonts w:hint="default" w:eastAsia="宋体"/>
                      <w:b w:val="0"/>
                      <w:bCs/>
                      <w:color w:val="auto"/>
                      <w:sz w:val="21"/>
                      <w:szCs w:val="21"/>
                      <w:highlight w:val="none"/>
                      <w:lang w:val="en-US" w:eastAsia="zh-CN"/>
                    </w:rPr>
                  </w:pPr>
                  <w:r>
                    <w:rPr>
                      <w:rFonts w:hint="eastAsia"/>
                      <w:b w:val="0"/>
                      <w:bCs/>
                      <w:color w:val="auto"/>
                      <w:sz w:val="21"/>
                      <w:szCs w:val="21"/>
                      <w:highlight w:val="none"/>
                      <w:lang w:val="en-US" w:eastAsia="zh-CN"/>
                    </w:rPr>
                    <w:t>符合性分析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3" w:type="pct"/>
                  <w:noWrap w:val="0"/>
                  <w:vAlign w:val="center"/>
                </w:tcPr>
                <w:p>
                  <w:pPr>
                    <w:pStyle w:val="36"/>
                    <w:bidi w:val="0"/>
                    <w:rPr>
                      <w:b w:val="0"/>
                      <w:bCs/>
                      <w:color w:val="auto"/>
                      <w:sz w:val="21"/>
                      <w:szCs w:val="21"/>
                      <w:highlight w:val="none"/>
                    </w:rPr>
                  </w:pPr>
                  <w:r>
                    <w:rPr>
                      <w:rFonts w:hint="eastAsia"/>
                      <w:b w:val="0"/>
                      <w:bCs/>
                      <w:color w:val="auto"/>
                      <w:sz w:val="21"/>
                      <w:szCs w:val="21"/>
                      <w:highlight w:val="none"/>
                    </w:rPr>
                    <w:t>福州市</w:t>
                  </w:r>
                </w:p>
              </w:tc>
              <w:tc>
                <w:tcPr>
                  <w:tcW w:w="284" w:type="pct"/>
                  <w:vMerge w:val="restart"/>
                  <w:noWrap w:val="0"/>
                  <w:vAlign w:val="center"/>
                </w:tcPr>
                <w:p>
                  <w:pPr>
                    <w:pStyle w:val="36"/>
                    <w:bidi w:val="0"/>
                    <w:rPr>
                      <w:b w:val="0"/>
                      <w:bCs/>
                      <w:color w:val="auto"/>
                      <w:sz w:val="21"/>
                      <w:szCs w:val="21"/>
                      <w:highlight w:val="none"/>
                    </w:rPr>
                  </w:pPr>
                  <w:r>
                    <w:rPr>
                      <w:rFonts w:hint="eastAsia"/>
                      <w:b w:val="0"/>
                      <w:bCs/>
                      <w:color w:val="auto"/>
                      <w:sz w:val="21"/>
                      <w:szCs w:val="21"/>
                      <w:highlight w:val="none"/>
                    </w:rPr>
                    <w:t>陆域</w:t>
                  </w:r>
                </w:p>
              </w:tc>
              <w:tc>
                <w:tcPr>
                  <w:tcW w:w="418" w:type="pct"/>
                  <w:noWrap w:val="0"/>
                  <w:vAlign w:val="center"/>
                </w:tcPr>
                <w:p>
                  <w:pPr>
                    <w:pStyle w:val="36"/>
                    <w:bidi w:val="0"/>
                    <w:rPr>
                      <w:b w:val="0"/>
                      <w:bCs/>
                      <w:color w:val="auto"/>
                      <w:sz w:val="21"/>
                      <w:szCs w:val="21"/>
                      <w:highlight w:val="none"/>
                    </w:rPr>
                  </w:pPr>
                  <w:r>
                    <w:rPr>
                      <w:rFonts w:hint="eastAsia"/>
                      <w:b w:val="0"/>
                      <w:bCs/>
                      <w:color w:val="auto"/>
                      <w:sz w:val="21"/>
                      <w:szCs w:val="21"/>
                      <w:highlight w:val="none"/>
                    </w:rPr>
                    <w:t>空间布局约束</w:t>
                  </w:r>
                </w:p>
              </w:tc>
              <w:tc>
                <w:tcPr>
                  <w:tcW w:w="3170" w:type="pct"/>
                  <w:noWrap w:val="0"/>
                  <w:vAlign w:val="center"/>
                </w:tcPr>
                <w:p>
                  <w:pPr>
                    <w:pStyle w:val="36"/>
                    <w:bidi w:val="0"/>
                    <w:jc w:val="left"/>
                    <w:rPr>
                      <w:b w:val="0"/>
                      <w:bCs/>
                      <w:color w:val="auto"/>
                      <w:sz w:val="21"/>
                      <w:szCs w:val="21"/>
                      <w:highlight w:val="none"/>
                    </w:rPr>
                  </w:pPr>
                  <w:r>
                    <w:rPr>
                      <w:b w:val="0"/>
                      <w:bCs/>
                      <w:color w:val="auto"/>
                      <w:sz w:val="21"/>
                      <w:szCs w:val="21"/>
                      <w:highlight w:val="none"/>
                    </w:rPr>
                    <w:t>1.</w:t>
                  </w:r>
                  <w:r>
                    <w:rPr>
                      <w:rFonts w:hint="eastAsia"/>
                      <w:b w:val="0"/>
                      <w:bCs/>
                      <w:color w:val="auto"/>
                      <w:sz w:val="21"/>
                      <w:szCs w:val="21"/>
                      <w:highlight w:val="none"/>
                    </w:rPr>
                    <w:t>福州市石化中上游项目重点在江阴化工新材料专区、连江可门化工新材料产业园布局。</w:t>
                  </w:r>
                </w:p>
                <w:p>
                  <w:pPr>
                    <w:pStyle w:val="36"/>
                    <w:bidi w:val="0"/>
                    <w:jc w:val="left"/>
                    <w:rPr>
                      <w:b w:val="0"/>
                      <w:bCs/>
                      <w:color w:val="auto"/>
                      <w:sz w:val="21"/>
                      <w:szCs w:val="21"/>
                      <w:highlight w:val="none"/>
                    </w:rPr>
                  </w:pPr>
                  <w:r>
                    <w:rPr>
                      <w:b w:val="0"/>
                      <w:bCs/>
                      <w:color w:val="auto"/>
                      <w:sz w:val="21"/>
                      <w:szCs w:val="21"/>
                      <w:highlight w:val="none"/>
                    </w:rPr>
                    <w:t>2.</w:t>
                  </w:r>
                  <w:r>
                    <w:rPr>
                      <w:rFonts w:hint="eastAsia"/>
                      <w:b w:val="0"/>
                      <w:bCs/>
                      <w:color w:val="auto"/>
                      <w:sz w:val="21"/>
                      <w:szCs w:val="21"/>
                      <w:highlight w:val="none"/>
                    </w:rPr>
                    <w:t>鼓楼区内福州高新技术产业开发区洪山片禁止生产型企业的引入；仓山区内福州高新技术产业开发区仓山片不再新增生物医药原料药制造类企业。</w:t>
                  </w:r>
                </w:p>
                <w:p>
                  <w:pPr>
                    <w:pStyle w:val="36"/>
                    <w:bidi w:val="0"/>
                    <w:jc w:val="left"/>
                    <w:rPr>
                      <w:b w:val="0"/>
                      <w:bCs/>
                      <w:color w:val="auto"/>
                      <w:sz w:val="21"/>
                      <w:szCs w:val="21"/>
                      <w:highlight w:val="none"/>
                    </w:rPr>
                  </w:pPr>
                  <w:r>
                    <w:rPr>
                      <w:b w:val="0"/>
                      <w:bCs/>
                      <w:color w:val="auto"/>
                      <w:sz w:val="21"/>
                      <w:szCs w:val="21"/>
                      <w:highlight w:val="none"/>
                    </w:rPr>
                    <w:t>3.</w:t>
                  </w:r>
                  <w:r>
                    <w:rPr>
                      <w:rFonts w:hint="eastAsia"/>
                      <w:b w:val="0"/>
                      <w:bCs/>
                      <w:color w:val="auto"/>
                      <w:sz w:val="21"/>
                      <w:szCs w:val="21"/>
                      <w:highlight w:val="none"/>
                    </w:rPr>
                    <w:t>罗源县内福州台商投资区松山片区禁止引进、建设集中电镀、制浆、医药、农药、酿造等重污染项目；连江县内福州台商投资区大官坂片区不再扩大聚酰胺一体化项目规模。</w:t>
                  </w:r>
                </w:p>
                <w:p>
                  <w:pPr>
                    <w:pStyle w:val="36"/>
                    <w:bidi w:val="0"/>
                    <w:jc w:val="left"/>
                    <w:rPr>
                      <w:b w:val="0"/>
                      <w:bCs/>
                      <w:color w:val="auto"/>
                      <w:sz w:val="21"/>
                      <w:szCs w:val="21"/>
                      <w:highlight w:val="none"/>
                    </w:rPr>
                  </w:pPr>
                  <w:r>
                    <w:rPr>
                      <w:b w:val="0"/>
                      <w:bCs/>
                      <w:color w:val="auto"/>
                      <w:sz w:val="21"/>
                      <w:szCs w:val="21"/>
                      <w:highlight w:val="none"/>
                    </w:rPr>
                    <w:t>4.</w:t>
                  </w:r>
                  <w:r>
                    <w:rPr>
                      <w:rFonts w:hint="eastAsia"/>
                      <w:b w:val="0"/>
                      <w:bCs/>
                      <w:color w:val="auto"/>
                      <w:sz w:val="21"/>
                      <w:szCs w:val="21"/>
                      <w:highlight w:val="none"/>
                    </w:rPr>
                    <w:t>禁止在闽江马尾罗星塔以上流域范围新、扩建制革项目，严控新（扩）建植物制浆、印染、合成革及人造革、电镀项目。</w:t>
                  </w:r>
                </w:p>
                <w:p>
                  <w:pPr>
                    <w:pStyle w:val="36"/>
                    <w:bidi w:val="0"/>
                    <w:jc w:val="left"/>
                    <w:rPr>
                      <w:b w:val="0"/>
                      <w:bCs/>
                      <w:color w:val="auto"/>
                      <w:sz w:val="21"/>
                      <w:szCs w:val="21"/>
                      <w:highlight w:val="none"/>
                    </w:rPr>
                  </w:pPr>
                  <w:r>
                    <w:rPr>
                      <w:b w:val="0"/>
                      <w:bCs/>
                      <w:color w:val="auto"/>
                      <w:sz w:val="21"/>
                      <w:szCs w:val="21"/>
                      <w:highlight w:val="none"/>
                    </w:rPr>
                    <w:t>5.</w:t>
                  </w:r>
                  <w:r>
                    <w:rPr>
                      <w:rFonts w:hint="eastAsia"/>
                      <w:b w:val="0"/>
                      <w:bCs/>
                      <w:color w:val="auto"/>
                      <w:sz w:val="21"/>
                      <w:szCs w:val="21"/>
                      <w:highlight w:val="none"/>
                    </w:rPr>
                    <w:t>禁止在通风廊道和主导风向的上风向布局大气重污染企业，逐步将大气重污染企业和环境风险企业搬出城市建成区和生态保护红线范围。</w:t>
                  </w:r>
                </w:p>
              </w:tc>
              <w:tc>
                <w:tcPr>
                  <w:tcW w:w="723" w:type="pct"/>
                  <w:noWrap w:val="0"/>
                  <w:vAlign w:val="center"/>
                </w:tcPr>
                <w:p>
                  <w:pPr>
                    <w:pStyle w:val="36"/>
                    <w:bidi w:val="0"/>
                    <w:jc w:val="left"/>
                    <w:rPr>
                      <w:rFonts w:hint="default" w:eastAsia="宋体"/>
                      <w:b w:val="0"/>
                      <w:bCs/>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3" w:type="pct"/>
                  <w:noWrap w:val="0"/>
                  <w:vAlign w:val="center"/>
                </w:tcPr>
                <w:p>
                  <w:pPr>
                    <w:pStyle w:val="36"/>
                    <w:bidi w:val="0"/>
                    <w:rPr>
                      <w:b w:val="0"/>
                      <w:bCs/>
                      <w:color w:val="auto"/>
                      <w:sz w:val="21"/>
                      <w:szCs w:val="21"/>
                      <w:highlight w:val="none"/>
                    </w:rPr>
                  </w:pPr>
                  <w:r>
                    <w:rPr>
                      <w:rFonts w:hint="eastAsia"/>
                      <w:b w:val="0"/>
                      <w:bCs/>
                      <w:color w:val="auto"/>
                      <w:sz w:val="21"/>
                      <w:szCs w:val="21"/>
                      <w:highlight w:val="none"/>
                    </w:rPr>
                    <w:t>深入推进闽江流域上生态环境综合治理工作方案</w:t>
                  </w:r>
                </w:p>
              </w:tc>
              <w:tc>
                <w:tcPr>
                  <w:tcW w:w="284" w:type="pct"/>
                  <w:vMerge w:val="continue"/>
                  <w:noWrap w:val="0"/>
                  <w:vAlign w:val="center"/>
                </w:tcPr>
                <w:p>
                  <w:pPr>
                    <w:pStyle w:val="36"/>
                    <w:bidi w:val="0"/>
                    <w:rPr>
                      <w:b w:val="0"/>
                      <w:bCs/>
                      <w:color w:val="auto"/>
                      <w:sz w:val="21"/>
                      <w:szCs w:val="21"/>
                      <w:highlight w:val="none"/>
                    </w:rPr>
                  </w:pPr>
                </w:p>
              </w:tc>
              <w:tc>
                <w:tcPr>
                  <w:tcW w:w="418" w:type="pct"/>
                  <w:noWrap w:val="0"/>
                  <w:vAlign w:val="center"/>
                </w:tcPr>
                <w:p>
                  <w:pPr>
                    <w:pStyle w:val="36"/>
                    <w:bidi w:val="0"/>
                    <w:rPr>
                      <w:b w:val="0"/>
                      <w:bCs/>
                      <w:color w:val="auto"/>
                      <w:sz w:val="21"/>
                      <w:szCs w:val="21"/>
                      <w:highlight w:val="none"/>
                    </w:rPr>
                  </w:pPr>
                  <w:r>
                    <w:rPr>
                      <w:rFonts w:hint="eastAsia"/>
                      <w:b w:val="0"/>
                      <w:bCs/>
                      <w:color w:val="auto"/>
                      <w:sz w:val="21"/>
                      <w:szCs w:val="21"/>
                      <w:highlight w:val="none"/>
                    </w:rPr>
                    <w:t>污染物排放管控</w:t>
                  </w:r>
                </w:p>
              </w:tc>
              <w:tc>
                <w:tcPr>
                  <w:tcW w:w="3170" w:type="pct"/>
                  <w:noWrap w:val="0"/>
                  <w:vAlign w:val="center"/>
                </w:tcPr>
                <w:p>
                  <w:pPr>
                    <w:pStyle w:val="36"/>
                    <w:bidi w:val="0"/>
                    <w:jc w:val="left"/>
                    <w:rPr>
                      <w:b w:val="0"/>
                      <w:bCs/>
                      <w:color w:val="auto"/>
                      <w:sz w:val="21"/>
                      <w:szCs w:val="21"/>
                      <w:highlight w:val="none"/>
                    </w:rPr>
                  </w:pPr>
                  <w:r>
                    <w:rPr>
                      <w:b w:val="0"/>
                      <w:bCs/>
                      <w:color w:val="auto"/>
                      <w:sz w:val="21"/>
                      <w:szCs w:val="21"/>
                      <w:highlight w:val="none"/>
                    </w:rPr>
                    <w:t>1.</w:t>
                  </w:r>
                  <w:r>
                    <w:rPr>
                      <w:rFonts w:hint="eastAsia"/>
                      <w:b w:val="0"/>
                      <w:bCs/>
                      <w:color w:val="auto"/>
                      <w:sz w:val="21"/>
                      <w:szCs w:val="21"/>
                      <w:highlight w:val="none"/>
                    </w:rPr>
                    <w:t>建设规划部门划定的县级以上城市建成区及福州市环境总体规划（</w:t>
                  </w:r>
                  <w:r>
                    <w:rPr>
                      <w:b w:val="0"/>
                      <w:bCs/>
                      <w:color w:val="auto"/>
                      <w:sz w:val="21"/>
                      <w:szCs w:val="21"/>
                      <w:highlight w:val="none"/>
                    </w:rPr>
                    <w:t>2013-2030</w:t>
                  </w:r>
                  <w:r>
                    <w:rPr>
                      <w:rFonts w:hint="eastAsia"/>
                      <w:b w:val="0"/>
                      <w:bCs/>
                      <w:color w:val="auto"/>
                      <w:sz w:val="21"/>
                      <w:szCs w:val="21"/>
                      <w:highlight w:val="none"/>
                    </w:rPr>
                    <w:t>）划定的大气环境二级管控区的大气污染型工业企业（现阶段指排放二氧化硫、氮氧化物的工业企业，但不含使用天然气、液化石油气等作为燃料的非火电锅炉和工业炉窑排放二氧化硫、氮氧化物的工业企业）新增大气污染物排放量，按不低于</w:t>
                  </w:r>
                  <w:r>
                    <w:rPr>
                      <w:b w:val="0"/>
                      <w:bCs/>
                      <w:color w:val="auto"/>
                      <w:sz w:val="21"/>
                      <w:szCs w:val="21"/>
                      <w:highlight w:val="none"/>
                    </w:rPr>
                    <w:t>1.5</w:t>
                  </w:r>
                  <w:r>
                    <w:rPr>
                      <w:rFonts w:hint="eastAsia"/>
                      <w:b w:val="0"/>
                      <w:bCs/>
                      <w:color w:val="auto"/>
                      <w:sz w:val="21"/>
                      <w:szCs w:val="21"/>
                      <w:highlight w:val="none"/>
                    </w:rPr>
                    <w:t>倍交易。</w:t>
                  </w:r>
                </w:p>
                <w:p>
                  <w:pPr>
                    <w:pStyle w:val="36"/>
                    <w:bidi w:val="0"/>
                    <w:jc w:val="left"/>
                    <w:rPr>
                      <w:b w:val="0"/>
                      <w:bCs/>
                      <w:color w:val="auto"/>
                      <w:sz w:val="21"/>
                      <w:szCs w:val="21"/>
                      <w:highlight w:val="none"/>
                    </w:rPr>
                  </w:pPr>
                  <w:r>
                    <w:rPr>
                      <w:b w:val="0"/>
                      <w:bCs/>
                      <w:color w:val="auto"/>
                      <w:sz w:val="21"/>
                      <w:szCs w:val="21"/>
                      <w:highlight w:val="none"/>
                    </w:rPr>
                    <w:t>2.</w:t>
                  </w:r>
                  <w:r>
                    <w:rPr>
                      <w:rFonts w:hint="eastAsia"/>
                      <w:b w:val="0"/>
                      <w:bCs/>
                      <w:color w:val="auto"/>
                      <w:sz w:val="21"/>
                      <w:szCs w:val="21"/>
                      <w:highlight w:val="none"/>
                    </w:rPr>
                    <w:t>省级（含）以上工业园区外的工业企业新增主要污染物排放量（不含使用天然气、液化石油气等作为燃料的非火电锅炉和工业炉窑的工业企业新增的二氧化硫、氮氧化物排放量），按不低于</w:t>
                  </w:r>
                  <w:r>
                    <w:rPr>
                      <w:b w:val="0"/>
                      <w:bCs/>
                      <w:color w:val="auto"/>
                      <w:sz w:val="21"/>
                      <w:szCs w:val="21"/>
                      <w:highlight w:val="none"/>
                    </w:rPr>
                    <w:t>1.2</w:t>
                  </w:r>
                  <w:r>
                    <w:rPr>
                      <w:rFonts w:hint="eastAsia"/>
                      <w:b w:val="0"/>
                      <w:bCs/>
                      <w:color w:val="auto"/>
                      <w:sz w:val="21"/>
                      <w:szCs w:val="21"/>
                      <w:highlight w:val="none"/>
                    </w:rPr>
                    <w:t>倍交易。</w:t>
                  </w:r>
                </w:p>
                <w:p>
                  <w:pPr>
                    <w:pStyle w:val="36"/>
                    <w:bidi w:val="0"/>
                    <w:jc w:val="left"/>
                    <w:rPr>
                      <w:b w:val="0"/>
                      <w:bCs/>
                      <w:color w:val="auto"/>
                      <w:sz w:val="21"/>
                      <w:szCs w:val="21"/>
                      <w:highlight w:val="none"/>
                    </w:rPr>
                  </w:pPr>
                  <w:r>
                    <w:rPr>
                      <w:b w:val="0"/>
                      <w:bCs/>
                      <w:color w:val="auto"/>
                      <w:sz w:val="21"/>
                      <w:szCs w:val="21"/>
                      <w:highlight w:val="none"/>
                    </w:rPr>
                    <w:t>3.</w:t>
                  </w:r>
                  <w:r>
                    <w:rPr>
                      <w:rFonts w:hint="eastAsia"/>
                      <w:b w:val="0"/>
                      <w:bCs/>
                      <w:color w:val="auto"/>
                      <w:sz w:val="21"/>
                      <w:szCs w:val="21"/>
                      <w:highlight w:val="none"/>
                    </w:rPr>
                    <w:t>涉新增</w:t>
                  </w:r>
                  <w:r>
                    <w:rPr>
                      <w:b w:val="0"/>
                      <w:bCs/>
                      <w:color w:val="auto"/>
                      <w:sz w:val="21"/>
                      <w:szCs w:val="21"/>
                      <w:highlight w:val="none"/>
                    </w:rPr>
                    <w:t>VOCs</w:t>
                  </w:r>
                  <w:r>
                    <w:rPr>
                      <w:rFonts w:hint="eastAsia"/>
                      <w:b w:val="0"/>
                      <w:bCs/>
                      <w:color w:val="auto"/>
                      <w:sz w:val="21"/>
                      <w:szCs w:val="21"/>
                      <w:highlight w:val="none"/>
                    </w:rPr>
                    <w:t>排放项目，</w:t>
                  </w:r>
                  <w:r>
                    <w:rPr>
                      <w:b w:val="0"/>
                      <w:bCs/>
                      <w:color w:val="auto"/>
                      <w:sz w:val="21"/>
                      <w:szCs w:val="21"/>
                      <w:highlight w:val="none"/>
                    </w:rPr>
                    <w:t>VOCs</w:t>
                  </w:r>
                  <w:r>
                    <w:rPr>
                      <w:rFonts w:hint="eastAsia"/>
                      <w:b w:val="0"/>
                      <w:bCs/>
                      <w:color w:val="auto"/>
                      <w:sz w:val="21"/>
                      <w:szCs w:val="21"/>
                      <w:highlight w:val="none"/>
                    </w:rPr>
                    <w:t>排放实行区域内倍量替代。</w:t>
                  </w:r>
                </w:p>
                <w:p>
                  <w:pPr>
                    <w:pStyle w:val="36"/>
                    <w:bidi w:val="0"/>
                    <w:jc w:val="left"/>
                    <w:rPr>
                      <w:b w:val="0"/>
                      <w:bCs/>
                      <w:color w:val="auto"/>
                      <w:sz w:val="21"/>
                      <w:szCs w:val="21"/>
                      <w:highlight w:val="none"/>
                    </w:rPr>
                  </w:pPr>
                  <w:r>
                    <w:rPr>
                      <w:b w:val="0"/>
                      <w:bCs/>
                      <w:color w:val="auto"/>
                      <w:sz w:val="21"/>
                      <w:szCs w:val="21"/>
                      <w:highlight w:val="none"/>
                    </w:rPr>
                    <w:t>4.</w:t>
                  </w:r>
                  <w:r>
                    <w:rPr>
                      <w:rFonts w:hint="eastAsia"/>
                      <w:b w:val="0"/>
                      <w:bCs/>
                      <w:color w:val="auto"/>
                      <w:sz w:val="21"/>
                      <w:szCs w:val="21"/>
                      <w:highlight w:val="none"/>
                    </w:rPr>
                    <w:t>严格控制新建、改建、扩建钢铁、水泥、平板玻璃、有色金属冶炼、化工等工业项目。新建钢铁、火电、水泥、有色项目应当执行大气污染物特别排放限值。重点控制区新建化工、石化及燃煤锅炉项目应当执行大气污染物特别排放限值。</w:t>
                  </w:r>
                </w:p>
                <w:p>
                  <w:pPr>
                    <w:pStyle w:val="36"/>
                    <w:bidi w:val="0"/>
                    <w:jc w:val="left"/>
                    <w:rPr>
                      <w:b w:val="0"/>
                      <w:bCs/>
                      <w:color w:val="auto"/>
                      <w:sz w:val="21"/>
                      <w:szCs w:val="21"/>
                      <w:highlight w:val="none"/>
                    </w:rPr>
                  </w:pPr>
                  <w:r>
                    <w:rPr>
                      <w:b w:val="0"/>
                      <w:bCs/>
                      <w:color w:val="auto"/>
                      <w:sz w:val="21"/>
                      <w:szCs w:val="21"/>
                      <w:highlight w:val="none"/>
                    </w:rPr>
                    <w:t>5.</w:t>
                  </w:r>
                  <w:r>
                    <w:rPr>
                      <w:rFonts w:hint="eastAsia"/>
                      <w:b w:val="0"/>
                      <w:bCs/>
                      <w:color w:val="auto"/>
                      <w:sz w:val="21"/>
                      <w:szCs w:val="21"/>
                      <w:highlight w:val="none"/>
                    </w:rPr>
                    <w:t>氟化工、印染、电镀等行业企业实行水污染物特别排放限值。</w:t>
                  </w:r>
                </w:p>
              </w:tc>
              <w:tc>
                <w:tcPr>
                  <w:tcW w:w="723" w:type="pct"/>
                  <w:noWrap w:val="0"/>
                  <w:vAlign w:val="center"/>
                </w:tcPr>
                <w:p>
                  <w:pPr>
                    <w:pStyle w:val="36"/>
                    <w:bidi w:val="0"/>
                    <w:jc w:val="left"/>
                    <w:rPr>
                      <w:rFonts w:hint="eastAsia" w:ascii="宋体" w:hAnsi="宋体" w:eastAsia="宋体" w:cs="宋体"/>
                      <w:b w:val="0"/>
                      <w:bCs/>
                      <w:color w:val="auto"/>
                      <w:kern w:val="2"/>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3" w:type="pct"/>
                  <w:vMerge w:val="restart"/>
                  <w:noWrap w:val="0"/>
                  <w:vAlign w:val="center"/>
                </w:tcPr>
                <w:p>
                  <w:pPr>
                    <w:pStyle w:val="36"/>
                    <w:bidi w:val="0"/>
                    <w:rPr>
                      <w:rFonts w:hint="eastAsia" w:eastAsia="宋体"/>
                      <w:b w:val="0"/>
                      <w:bCs/>
                      <w:color w:val="auto"/>
                      <w:sz w:val="21"/>
                      <w:szCs w:val="21"/>
                      <w:highlight w:val="none"/>
                      <w:lang w:eastAsia="zh-CN"/>
                    </w:rPr>
                  </w:pPr>
                  <w:r>
                    <w:rPr>
                      <w:rFonts w:hint="eastAsia"/>
                      <w:b w:val="0"/>
                      <w:bCs/>
                      <w:color w:val="auto"/>
                      <w:sz w:val="21"/>
                      <w:szCs w:val="21"/>
                      <w:highlight w:val="none"/>
                      <w:lang w:eastAsia="zh-CN"/>
                    </w:rPr>
                    <w:t>闽侯县重点管控单元</w:t>
                  </w:r>
                </w:p>
              </w:tc>
              <w:tc>
                <w:tcPr>
                  <w:tcW w:w="284" w:type="pct"/>
                  <w:vMerge w:val="restart"/>
                  <w:noWrap w:val="0"/>
                  <w:vAlign w:val="center"/>
                </w:tcPr>
                <w:p>
                  <w:pPr>
                    <w:pStyle w:val="36"/>
                    <w:bidi w:val="0"/>
                    <w:rPr>
                      <w:b w:val="0"/>
                      <w:bCs/>
                      <w:color w:val="auto"/>
                      <w:sz w:val="21"/>
                      <w:szCs w:val="21"/>
                      <w:highlight w:val="none"/>
                    </w:rPr>
                  </w:pPr>
                  <w:r>
                    <w:rPr>
                      <w:rFonts w:hint="eastAsia" w:ascii="宋体" w:hAnsi="宋体" w:eastAsia="宋体" w:cs="宋体"/>
                      <w:b w:val="0"/>
                      <w:bCs/>
                      <w:color w:val="auto"/>
                      <w:kern w:val="0"/>
                      <w:sz w:val="21"/>
                      <w:szCs w:val="21"/>
                      <w:highlight w:val="none"/>
                    </w:rPr>
                    <w:t>重点管控单元</w:t>
                  </w:r>
                </w:p>
              </w:tc>
              <w:tc>
                <w:tcPr>
                  <w:tcW w:w="418" w:type="pct"/>
                  <w:noWrap w:val="0"/>
                  <w:vAlign w:val="center"/>
                </w:tcPr>
                <w:p>
                  <w:pPr>
                    <w:keepNext w:val="0"/>
                    <w:keepLines w:val="0"/>
                    <w:pageBreakBefore w:val="0"/>
                    <w:widowControl/>
                    <w:kinsoku/>
                    <w:wordWrap/>
                    <w:overflowPunct/>
                    <w:topLinePunct w:val="0"/>
                    <w:autoSpaceDE/>
                    <w:autoSpaceDN/>
                    <w:bidi w:val="0"/>
                    <w:spacing w:line="260" w:lineRule="exact"/>
                    <w:ind w:left="0" w:leftChars="0" w:right="0" w:rightChars="0" w:firstLine="0" w:firstLineChars="0"/>
                    <w:jc w:val="left"/>
                    <w:outlineLvl w:val="9"/>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rPr>
                    <w:t>空间布局约束</w:t>
                  </w:r>
                </w:p>
              </w:tc>
              <w:tc>
                <w:tcPr>
                  <w:tcW w:w="3170" w:type="pct"/>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outlineLvl w:val="9"/>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1.严禁在人口聚集区新建涉及化学品和危险废物排放的项目。禁止在大气环境布局敏感重点管控区新建、扩建石化、化工、焦化、有色等高污染、高风险的涉气项目；城市建成区内现有化工、原料药制造等污染较重的企业应有序搬迁改造或依法关闭。</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outlineLvl w:val="9"/>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2.</w:t>
                  </w:r>
                  <w:r>
                    <w:rPr>
                      <w:rFonts w:hint="eastAsia" w:ascii="宋体" w:hAnsi="宋体" w:eastAsia="宋体" w:cs="宋体"/>
                      <w:b w:val="0"/>
                      <w:bCs/>
                      <w:color w:val="auto"/>
                      <w:kern w:val="0"/>
                      <w:sz w:val="21"/>
                      <w:szCs w:val="21"/>
                      <w:highlight w:val="none"/>
                    </w:rPr>
                    <w:t>严格控制包装印刷、工业涂装、制鞋等高VOCs排放的项目建设，相关新建项目必须进入工业园区。</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outlineLvl w:val="9"/>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rPr>
                    <w:t>3.禁止开发利用未经评估和无害化处理的列入建设用地污染地块名录及开发利用负面清单的土地。</w:t>
                  </w:r>
                </w:p>
              </w:tc>
              <w:tc>
                <w:tcPr>
                  <w:tcW w:w="723" w:type="pct"/>
                  <w:noWrap w:val="0"/>
                  <w:vAlign w:val="center"/>
                </w:tcPr>
                <w:p>
                  <w:pPr>
                    <w:pStyle w:val="36"/>
                    <w:bidi w:val="0"/>
                    <w:jc w:val="left"/>
                    <w:rPr>
                      <w:rFonts w:hint="eastAsia" w:ascii="宋体" w:hAnsi="宋体" w:eastAsia="宋体" w:cs="宋体"/>
                      <w:b w:val="0"/>
                      <w:bCs/>
                      <w:color w:val="auto"/>
                      <w:kern w:val="2"/>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3" w:type="pct"/>
                  <w:vMerge w:val="continue"/>
                  <w:noWrap w:val="0"/>
                  <w:vAlign w:val="center"/>
                </w:tcPr>
                <w:p>
                  <w:pPr>
                    <w:pStyle w:val="36"/>
                    <w:bidi w:val="0"/>
                    <w:rPr>
                      <w:b w:val="0"/>
                      <w:bCs/>
                      <w:color w:val="auto"/>
                      <w:sz w:val="21"/>
                      <w:szCs w:val="21"/>
                      <w:highlight w:val="none"/>
                    </w:rPr>
                  </w:pPr>
                </w:p>
              </w:tc>
              <w:tc>
                <w:tcPr>
                  <w:tcW w:w="284" w:type="pct"/>
                  <w:vMerge w:val="continue"/>
                  <w:noWrap w:val="0"/>
                  <w:vAlign w:val="center"/>
                </w:tcPr>
                <w:p>
                  <w:pPr>
                    <w:pStyle w:val="36"/>
                    <w:bidi w:val="0"/>
                    <w:rPr>
                      <w:b w:val="0"/>
                      <w:bCs/>
                      <w:color w:val="auto"/>
                      <w:sz w:val="21"/>
                      <w:szCs w:val="21"/>
                      <w:highlight w:val="none"/>
                    </w:rPr>
                  </w:pPr>
                </w:p>
              </w:tc>
              <w:tc>
                <w:tcPr>
                  <w:tcW w:w="418" w:type="pct"/>
                  <w:noWrap w:val="0"/>
                  <w:vAlign w:val="center"/>
                </w:tcPr>
                <w:p>
                  <w:pPr>
                    <w:keepNext w:val="0"/>
                    <w:keepLines w:val="0"/>
                    <w:pageBreakBefore w:val="0"/>
                    <w:widowControl/>
                    <w:kinsoku/>
                    <w:wordWrap/>
                    <w:overflowPunct/>
                    <w:topLinePunct w:val="0"/>
                    <w:autoSpaceDE/>
                    <w:autoSpaceDN/>
                    <w:bidi w:val="0"/>
                    <w:spacing w:line="260" w:lineRule="exact"/>
                    <w:ind w:left="0" w:leftChars="0" w:right="0" w:rightChars="0" w:firstLine="0" w:firstLineChars="0"/>
                    <w:jc w:val="left"/>
                    <w:outlineLvl w:val="9"/>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rPr>
                    <w:t>污染物排放管控</w:t>
                  </w:r>
                </w:p>
              </w:tc>
              <w:tc>
                <w:tcPr>
                  <w:tcW w:w="3170" w:type="pct"/>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outlineLvl w:val="9"/>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rPr>
                    <w:t>城市建成区的大气污染型工业企业的新增大气污染物（二氧化硫、氮氧化物）排放量，按不低于1.5倍调剂。</w:t>
                  </w:r>
                </w:p>
              </w:tc>
              <w:tc>
                <w:tcPr>
                  <w:tcW w:w="723" w:type="pct"/>
                  <w:noWrap w:val="0"/>
                  <w:vAlign w:val="center"/>
                </w:tcPr>
                <w:p>
                  <w:pPr>
                    <w:pStyle w:val="36"/>
                    <w:bidi w:val="0"/>
                    <w:jc w:val="left"/>
                    <w:rPr>
                      <w:rFonts w:hint="eastAsia" w:eastAsia="宋体"/>
                      <w:b w:val="0"/>
                      <w:bCs/>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3" w:type="pct"/>
                  <w:vMerge w:val="continue"/>
                  <w:noWrap w:val="0"/>
                  <w:vAlign w:val="center"/>
                </w:tcPr>
                <w:p>
                  <w:pPr>
                    <w:pStyle w:val="36"/>
                    <w:bidi w:val="0"/>
                    <w:rPr>
                      <w:b w:val="0"/>
                      <w:bCs/>
                      <w:color w:val="auto"/>
                      <w:sz w:val="21"/>
                      <w:szCs w:val="21"/>
                      <w:highlight w:val="none"/>
                    </w:rPr>
                  </w:pPr>
                </w:p>
              </w:tc>
              <w:tc>
                <w:tcPr>
                  <w:tcW w:w="284" w:type="pct"/>
                  <w:vMerge w:val="continue"/>
                  <w:noWrap w:val="0"/>
                  <w:vAlign w:val="center"/>
                </w:tcPr>
                <w:p>
                  <w:pPr>
                    <w:pStyle w:val="36"/>
                    <w:bidi w:val="0"/>
                    <w:rPr>
                      <w:b w:val="0"/>
                      <w:bCs/>
                      <w:color w:val="auto"/>
                      <w:sz w:val="21"/>
                      <w:szCs w:val="21"/>
                      <w:highlight w:val="none"/>
                    </w:rPr>
                  </w:pPr>
                </w:p>
              </w:tc>
              <w:tc>
                <w:tcPr>
                  <w:tcW w:w="418" w:type="pct"/>
                  <w:noWrap w:val="0"/>
                  <w:vAlign w:val="center"/>
                </w:tcPr>
                <w:p>
                  <w:pPr>
                    <w:keepNext w:val="0"/>
                    <w:keepLines w:val="0"/>
                    <w:pageBreakBefore w:val="0"/>
                    <w:widowControl/>
                    <w:kinsoku/>
                    <w:wordWrap/>
                    <w:overflowPunct/>
                    <w:topLinePunct w:val="0"/>
                    <w:autoSpaceDE/>
                    <w:autoSpaceDN/>
                    <w:bidi w:val="0"/>
                    <w:spacing w:line="260" w:lineRule="exact"/>
                    <w:ind w:left="0" w:leftChars="0" w:right="0" w:rightChars="0" w:firstLine="0" w:firstLineChars="0"/>
                    <w:jc w:val="left"/>
                    <w:outlineLvl w:val="9"/>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rPr>
                    <w:t>环境风险防控</w:t>
                  </w:r>
                </w:p>
              </w:tc>
              <w:tc>
                <w:tcPr>
                  <w:tcW w:w="3170" w:type="pct"/>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420" w:firstLineChars="200"/>
                    <w:outlineLvl w:val="9"/>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sz w:val="21"/>
                      <w:szCs w:val="21"/>
                      <w:highlight w:val="none"/>
                    </w:rPr>
                    <w:t>单元内现有化学原料和化学制品制造业等具有潜在土壤污染环境风险的企业退役后，应开展土壤环境状况评估，经评估认为污染地块可能损害人体健康和环境，应当进行修复的，由造成污染的单位和个人负责被污染土壤的修复。</w:t>
                  </w:r>
                </w:p>
              </w:tc>
              <w:tc>
                <w:tcPr>
                  <w:tcW w:w="723" w:type="pct"/>
                  <w:noWrap w:val="0"/>
                  <w:vAlign w:val="center"/>
                </w:tcPr>
                <w:p>
                  <w:pPr>
                    <w:pStyle w:val="36"/>
                    <w:bidi w:val="0"/>
                    <w:jc w:val="left"/>
                    <w:rPr>
                      <w:rFonts w:hint="eastAsia"/>
                      <w:b w:val="0"/>
                      <w:bCs/>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3" w:type="pct"/>
                  <w:vMerge w:val="continue"/>
                  <w:noWrap w:val="0"/>
                  <w:vAlign w:val="center"/>
                </w:tcPr>
                <w:p>
                  <w:pPr>
                    <w:pStyle w:val="36"/>
                    <w:bidi w:val="0"/>
                    <w:rPr>
                      <w:b w:val="0"/>
                      <w:bCs/>
                      <w:color w:val="auto"/>
                      <w:sz w:val="21"/>
                      <w:szCs w:val="21"/>
                      <w:highlight w:val="none"/>
                    </w:rPr>
                  </w:pPr>
                </w:p>
              </w:tc>
              <w:tc>
                <w:tcPr>
                  <w:tcW w:w="284" w:type="pct"/>
                  <w:vMerge w:val="continue"/>
                  <w:noWrap w:val="0"/>
                  <w:vAlign w:val="center"/>
                </w:tcPr>
                <w:p>
                  <w:pPr>
                    <w:pStyle w:val="36"/>
                    <w:bidi w:val="0"/>
                    <w:rPr>
                      <w:b w:val="0"/>
                      <w:bCs/>
                      <w:color w:val="auto"/>
                      <w:sz w:val="21"/>
                      <w:szCs w:val="21"/>
                      <w:highlight w:val="none"/>
                    </w:rPr>
                  </w:pPr>
                </w:p>
              </w:tc>
              <w:tc>
                <w:tcPr>
                  <w:tcW w:w="418" w:type="pct"/>
                  <w:noWrap w:val="0"/>
                  <w:vAlign w:val="center"/>
                </w:tcPr>
                <w:p>
                  <w:pPr>
                    <w:keepNext w:val="0"/>
                    <w:keepLines w:val="0"/>
                    <w:pageBreakBefore w:val="0"/>
                    <w:widowControl/>
                    <w:kinsoku/>
                    <w:wordWrap/>
                    <w:overflowPunct/>
                    <w:topLinePunct w:val="0"/>
                    <w:autoSpaceDE/>
                    <w:autoSpaceDN/>
                    <w:bidi w:val="0"/>
                    <w:spacing w:line="260" w:lineRule="exact"/>
                    <w:ind w:left="0" w:leftChars="0" w:right="0" w:rightChars="0" w:firstLine="0" w:firstLineChars="0"/>
                    <w:jc w:val="left"/>
                    <w:outlineLvl w:val="9"/>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rPr>
                    <w:t>资源开发效率要求</w:t>
                  </w:r>
                </w:p>
              </w:tc>
              <w:tc>
                <w:tcPr>
                  <w:tcW w:w="3170" w:type="pct"/>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outlineLvl w:val="9"/>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rPr>
                    <w:t>高污染燃料禁燃区内禁止燃用高污染燃料，禁止新建、扩建燃用高污染燃料的设施。已建的燃用高污染燃料设施，限期改用电、天然气、液化石油气等清洁能源。</w:t>
                  </w:r>
                </w:p>
              </w:tc>
              <w:tc>
                <w:tcPr>
                  <w:tcW w:w="723" w:type="pct"/>
                  <w:noWrap w:val="0"/>
                  <w:vAlign w:val="center"/>
                </w:tcPr>
                <w:p>
                  <w:pPr>
                    <w:pStyle w:val="36"/>
                    <w:bidi w:val="0"/>
                    <w:jc w:val="left"/>
                    <w:rPr>
                      <w:rFonts w:hint="eastAsia"/>
                      <w:b w:val="0"/>
                      <w:bCs/>
                      <w:color w:val="auto"/>
                      <w:sz w:val="21"/>
                      <w:szCs w:val="21"/>
                      <w:highlight w:val="none"/>
                      <w:lang w:val="en-US" w:eastAsia="zh-CN"/>
                    </w:rPr>
                  </w:pPr>
                </w:p>
              </w:tc>
            </w:tr>
          </w:tbl>
          <w:p>
            <w:pPr>
              <w:pStyle w:val="5"/>
              <w:numPr>
                <w:ilvl w:val="0"/>
                <w:numId w:val="0"/>
              </w:numPr>
              <w:tabs>
                <w:tab w:val="clear" w:pos="0"/>
              </w:tabs>
              <w:ind w:left="1"/>
              <w:outlineLvl w:val="1"/>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kern w:val="0"/>
                <w:sz w:val="30"/>
                <w:szCs w:val="30"/>
                <w:lang w:val="en-US" w:eastAsia="zh-CN" w:bidi="ar-SA"/>
              </w:rPr>
              <w:t>1.</w:t>
            </w:r>
            <w:r>
              <w:rPr>
                <w:rFonts w:hint="eastAsia" w:cs="Times New Roman"/>
                <w:b/>
                <w:bCs/>
                <w:color w:val="auto"/>
                <w:kern w:val="0"/>
                <w:sz w:val="30"/>
                <w:szCs w:val="30"/>
                <w:lang w:val="en-US" w:eastAsia="zh-CN" w:bidi="ar-SA"/>
              </w:rPr>
              <w:t>6</w:t>
            </w:r>
            <w:r>
              <w:rPr>
                <w:rFonts w:hint="default" w:ascii="Times New Roman" w:hAnsi="Times New Roman" w:eastAsia="宋体" w:cs="Times New Roman"/>
                <w:b/>
                <w:bCs/>
                <w:color w:val="auto"/>
                <w:kern w:val="0"/>
                <w:sz w:val="30"/>
                <w:szCs w:val="30"/>
                <w:lang w:val="en-US" w:eastAsia="zh-CN" w:bidi="ar-SA"/>
              </w:rPr>
              <w:t xml:space="preserve"> </w:t>
            </w:r>
            <w:r>
              <w:rPr>
                <w:rFonts w:hint="eastAsia" w:ascii="Times New Roman" w:hAnsi="Times New Roman" w:eastAsia="宋体" w:cs="Times New Roman"/>
                <w:b/>
                <w:bCs/>
                <w:color w:val="auto"/>
                <w:kern w:val="0"/>
                <w:sz w:val="30"/>
                <w:szCs w:val="30"/>
                <w:lang w:val="en-US" w:eastAsia="zh-CN" w:bidi="ar-SA"/>
              </w:rPr>
              <w:t>与《闽江流域产业布局规划》符合性分析</w:t>
            </w:r>
          </w:p>
          <w:p>
            <w:pPr>
              <w:pStyle w:val="80"/>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bCs/>
                <w:color w:val="auto"/>
                <w:lang w:val="en-US" w:eastAsia="zh-CN"/>
              </w:rPr>
            </w:pPr>
            <w:r>
              <w:rPr>
                <w:rFonts w:hint="default" w:ascii="Times New Roman" w:hAnsi="Times New Roman" w:eastAsia="宋体" w:cs="Times New Roman"/>
                <w:bCs/>
                <w:color w:val="auto"/>
                <w:lang w:val="en-US" w:eastAsia="zh-CN"/>
              </w:rPr>
              <w:t>根据《福州市发展和改革委员会关于印发实施《闽江流域（福州段）》产业布局规划的通知》（榕发改工[2021]39号）中附件2闽江流域福州段产业准入负面清单，内容如下：</w:t>
            </w:r>
          </w:p>
          <w:p>
            <w:pPr>
              <w:pStyle w:val="80"/>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bCs/>
                <w:color w:val="auto"/>
                <w:lang w:val="en-US" w:eastAsia="zh-CN"/>
              </w:rPr>
            </w:pPr>
            <w:r>
              <w:rPr>
                <w:rFonts w:hint="default" w:ascii="Times New Roman" w:hAnsi="Times New Roman" w:eastAsia="宋体" w:cs="Times New Roman"/>
                <w:bCs/>
                <w:color w:val="auto"/>
                <w:lang w:val="en-US" w:eastAsia="zh-CN"/>
              </w:rPr>
              <w:t>闽江流域干流、一级支流沿岸一公里范围内：</w:t>
            </w:r>
          </w:p>
          <w:p>
            <w:pPr>
              <w:pStyle w:val="80"/>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bCs/>
                <w:color w:val="auto"/>
                <w:lang w:val="en-US" w:eastAsia="zh-CN"/>
              </w:rPr>
            </w:pPr>
            <w:r>
              <w:rPr>
                <w:rFonts w:hint="default" w:ascii="Times New Roman" w:hAnsi="Times New Roman" w:eastAsia="宋体" w:cs="Times New Roman"/>
                <w:bCs/>
                <w:color w:val="auto"/>
                <w:lang w:val="en-US" w:eastAsia="zh-CN"/>
              </w:rPr>
              <w:t>禁止布局印染、印花、造纸、制革、电镀、化工、冶炼、炼油、酿造、化肥、燃料、农药等建设项目；</w:t>
            </w:r>
          </w:p>
          <w:p>
            <w:pPr>
              <w:pStyle w:val="80"/>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textAlignment w:val="auto"/>
              <w:rPr>
                <w:rFonts w:hint="eastAsia" w:ascii="Times New Roman" w:hAnsi="Times New Roman" w:eastAsia="宋体" w:cs="Times New Roman"/>
                <w:bCs/>
                <w:color w:val="auto"/>
                <w:lang w:val="en-US" w:eastAsia="zh-CN"/>
              </w:rPr>
            </w:pPr>
            <w:r>
              <w:rPr>
                <w:rFonts w:hint="default" w:ascii="Times New Roman" w:hAnsi="Times New Roman" w:eastAsia="宋体" w:cs="Times New Roman"/>
                <w:bCs/>
                <w:color w:val="auto"/>
                <w:lang w:val="en-US" w:eastAsia="zh-CN"/>
              </w:rPr>
              <w:t>禁止布局产生含汞、镉、铬、砷、铅、镍、氰化物、持久性有机污染物、病原微生物、放射性等有毒有害物质的建设项目</w:t>
            </w:r>
            <w:r>
              <w:rPr>
                <w:rFonts w:hint="eastAsia" w:ascii="Times New Roman" w:hAnsi="Times New Roman" w:eastAsia="宋体" w:cs="Times New Roman"/>
                <w:bCs/>
                <w:color w:val="auto"/>
                <w:lang w:val="en-US" w:eastAsia="zh-CN"/>
              </w:rPr>
              <w:t>。</w:t>
            </w:r>
          </w:p>
          <w:p>
            <w:pPr>
              <w:pStyle w:val="80"/>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宋体" w:cs="Times New Roman"/>
                <w:bCs/>
                <w:color w:val="auto"/>
                <w:lang w:val="en-US" w:eastAsia="zh-CN"/>
              </w:rPr>
            </w:pPr>
            <w:r>
              <w:rPr>
                <w:rFonts w:hint="eastAsia" w:ascii="Times New Roman" w:hAnsi="Times New Roman" w:eastAsia="宋体" w:cs="Times New Roman"/>
                <w:bCs/>
                <w:color w:val="auto"/>
                <w:lang w:val="en-US" w:eastAsia="zh-CN"/>
              </w:rPr>
              <w:t>本项目不属于闽江干流、一级支流沿岸一公里范围内，且不属于</w:t>
            </w:r>
            <w:r>
              <w:rPr>
                <w:rFonts w:hint="default" w:ascii="Times New Roman" w:hAnsi="Times New Roman" w:eastAsia="宋体" w:cs="Times New Roman"/>
                <w:bCs/>
                <w:color w:val="auto"/>
                <w:lang w:val="en-US" w:eastAsia="zh-CN"/>
              </w:rPr>
              <w:t>印染、印花、造纸、制革、电镀、化工、冶炼、炼油、酿造、化肥、燃料、农药等</w:t>
            </w:r>
            <w:r>
              <w:rPr>
                <w:rFonts w:hint="eastAsia" w:ascii="Times New Roman" w:hAnsi="Times New Roman" w:eastAsia="宋体" w:cs="Times New Roman"/>
                <w:bCs/>
                <w:color w:val="auto"/>
                <w:lang w:val="en-US" w:eastAsia="zh-CN"/>
              </w:rPr>
              <w:t>上述禁止的布局产业，不涉及</w:t>
            </w:r>
            <w:r>
              <w:rPr>
                <w:rFonts w:hint="default" w:ascii="Times New Roman" w:hAnsi="Times New Roman" w:eastAsia="宋体" w:cs="Times New Roman"/>
                <w:bCs/>
                <w:color w:val="auto"/>
                <w:lang w:val="en-US" w:eastAsia="zh-CN"/>
              </w:rPr>
              <w:t>含汞、镉、铬、砷、铅、镍、氰化物、持久性有机污染物、病原微生物、放射性等有毒有害物质的产生</w:t>
            </w:r>
            <w:r>
              <w:rPr>
                <w:rFonts w:hint="eastAsia" w:ascii="Times New Roman" w:hAnsi="Times New Roman" w:eastAsia="宋体" w:cs="Times New Roman"/>
                <w:bCs/>
                <w:color w:val="auto"/>
                <w:lang w:val="en-US" w:eastAsia="zh-CN"/>
              </w:rPr>
              <w:t>，</w:t>
            </w:r>
            <w:r>
              <w:rPr>
                <w:rFonts w:hint="default" w:ascii="Times New Roman" w:hAnsi="Times New Roman" w:eastAsia="宋体" w:cs="Times New Roman"/>
                <w:bCs/>
                <w:color w:val="auto"/>
                <w:lang w:val="en-US" w:eastAsia="zh-CN"/>
              </w:rPr>
              <w:t>建设项目</w:t>
            </w:r>
            <w:r>
              <w:rPr>
                <w:rFonts w:hint="eastAsia" w:ascii="Times New Roman" w:hAnsi="Times New Roman" w:eastAsia="宋体" w:cs="Times New Roman"/>
                <w:bCs/>
                <w:color w:val="auto"/>
                <w:lang w:val="en-US" w:eastAsia="zh-CN"/>
              </w:rPr>
              <w:t>符合闽江流域产业布局规划。</w:t>
            </w:r>
          </w:p>
          <w:p>
            <w:pPr>
              <w:ind w:left="0" w:leftChars="0" w:firstLine="480" w:firstLineChars="200"/>
              <w:rPr>
                <w:rFonts w:hint="default"/>
                <w:color w:val="auto"/>
              </w:rPr>
            </w:pPr>
            <w:r>
              <w:rPr>
                <w:rFonts w:hint="eastAsia" w:ascii="Times New Roman" w:hAnsi="Times New Roman" w:eastAsia="宋体" w:cs="Times New Roman"/>
                <w:bCs/>
                <w:color w:val="auto"/>
                <w:lang w:val="en-US" w:eastAsia="zh-CN"/>
              </w:rPr>
              <w:t>综上分析，项目的建设符合相关环保政策、福州市相关规划，符合</w:t>
            </w:r>
            <w:r>
              <w:rPr>
                <w:rFonts w:hint="default" w:ascii="Times New Roman" w:hAnsi="Times New Roman" w:eastAsia="宋体" w:cs="Times New Roman"/>
                <w:bCs/>
                <w:color w:val="auto"/>
                <w:lang w:val="en-US" w:eastAsia="zh-CN"/>
              </w:rPr>
              <w:t>“</w:t>
            </w:r>
            <w:r>
              <w:rPr>
                <w:rFonts w:hint="eastAsia" w:ascii="Times New Roman" w:hAnsi="Times New Roman" w:eastAsia="宋体" w:cs="Times New Roman"/>
                <w:bCs/>
                <w:color w:val="auto"/>
                <w:lang w:val="en-US" w:eastAsia="zh-CN"/>
              </w:rPr>
              <w:t>三线一单</w:t>
            </w:r>
            <w:r>
              <w:rPr>
                <w:rFonts w:hint="default" w:ascii="Times New Roman" w:hAnsi="Times New Roman" w:eastAsia="宋体" w:cs="Times New Roman"/>
                <w:bCs/>
                <w:color w:val="auto"/>
                <w:lang w:val="en-US" w:eastAsia="zh-CN"/>
              </w:rPr>
              <w:t>”</w:t>
            </w:r>
            <w:r>
              <w:rPr>
                <w:rFonts w:hint="eastAsia" w:ascii="Times New Roman" w:hAnsi="Times New Roman" w:eastAsia="宋体" w:cs="Times New Roman"/>
                <w:bCs/>
                <w:color w:val="auto"/>
                <w:lang w:val="en-US" w:eastAsia="zh-CN"/>
              </w:rPr>
              <w:t>管控要求。</w:t>
            </w:r>
          </w:p>
          <w:p>
            <w:pPr>
              <w:pStyle w:val="5"/>
              <w:numPr>
                <w:ilvl w:val="0"/>
                <w:numId w:val="0"/>
              </w:numPr>
              <w:tabs>
                <w:tab w:val="clear" w:pos="0"/>
              </w:tabs>
              <w:ind w:left="1"/>
              <w:outlineLvl w:val="1"/>
              <w:rPr>
                <w:rFonts w:hint="default" w:ascii="Times New Roman" w:hAnsi="Times New Roman" w:eastAsia="宋体" w:cs="Times New Roman"/>
                <w:b/>
                <w:bCs/>
                <w:color w:val="auto"/>
                <w:kern w:val="0"/>
                <w:sz w:val="30"/>
                <w:szCs w:val="30"/>
                <w:lang w:val="en-US" w:eastAsia="zh-CN" w:bidi="ar-SA"/>
              </w:rPr>
            </w:pPr>
            <w:r>
              <w:rPr>
                <w:rFonts w:hint="eastAsia" w:ascii="Times New Roman" w:hAnsi="Times New Roman" w:eastAsia="宋体" w:cs="Times New Roman"/>
                <w:b/>
                <w:bCs/>
                <w:color w:val="auto"/>
                <w:kern w:val="0"/>
                <w:sz w:val="30"/>
                <w:szCs w:val="30"/>
                <w:lang w:val="en-US" w:eastAsia="zh-CN" w:bidi="ar-SA"/>
              </w:rPr>
              <w:t xml:space="preserve">1.7 </w:t>
            </w:r>
            <w:r>
              <w:rPr>
                <w:rFonts w:hint="default" w:ascii="Times New Roman" w:hAnsi="Times New Roman" w:eastAsia="宋体" w:cs="Times New Roman"/>
                <w:b/>
                <w:bCs/>
                <w:color w:val="auto"/>
                <w:kern w:val="0"/>
                <w:sz w:val="30"/>
                <w:szCs w:val="30"/>
                <w:lang w:val="en-US" w:eastAsia="zh-CN" w:bidi="ar-SA"/>
              </w:rPr>
              <w:t>与《福</w:t>
            </w:r>
            <w:r>
              <w:rPr>
                <w:rFonts w:hint="eastAsia" w:ascii="Times New Roman" w:hAnsi="Times New Roman" w:eastAsia="宋体" w:cs="Times New Roman"/>
                <w:b/>
                <w:bCs/>
                <w:color w:val="auto"/>
                <w:kern w:val="0"/>
                <w:sz w:val="30"/>
                <w:szCs w:val="30"/>
                <w:lang w:val="en-US" w:eastAsia="zh-CN" w:bidi="ar-SA"/>
              </w:rPr>
              <w:t>建省机制砂行业企业规范</w:t>
            </w:r>
            <w:r>
              <w:rPr>
                <w:rFonts w:hint="default" w:ascii="Times New Roman" w:hAnsi="Times New Roman" w:eastAsia="宋体" w:cs="Times New Roman"/>
                <w:b/>
                <w:bCs/>
                <w:color w:val="auto"/>
                <w:kern w:val="0"/>
                <w:sz w:val="30"/>
                <w:szCs w:val="30"/>
                <w:lang w:val="en-US" w:eastAsia="zh-CN" w:bidi="ar-SA"/>
              </w:rPr>
              <w:t>》</w:t>
            </w:r>
            <w:r>
              <w:rPr>
                <w:rFonts w:hint="eastAsia" w:ascii="Times New Roman" w:hAnsi="Times New Roman" w:eastAsia="宋体" w:cs="Times New Roman"/>
                <w:b/>
                <w:bCs/>
                <w:color w:val="auto"/>
                <w:kern w:val="0"/>
                <w:sz w:val="30"/>
                <w:szCs w:val="30"/>
                <w:lang w:val="en-US" w:eastAsia="zh-CN" w:bidi="ar-SA"/>
              </w:rPr>
              <w:t>的符合性分析</w:t>
            </w:r>
          </w:p>
          <w:p>
            <w:pPr>
              <w:ind w:left="0" w:leftChars="0" w:firstLine="480" w:firstLineChars="200"/>
              <w:rPr>
                <w:rFonts w:hint="default"/>
                <w:color w:val="auto"/>
              </w:rPr>
            </w:pPr>
            <w:r>
              <w:rPr>
                <w:rFonts w:hint="default"/>
                <w:color w:val="auto"/>
              </w:rPr>
              <w:t>本项目不涉及矿石开采，根据表1-3，经分析，本项目满足《福建省机制砂行业企业规范》(闽工信联法规(2021)92号)符合性分析，符合行业规范、国家产业政策要求。</w:t>
            </w:r>
          </w:p>
          <w:p>
            <w:pPr>
              <w:pStyle w:val="60"/>
              <w:spacing w:after="0"/>
              <w:ind w:left="0" w:leftChars="0" w:firstLine="482" w:firstLineChars="200"/>
              <w:jc w:val="center"/>
              <w:rPr>
                <w:rFonts w:hint="default"/>
                <w:b/>
                <w:bCs/>
                <w:color w:val="auto"/>
                <w:lang w:val="en-US" w:eastAsia="zh-CN"/>
              </w:rPr>
            </w:pPr>
            <w:r>
              <w:rPr>
                <w:rFonts w:hint="eastAsia"/>
                <w:b/>
                <w:bCs/>
                <w:color w:val="auto"/>
                <w:lang w:val="en-US" w:eastAsia="zh-CN"/>
              </w:rPr>
              <w:t>表1.1-3 项目</w:t>
            </w:r>
            <w:r>
              <w:rPr>
                <w:rFonts w:hint="default"/>
                <w:b/>
                <w:bCs/>
                <w:color w:val="auto"/>
              </w:rPr>
              <w:t>与《福</w:t>
            </w:r>
            <w:r>
              <w:rPr>
                <w:rFonts w:hint="eastAsia"/>
                <w:b/>
                <w:bCs/>
                <w:color w:val="auto"/>
                <w:lang w:val="en-US" w:eastAsia="zh-CN"/>
              </w:rPr>
              <w:t>建省机制砂行业企业规范</w:t>
            </w:r>
            <w:r>
              <w:rPr>
                <w:rFonts w:hint="default"/>
                <w:b/>
                <w:bCs/>
                <w:color w:val="auto"/>
              </w:rPr>
              <w:t>》</w:t>
            </w:r>
            <w:r>
              <w:rPr>
                <w:rFonts w:hint="eastAsia"/>
                <w:b/>
                <w:bCs/>
                <w:color w:val="auto"/>
                <w:lang w:eastAsia="zh-CN"/>
              </w:rPr>
              <w:t>的</w:t>
            </w:r>
            <w:r>
              <w:rPr>
                <w:rFonts w:hint="eastAsia"/>
                <w:b/>
                <w:bCs/>
                <w:color w:val="auto"/>
                <w:lang w:val="en-US" w:eastAsia="zh-CN"/>
              </w:rPr>
              <w:t>符合性分析</w:t>
            </w:r>
          </w:p>
          <w:tbl>
            <w:tblPr>
              <w:tblStyle w:val="25"/>
              <w:tblW w:w="81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3663"/>
              <w:gridCol w:w="3162"/>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0" w:type="dxa"/>
                  <w:gridSpan w:val="2"/>
                  <w:tcBorders>
                    <w:top w:val="single" w:color="auto" w:sz="12" w:space="0"/>
                    <w:left w:val="nil"/>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bCs/>
                      <w:color w:val="auto"/>
                      <w:sz w:val="21"/>
                      <w:szCs w:val="21"/>
                    </w:rPr>
                    <w:t>《福</w:t>
                  </w:r>
                  <w:r>
                    <w:rPr>
                      <w:rFonts w:hint="default" w:ascii="Times New Roman" w:hAnsi="Times New Roman" w:eastAsia="宋体" w:cs="Times New Roman"/>
                      <w:b/>
                      <w:bCs/>
                      <w:color w:val="auto"/>
                      <w:sz w:val="21"/>
                      <w:szCs w:val="21"/>
                      <w:lang w:val="en-US" w:eastAsia="zh-CN"/>
                    </w:rPr>
                    <w:t>建省机制砂行业企业规范</w:t>
                  </w:r>
                  <w:r>
                    <w:rPr>
                      <w:rFonts w:hint="default" w:ascii="Times New Roman" w:hAnsi="Times New Roman" w:eastAsia="宋体" w:cs="Times New Roman"/>
                      <w:b/>
                      <w:bCs/>
                      <w:color w:val="auto"/>
                      <w:sz w:val="21"/>
                      <w:szCs w:val="21"/>
                    </w:rPr>
                    <w:t>》</w:t>
                  </w:r>
                </w:p>
              </w:tc>
              <w:tc>
                <w:tcPr>
                  <w:tcW w:w="3162" w:type="dxa"/>
                  <w:tcBorders>
                    <w:top w:val="single" w:color="auto" w:sz="12" w:space="0"/>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本项目情况</w:t>
                  </w:r>
                </w:p>
              </w:tc>
              <w:tc>
                <w:tcPr>
                  <w:tcW w:w="836" w:type="dxa"/>
                  <w:tcBorders>
                    <w:top w:val="single" w:color="auto" w:sz="12" w:space="0"/>
                    <w:right w:val="nil"/>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restart"/>
                  <w:tcBorders>
                    <w:left w:val="nil"/>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规划与规模</w:t>
                  </w:r>
                </w:p>
              </w:tc>
              <w:tc>
                <w:tcPr>
                  <w:tcW w:w="3663" w:type="dxa"/>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机制砂项目应符合国家产业政策和当地产业政策、主体功能区规划、矿产资源规划等总体规划要求，以及省和当地行业发展计划方案要求。企业应当具备项目建设备案、统信用代码证、项目土地审批或使用权证(协议)、环境影响评价报告、排污许可证安全标准化证书(或安全预评价报告) 等相关证照或审批文件</w:t>
                  </w:r>
                  <w:r>
                    <w:rPr>
                      <w:rFonts w:hint="eastAsia" w:ascii="Times New Roman" w:hAnsi="Times New Roman" w:eastAsia="宋体"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机制砂企业配套矿山的，应依法取得采矿许可证、安全生产许可证。</w:t>
                  </w:r>
                </w:p>
              </w:tc>
              <w:tc>
                <w:tcPr>
                  <w:tcW w:w="3162" w:type="dxa"/>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本价报告，待本项目完成后，应按照排污许可的相关规定进行排污登记。</w:t>
                  </w:r>
                </w:p>
              </w:tc>
              <w:tc>
                <w:tcPr>
                  <w:tcW w:w="836" w:type="dxa"/>
                  <w:tcBorders>
                    <w:right w:val="nil"/>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tcBorders>
                    <w:left w:val="nil"/>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p>
              </w:tc>
              <w:tc>
                <w:tcPr>
                  <w:tcW w:w="3663" w:type="dxa"/>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配套矿山资源的新建、改建机制砂项目生产规模原则上不低于100万吨/年</w:t>
                  </w:r>
                  <w:r>
                    <w:rPr>
                      <w:rFonts w:hint="eastAsia" w:ascii="Times New Roman" w:hAnsi="Times New Roman" w:eastAsia="宋体"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综合利用尾矿、废石、工业和建筑等废弃物为原料来源的机制砂项目生产规模原则上不低于50万吨/年。</w:t>
                  </w:r>
                </w:p>
              </w:tc>
              <w:tc>
                <w:tcPr>
                  <w:tcW w:w="3162" w:type="dxa"/>
                </w:tcPr>
                <w:p>
                  <w:pPr>
                    <w:spacing w:line="240" w:lineRule="auto"/>
                    <w:ind w:left="0" w:leftChars="0" w:firstLine="0" w:firstLineChars="0"/>
                    <w:rPr>
                      <w:rFonts w:hint="eastAsia"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rPr>
                    <w:t>项目为</w:t>
                  </w:r>
                  <w:r>
                    <w:rPr>
                      <w:rFonts w:hint="eastAsia" w:ascii="Times New Roman" w:hAnsi="Times New Roman" w:eastAsia="宋体" w:cs="Times New Roman"/>
                      <w:color w:val="auto"/>
                      <w:sz w:val="21"/>
                      <w:szCs w:val="21"/>
                      <w:vertAlign w:val="baseline"/>
                      <w:lang w:val="en-US" w:eastAsia="zh-CN"/>
                    </w:rPr>
                    <w:t>建设废弃物</w:t>
                  </w:r>
                  <w:r>
                    <w:rPr>
                      <w:rFonts w:hint="default" w:ascii="Times New Roman" w:hAnsi="Times New Roman" w:eastAsia="宋体" w:cs="Times New Roman"/>
                      <w:color w:val="auto"/>
                      <w:sz w:val="21"/>
                      <w:szCs w:val="21"/>
                      <w:vertAlign w:val="baseline"/>
                    </w:rPr>
                    <w:t>的综合利用，机制砂</w:t>
                  </w:r>
                  <w:r>
                    <w:rPr>
                      <w:rFonts w:hint="eastAsia" w:cs="Times New Roman"/>
                      <w:color w:val="auto"/>
                      <w:sz w:val="21"/>
                      <w:szCs w:val="21"/>
                      <w:vertAlign w:val="baseline"/>
                      <w:lang w:val="en-US" w:eastAsia="zh-CN"/>
                    </w:rPr>
                    <w:t>/碎石</w:t>
                  </w:r>
                  <w:r>
                    <w:rPr>
                      <w:rFonts w:hint="default" w:ascii="Times New Roman" w:hAnsi="Times New Roman" w:eastAsia="宋体" w:cs="Times New Roman"/>
                      <w:color w:val="auto"/>
                      <w:sz w:val="21"/>
                      <w:szCs w:val="21"/>
                      <w:vertAlign w:val="baseline"/>
                    </w:rPr>
                    <w:t>的生产规模为</w:t>
                  </w:r>
                  <w:r>
                    <w:rPr>
                      <w:rFonts w:hint="eastAsia" w:cs="Times New Roman"/>
                      <w:color w:val="auto"/>
                      <w:sz w:val="21"/>
                      <w:szCs w:val="21"/>
                      <w:vertAlign w:val="baseline"/>
                      <w:lang w:val="en-US" w:eastAsia="zh-CN"/>
                    </w:rPr>
                    <w:t>91.3</w:t>
                  </w:r>
                  <w:r>
                    <w:rPr>
                      <w:rFonts w:hint="default" w:ascii="Times New Roman" w:hAnsi="Times New Roman" w:eastAsia="宋体" w:cs="Times New Roman"/>
                      <w:color w:val="auto"/>
                      <w:sz w:val="21"/>
                      <w:szCs w:val="21"/>
                      <w:vertAlign w:val="baseline"/>
                    </w:rPr>
                    <w:t>万吨/年</w:t>
                  </w:r>
                  <w:r>
                    <w:rPr>
                      <w:rFonts w:hint="eastAsia" w:ascii="Times New Roman" w:hAnsi="Times New Roman" w:eastAsia="宋体" w:cs="Times New Roman"/>
                      <w:color w:val="auto"/>
                      <w:sz w:val="21"/>
                      <w:szCs w:val="21"/>
                      <w:vertAlign w:val="baseline"/>
                      <w:lang w:eastAsia="zh-CN"/>
                    </w:rPr>
                    <w:t>。</w:t>
                  </w:r>
                </w:p>
              </w:tc>
              <w:tc>
                <w:tcPr>
                  <w:tcW w:w="836" w:type="dxa"/>
                  <w:tcBorders>
                    <w:right w:val="nil"/>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left w:val="nil"/>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工艺和装备</w:t>
                  </w:r>
                </w:p>
              </w:tc>
              <w:tc>
                <w:tcPr>
                  <w:tcW w:w="3663" w:type="dxa"/>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机制砂企业设计应达到《机制砂石骨料工厂设计规范》(GB51186)要求。新建项目不得使用限制和淘汰的工艺设备。生产工艺及设备采用先进高效破碎、制砂、筛分和物料连续输送设备。</w:t>
                  </w:r>
                </w:p>
              </w:tc>
              <w:tc>
                <w:tcPr>
                  <w:tcW w:w="3162" w:type="dxa"/>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p>
              </w:tc>
              <w:tc>
                <w:tcPr>
                  <w:tcW w:w="836" w:type="dxa"/>
                  <w:tcBorders>
                    <w:right w:val="nil"/>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restart"/>
                  <w:tcBorders>
                    <w:left w:val="nil"/>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生态环境保护</w:t>
                  </w:r>
                </w:p>
              </w:tc>
              <w:tc>
                <w:tcPr>
                  <w:tcW w:w="3663" w:type="dxa"/>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机制砂企业湿法生产线应配置水处理循环系统，循环用水。生产广区污水排放符合《污水综合排放标准》 (GB8978) 要求。</w:t>
                  </w:r>
                </w:p>
              </w:tc>
              <w:tc>
                <w:tcPr>
                  <w:tcW w:w="3162" w:type="dxa"/>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p>
              </w:tc>
              <w:tc>
                <w:tcPr>
                  <w:tcW w:w="836" w:type="dxa"/>
                  <w:tcBorders>
                    <w:right w:val="nil"/>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tcBorders>
                    <w:left w:val="nil"/>
                    <w:bottom w:val="single" w:color="auto" w:sz="12" w:space="0"/>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p>
              </w:tc>
              <w:tc>
                <w:tcPr>
                  <w:tcW w:w="3663" w:type="dxa"/>
                  <w:tcBorders>
                    <w:bottom w:val="single" w:color="auto" w:sz="12" w:space="0"/>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机制砂企业生产线应配有收坐系统，粉尘污染防治应符合下列规定:</w:t>
                  </w:r>
                </w:p>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1.机制砂工厂应对破碎、筛分及输送等生产环节采取封闭措施:破碎和筛分等工序、原料堆场、成品库(仓) 等区域实现广房全封闭，不得露天作业。</w:t>
                  </w:r>
                </w:p>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2.机制砂工原料、产品应当封闭堆放或采取有效覆盖措施，应对破碎、筛分及输送转运站等扬尘点设置除尘、抑尘、收尘装置，粉尘排放浓度应符合《大气污染物综合排放标准》 (GB16297) 的有关规定，并满足厂区所在地区的环保要求。3.对无组织排放的扬尘场所，应采取喷雾洒水、封闭等防尘措施。</w:t>
                  </w:r>
                </w:p>
              </w:tc>
              <w:tc>
                <w:tcPr>
                  <w:tcW w:w="3162" w:type="dxa"/>
                  <w:tcBorders>
                    <w:bottom w:val="single" w:color="auto" w:sz="12" w:space="0"/>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p>
              </w:tc>
              <w:tc>
                <w:tcPr>
                  <w:tcW w:w="836" w:type="dxa"/>
                  <w:tcBorders>
                    <w:bottom w:val="single" w:color="auto" w:sz="12" w:space="0"/>
                    <w:right w:val="nil"/>
                  </w:tcBorders>
                </w:tcPr>
                <w:p>
                  <w:pPr>
                    <w:spacing w:line="240" w:lineRule="auto"/>
                    <w:ind w:left="0" w:leftChars="0" w:firstLine="0" w:firstLineChars="0"/>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color w:val="auto"/>
                      <w:sz w:val="21"/>
                      <w:szCs w:val="21"/>
                      <w:vertAlign w:val="baseline"/>
                      <w:lang w:val="en-US" w:eastAsia="zh-CN"/>
                    </w:rPr>
                    <w:t>符合</w:t>
                  </w:r>
                </w:p>
              </w:tc>
            </w:tr>
          </w:tbl>
          <w:p>
            <w:pPr>
              <w:ind w:left="0" w:leftChars="0" w:firstLine="0" w:firstLineChars="0"/>
              <w:rPr>
                <w:rFonts w:hint="default"/>
                <w:color w:val="auto"/>
              </w:rPr>
            </w:pPr>
          </w:p>
          <w:p>
            <w:pPr>
              <w:ind w:left="0" w:leftChars="0" w:firstLine="0" w:firstLineChars="0"/>
              <w:rPr>
                <w:rFonts w:hint="default"/>
                <w:color w:val="auto"/>
              </w:rPr>
            </w:pPr>
          </w:p>
          <w:p>
            <w:pPr>
              <w:ind w:left="0" w:leftChars="0" w:firstLine="0" w:firstLineChars="0"/>
              <w:rPr>
                <w:rFonts w:hint="default"/>
                <w:color w:val="auto"/>
              </w:rPr>
            </w:pPr>
          </w:p>
          <w:p>
            <w:pPr>
              <w:ind w:left="0" w:leftChars="0" w:firstLine="0" w:firstLineChars="0"/>
              <w:rPr>
                <w:rFonts w:hint="default"/>
                <w:color w:val="auto"/>
              </w:rPr>
            </w:pPr>
          </w:p>
          <w:p>
            <w:pPr>
              <w:ind w:left="0" w:leftChars="0" w:firstLine="0" w:firstLineChars="0"/>
              <w:rPr>
                <w:rFonts w:hint="default"/>
                <w:color w:val="auto"/>
              </w:rPr>
            </w:pPr>
          </w:p>
          <w:p>
            <w:pPr>
              <w:ind w:left="0" w:leftChars="0" w:firstLine="0" w:firstLineChars="0"/>
              <w:rPr>
                <w:rFonts w:hint="default"/>
                <w:color w:val="auto"/>
              </w:rPr>
            </w:pPr>
          </w:p>
          <w:p>
            <w:pPr>
              <w:ind w:left="0" w:leftChars="0" w:firstLine="0" w:firstLineChars="0"/>
              <w:rPr>
                <w:rFonts w:hint="default"/>
                <w:color w:val="auto"/>
              </w:rPr>
            </w:pPr>
          </w:p>
          <w:p>
            <w:pPr>
              <w:ind w:left="0" w:leftChars="0" w:firstLine="0" w:firstLineChars="0"/>
              <w:rPr>
                <w:rFonts w:hint="default"/>
                <w:color w:val="auto"/>
              </w:rPr>
            </w:pPr>
          </w:p>
        </w:tc>
      </w:tr>
    </w:tbl>
    <w:p>
      <w:pPr>
        <w:ind w:firstLine="480"/>
        <w:rPr>
          <w:rFonts w:hint="default" w:ascii="Times New Roman" w:hAnsi="Times New Roman" w:cs="Times New Roman"/>
          <w:color w:val="auto"/>
        </w:rPr>
        <w:sectPr>
          <w:pgSz w:w="11906" w:h="16838"/>
          <w:pgMar w:top="1701" w:right="1531" w:bottom="1701" w:left="1531" w:header="851" w:footer="1077" w:gutter="0"/>
          <w:pgBorders>
            <w:top w:val="none" w:sz="0" w:space="0"/>
            <w:left w:val="none" w:sz="0" w:space="0"/>
            <w:bottom w:val="none" w:sz="0" w:space="0"/>
            <w:right w:val="none" w:sz="0" w:space="0"/>
          </w:pgBorders>
          <w:pgNumType w:fmt="decimal"/>
          <w:cols w:space="720" w:num="1"/>
          <w:docGrid w:linePitch="312" w:charSpace="0"/>
        </w:sectPr>
      </w:pPr>
    </w:p>
    <w:p>
      <w:pPr>
        <w:pStyle w:val="4"/>
        <w:ind w:firstLineChars="0"/>
        <w:rPr>
          <w:rFonts w:hint="default" w:ascii="Times New Roman" w:hAnsi="Times New Roman" w:cs="Times New Roman"/>
          <w:color w:val="auto"/>
        </w:rPr>
      </w:pPr>
      <w:bookmarkStart w:id="24" w:name="_Toc31878"/>
      <w:bookmarkStart w:id="25" w:name="_Toc13932"/>
      <w:bookmarkStart w:id="26" w:name="_Toc4322"/>
      <w:bookmarkStart w:id="27" w:name="_Toc10038"/>
      <w:r>
        <w:rPr>
          <w:rFonts w:hint="default" w:ascii="Times New Roman" w:hAnsi="Times New Roman" w:cs="Times New Roman"/>
          <w:color w:val="auto"/>
        </w:rPr>
        <w:t>建设项目工程分析</w:t>
      </w:r>
      <w:bookmarkEnd w:id="24"/>
      <w:bookmarkEnd w:id="25"/>
      <w:bookmarkEnd w:id="26"/>
    </w:p>
    <w:tbl>
      <w:tblPr>
        <w:tblStyle w:val="24"/>
        <w:tblW w:w="93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
      <w:tblGrid>
        <w:gridCol w:w="841"/>
        <w:gridCol w:w="85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7" w:hRule="atLeast"/>
          <w:jc w:val="center"/>
        </w:trPr>
        <w:tc>
          <w:tcPr>
            <w:tcW w:w="841" w:type="dxa"/>
            <w:vAlign w:val="center"/>
          </w:tcPr>
          <w:p>
            <w:pPr>
              <w:pStyle w:val="5"/>
              <w:numPr>
                <w:ilvl w:val="1"/>
                <w:numId w:val="0"/>
              </w:numPr>
              <w:rPr>
                <w:rFonts w:hint="default" w:ascii="Times New Roman" w:hAnsi="Times New Roman" w:cs="Times New Roman"/>
                <w:b w:val="0"/>
                <w:bCs/>
                <w:color w:val="auto"/>
                <w:sz w:val="24"/>
              </w:rPr>
            </w:pPr>
            <w:bookmarkStart w:id="28" w:name="_Toc11170"/>
            <w:bookmarkStart w:id="29" w:name="_Toc18381"/>
            <w:r>
              <w:rPr>
                <w:rFonts w:hint="default" w:ascii="Times New Roman" w:hAnsi="Times New Roman" w:cs="Times New Roman"/>
                <w:b w:val="0"/>
                <w:bCs/>
                <w:color w:val="auto"/>
                <w:sz w:val="24"/>
              </w:rPr>
              <w:t>建设内容</w:t>
            </w:r>
            <w:bookmarkEnd w:id="28"/>
            <w:bookmarkEnd w:id="29"/>
          </w:p>
        </w:tc>
        <w:tc>
          <w:tcPr>
            <w:tcW w:w="8547" w:type="dxa"/>
          </w:tcPr>
          <w:p>
            <w:pPr>
              <w:pStyle w:val="5"/>
              <w:numPr>
                <w:ilvl w:val="1"/>
                <w:numId w:val="0"/>
              </w:numPr>
              <w:tabs>
                <w:tab w:val="clear" w:pos="420"/>
              </w:tabs>
              <w:rPr>
                <w:rFonts w:hint="default" w:ascii="Times New Roman" w:hAnsi="Times New Roman" w:cs="Times New Roman"/>
                <w:color w:val="auto"/>
              </w:rPr>
            </w:pPr>
            <w:bookmarkStart w:id="30" w:name="_Toc16578"/>
            <w:r>
              <w:rPr>
                <w:rFonts w:hint="eastAsia" w:cs="Times New Roman"/>
                <w:color w:val="auto"/>
                <w:lang w:val="en-US" w:eastAsia="zh-CN"/>
              </w:rPr>
              <w:t>2.1</w:t>
            </w:r>
            <w:r>
              <w:rPr>
                <w:rFonts w:hint="default" w:ascii="Times New Roman" w:hAnsi="Times New Roman" w:cs="Times New Roman"/>
                <w:color w:val="auto"/>
              </w:rPr>
              <w:t>项目概况</w:t>
            </w:r>
            <w:bookmarkEnd w:id="30"/>
          </w:p>
          <w:p>
            <w:pPr>
              <w:tabs>
                <w:tab w:val="left" w:pos="0"/>
              </w:tabs>
              <w:ind w:firstLine="0" w:firstLineChars="0"/>
              <w:jc w:val="left"/>
              <w:outlineLvl w:val="2"/>
              <w:rPr>
                <w:rFonts w:hint="default" w:ascii="Times New Roman" w:hAnsi="Times New Roman" w:cs="Times New Roman"/>
                <w:b/>
                <w:color w:val="auto"/>
                <w:sz w:val="30"/>
                <w:szCs w:val="30"/>
              </w:rPr>
            </w:pPr>
            <w:bookmarkStart w:id="31" w:name="_Toc27323"/>
            <w:r>
              <w:rPr>
                <w:rFonts w:hint="default" w:ascii="Times New Roman" w:hAnsi="Times New Roman" w:cs="Times New Roman"/>
                <w:b/>
                <w:color w:val="auto"/>
                <w:sz w:val="30"/>
                <w:szCs w:val="30"/>
              </w:rPr>
              <w:t>2.1.1项目由来</w:t>
            </w:r>
            <w:bookmarkEnd w:id="31"/>
          </w:p>
          <w:p>
            <w:pPr>
              <w:ind w:firstLine="480"/>
              <w:rPr>
                <w:rFonts w:hint="eastAsia" w:ascii="Times New Roman" w:hAnsi="Times New Roman" w:eastAsia="宋体"/>
                <w:color w:val="auto"/>
                <w:kern w:val="2"/>
                <w:sz w:val="24"/>
                <w:szCs w:val="24"/>
                <w:u w:val="none"/>
                <w:lang w:val="en-US" w:eastAsia="zh-CN"/>
              </w:rPr>
            </w:pPr>
            <w:r>
              <w:rPr>
                <w:rFonts w:hint="eastAsia" w:ascii="Times New Roman" w:hAnsi="Times New Roman"/>
                <w:color w:val="auto"/>
                <w:kern w:val="2"/>
                <w:sz w:val="24"/>
                <w:szCs w:val="24"/>
                <w:u w:val="none"/>
                <w:lang w:eastAsia="zh-CN"/>
              </w:rPr>
              <w:t>福建永福环保科技集团有限公司</w:t>
            </w:r>
            <w:r>
              <w:rPr>
                <w:rFonts w:hint="eastAsia" w:ascii="Times New Roman" w:hAnsi="Times New Roman"/>
                <w:color w:val="auto"/>
                <w:kern w:val="2"/>
                <w:sz w:val="24"/>
                <w:szCs w:val="24"/>
                <w:u w:val="none"/>
                <w:lang w:val="en-US" w:eastAsia="zh-CN"/>
              </w:rPr>
              <w:t>前身为福建昌明环保科技有限公司，于2022年6月17日变更为</w:t>
            </w:r>
            <w:r>
              <w:rPr>
                <w:rFonts w:hint="eastAsia" w:ascii="Times New Roman" w:hAnsi="Times New Roman"/>
                <w:color w:val="auto"/>
                <w:kern w:val="2"/>
                <w:sz w:val="24"/>
                <w:szCs w:val="24"/>
                <w:u w:val="none"/>
                <w:lang w:eastAsia="zh-CN"/>
              </w:rPr>
              <w:t>福建永福环保科技集团有限公司，</w:t>
            </w:r>
            <w:r>
              <w:rPr>
                <w:rFonts w:hint="eastAsia" w:ascii="Times New Roman" w:hAnsi="Times New Roman"/>
                <w:color w:val="auto"/>
                <w:kern w:val="2"/>
                <w:sz w:val="24"/>
                <w:szCs w:val="24"/>
                <w:u w:val="none"/>
                <w:lang w:val="en-US" w:eastAsia="zh-CN"/>
              </w:rPr>
              <w:t>公司变更说明见附件</w:t>
            </w:r>
            <w:r>
              <w:rPr>
                <w:rFonts w:hint="eastAsia"/>
                <w:color w:val="auto"/>
                <w:kern w:val="2"/>
                <w:sz w:val="24"/>
                <w:szCs w:val="24"/>
                <w:u w:val="none"/>
                <w:lang w:val="en-US" w:eastAsia="zh-CN"/>
              </w:rPr>
              <w:t>2</w:t>
            </w:r>
            <w:r>
              <w:rPr>
                <w:rFonts w:hint="eastAsia" w:ascii="Times New Roman" w:hAnsi="Times New Roman"/>
                <w:color w:val="auto"/>
                <w:kern w:val="2"/>
                <w:sz w:val="24"/>
                <w:szCs w:val="24"/>
                <w:u w:val="none"/>
                <w:lang w:val="en-US" w:eastAsia="zh-CN"/>
              </w:rPr>
              <w:t>。公司</w:t>
            </w:r>
            <w:r>
              <w:rPr>
                <w:rFonts w:ascii="Times New Roman" w:hAnsi="Times New Roman"/>
                <w:color w:val="auto"/>
                <w:kern w:val="2"/>
                <w:sz w:val="24"/>
                <w:szCs w:val="24"/>
                <w:u w:val="none"/>
              </w:rPr>
              <w:t>位于</w:t>
            </w:r>
            <w:r>
              <w:rPr>
                <w:rFonts w:hint="eastAsia" w:ascii="Times New Roman" w:hAnsi="Times New Roman"/>
                <w:color w:val="auto"/>
                <w:kern w:val="2"/>
                <w:sz w:val="24"/>
                <w:szCs w:val="24"/>
                <w:u w:val="none"/>
                <w:lang w:val="en-US" w:eastAsia="zh-CN"/>
              </w:rPr>
              <w:t>福州市闽侯县南屿镇窗夏村</w:t>
            </w:r>
            <w:r>
              <w:rPr>
                <w:rFonts w:ascii="Times New Roman" w:hAnsi="Times New Roman"/>
                <w:color w:val="auto"/>
                <w:kern w:val="2"/>
                <w:sz w:val="24"/>
                <w:szCs w:val="24"/>
                <w:u w:val="none"/>
              </w:rPr>
              <w:t>，主要</w:t>
            </w:r>
            <w:r>
              <w:rPr>
                <w:rFonts w:hint="eastAsia" w:ascii="Times New Roman" w:hAnsi="Times New Roman"/>
                <w:color w:val="auto"/>
                <w:kern w:val="2"/>
                <w:sz w:val="24"/>
                <w:szCs w:val="24"/>
                <w:u w:val="none"/>
                <w:lang w:val="en-US" w:eastAsia="zh-CN"/>
              </w:rPr>
              <w:t>从事淤泥多孔砖</w:t>
            </w:r>
            <w:r>
              <w:rPr>
                <w:rFonts w:hint="eastAsia" w:ascii="Times New Roman" w:hAnsi="Times New Roman"/>
                <w:color w:val="auto"/>
                <w:kern w:val="2"/>
                <w:sz w:val="24"/>
                <w:szCs w:val="24"/>
                <w:u w:val="none"/>
                <w:lang w:eastAsia="zh-CN"/>
              </w:rPr>
              <w:t>生产</w:t>
            </w:r>
            <w:r>
              <w:rPr>
                <w:rFonts w:ascii="Times New Roman" w:hAnsi="Times New Roman"/>
                <w:color w:val="auto"/>
                <w:kern w:val="2"/>
                <w:sz w:val="24"/>
                <w:szCs w:val="24"/>
                <w:u w:val="none"/>
              </w:rPr>
              <w:t>。</w:t>
            </w:r>
            <w:r>
              <w:rPr>
                <w:rFonts w:hint="default" w:ascii="Times New Roman" w:hAnsi="Times New Roman"/>
                <w:color w:val="auto"/>
                <w:kern w:val="2"/>
                <w:sz w:val="24"/>
                <w:szCs w:val="24"/>
                <w:u w:val="none"/>
                <w:lang w:val="en-US" w:eastAsia="zh-CN"/>
              </w:rPr>
              <w:t>年烧结淤泥多孔砖1.2亿块</w:t>
            </w:r>
          </w:p>
          <w:p>
            <w:pPr>
              <w:spacing w:line="360" w:lineRule="auto"/>
              <w:ind w:firstLine="480" w:firstLineChars="200"/>
              <w:rPr>
                <w:rFonts w:hint="default"/>
                <w:b w:val="0"/>
                <w:bCs w:val="0"/>
                <w:color w:val="auto"/>
              </w:rPr>
            </w:pPr>
            <w:r>
              <w:rPr>
                <w:rFonts w:hint="eastAsia"/>
                <w:color w:val="auto"/>
                <w:kern w:val="2"/>
                <w:sz w:val="24"/>
                <w:szCs w:val="24"/>
                <w:u w:val="none"/>
                <w:lang w:val="en-US" w:eastAsia="zh-CN"/>
              </w:rPr>
              <w:t>公司</w:t>
            </w:r>
            <w:r>
              <w:rPr>
                <w:rFonts w:ascii="Times New Roman" w:hAnsi="Times New Roman"/>
                <w:color w:val="auto"/>
                <w:kern w:val="2"/>
                <w:sz w:val="24"/>
                <w:szCs w:val="24"/>
                <w:u w:val="none"/>
              </w:rPr>
              <w:t>于20</w:t>
            </w:r>
            <w:r>
              <w:rPr>
                <w:rFonts w:hint="eastAsia" w:ascii="Times New Roman" w:hAnsi="Times New Roman"/>
                <w:color w:val="auto"/>
                <w:kern w:val="2"/>
                <w:sz w:val="24"/>
                <w:szCs w:val="24"/>
                <w:u w:val="none"/>
                <w:lang w:val="en-US" w:eastAsia="zh-CN"/>
              </w:rPr>
              <w:t>13</w:t>
            </w:r>
            <w:r>
              <w:rPr>
                <w:rFonts w:ascii="Times New Roman" w:hAnsi="Times New Roman"/>
                <w:color w:val="auto"/>
                <w:kern w:val="2"/>
                <w:sz w:val="24"/>
                <w:szCs w:val="24"/>
                <w:u w:val="none"/>
              </w:rPr>
              <w:t>年</w:t>
            </w:r>
            <w:r>
              <w:rPr>
                <w:rFonts w:hint="eastAsia" w:ascii="Times New Roman" w:hAnsi="Times New Roman"/>
                <w:color w:val="auto"/>
                <w:kern w:val="2"/>
                <w:sz w:val="24"/>
                <w:szCs w:val="24"/>
                <w:u w:val="none"/>
                <w:lang w:val="en-US" w:eastAsia="zh-CN"/>
              </w:rPr>
              <w:t>6</w:t>
            </w:r>
            <w:r>
              <w:rPr>
                <w:rFonts w:ascii="Times New Roman" w:hAnsi="Times New Roman"/>
                <w:color w:val="auto"/>
                <w:kern w:val="2"/>
                <w:sz w:val="24"/>
                <w:szCs w:val="24"/>
                <w:u w:val="none"/>
              </w:rPr>
              <w:t>月由</w:t>
            </w:r>
            <w:r>
              <w:rPr>
                <w:rFonts w:hint="eastAsia" w:ascii="Times New Roman" w:hAnsi="Times New Roman"/>
                <w:color w:val="auto"/>
                <w:kern w:val="2"/>
                <w:sz w:val="24"/>
                <w:szCs w:val="24"/>
                <w:u w:val="none"/>
                <w:lang w:val="en-US" w:eastAsia="zh-CN"/>
              </w:rPr>
              <w:t>福州通和环境环保有限公司编制</w:t>
            </w:r>
            <w:r>
              <w:rPr>
                <w:rFonts w:ascii="Times New Roman" w:hAnsi="Times New Roman"/>
                <w:color w:val="auto"/>
                <w:kern w:val="2"/>
                <w:sz w:val="24"/>
                <w:szCs w:val="24"/>
                <w:u w:val="none"/>
              </w:rPr>
              <w:t>完成了《</w:t>
            </w:r>
            <w:r>
              <w:rPr>
                <w:rFonts w:hint="eastAsia" w:ascii="Times New Roman" w:hAnsi="Times New Roman"/>
                <w:color w:val="auto"/>
                <w:kern w:val="2"/>
                <w:sz w:val="24"/>
                <w:szCs w:val="24"/>
                <w:u w:val="none"/>
                <w:lang w:val="en-US" w:eastAsia="zh-CN"/>
              </w:rPr>
              <w:t>福建昌明建材有限公司厂房建设及其配套设施建设项目</w:t>
            </w:r>
            <w:r>
              <w:rPr>
                <w:rFonts w:ascii="Times New Roman" w:hAnsi="Times New Roman"/>
                <w:color w:val="auto"/>
                <w:kern w:val="2"/>
                <w:sz w:val="24"/>
                <w:szCs w:val="24"/>
                <w:u w:val="none"/>
              </w:rPr>
              <w:t>环境影响报告表》，</w:t>
            </w:r>
            <w:r>
              <w:rPr>
                <w:rFonts w:hint="eastAsia" w:ascii="Times New Roman" w:hAnsi="Times New Roman"/>
                <w:color w:val="auto"/>
                <w:kern w:val="2"/>
                <w:sz w:val="24"/>
                <w:szCs w:val="24"/>
                <w:u w:val="none"/>
                <w:lang w:val="en-US" w:eastAsia="zh-CN"/>
              </w:rPr>
              <w:t>批复意见详见附件</w:t>
            </w:r>
            <w:r>
              <w:rPr>
                <w:rFonts w:hint="eastAsia"/>
                <w:color w:val="auto"/>
                <w:kern w:val="2"/>
                <w:sz w:val="24"/>
                <w:szCs w:val="24"/>
                <w:u w:val="none"/>
                <w:lang w:val="en-US" w:eastAsia="zh-CN"/>
              </w:rPr>
              <w:t>3</w:t>
            </w:r>
            <w:r>
              <w:rPr>
                <w:rFonts w:hint="eastAsia" w:ascii="Times New Roman" w:hAnsi="Times New Roman"/>
                <w:color w:val="auto"/>
                <w:kern w:val="2"/>
                <w:sz w:val="24"/>
                <w:szCs w:val="24"/>
                <w:u w:val="none"/>
                <w:lang w:val="en-US" w:eastAsia="zh-CN"/>
              </w:rPr>
              <w:t>。该项目于2017年9月通过福州高新区生态环境局验收，详见附件</w:t>
            </w:r>
            <w:r>
              <w:rPr>
                <w:rFonts w:hint="eastAsia"/>
                <w:color w:val="auto"/>
                <w:kern w:val="2"/>
                <w:sz w:val="24"/>
                <w:szCs w:val="24"/>
                <w:u w:val="none"/>
                <w:lang w:val="en-US" w:eastAsia="zh-CN"/>
              </w:rPr>
              <w:t>4</w:t>
            </w:r>
            <w:r>
              <w:rPr>
                <w:rFonts w:ascii="Times New Roman" w:hAnsi="Times New Roman"/>
                <w:color w:val="auto"/>
                <w:kern w:val="2"/>
                <w:sz w:val="24"/>
                <w:szCs w:val="24"/>
                <w:u w:val="none"/>
              </w:rPr>
              <w:t>。</w:t>
            </w:r>
            <w:r>
              <w:rPr>
                <w:rFonts w:hint="eastAsia" w:ascii="Times New Roman" w:hAnsi="Arial" w:eastAsia="宋体" w:cs="Times New Roman"/>
                <w:b w:val="0"/>
                <w:bCs w:val="0"/>
                <w:color w:val="auto"/>
                <w:kern w:val="2"/>
                <w:sz w:val="24"/>
                <w:szCs w:val="22"/>
                <w:vertAlign w:val="baseline"/>
                <w:lang w:val="en-US" w:eastAsia="zh-CN" w:bidi="ar-SA"/>
              </w:rPr>
              <w:t>现有项目</w:t>
            </w:r>
            <w:r>
              <w:rPr>
                <w:rFonts w:hint="eastAsia" w:hAnsi="Arial" w:cs="Times New Roman"/>
                <w:b w:val="0"/>
                <w:bCs w:val="0"/>
                <w:color w:val="auto"/>
                <w:kern w:val="2"/>
                <w:sz w:val="24"/>
                <w:szCs w:val="22"/>
                <w:vertAlign w:val="baseline"/>
                <w:lang w:val="en-US" w:eastAsia="zh-CN" w:bidi="ar-SA"/>
              </w:rPr>
              <w:t>已取得</w:t>
            </w:r>
            <w:r>
              <w:rPr>
                <w:rFonts w:hint="eastAsia" w:cs="Times New Roman"/>
                <w:b w:val="0"/>
                <w:bCs w:val="0"/>
                <w:color w:val="auto"/>
                <w:lang w:val="en-US" w:eastAsia="zh-CN"/>
              </w:rPr>
              <w:t>排污许可证，详见附件5</w:t>
            </w:r>
            <w:r>
              <w:rPr>
                <w:rFonts w:hint="default" w:ascii="Times New Roman" w:hAnsi="Times New Roman" w:cs="Times New Roman"/>
                <w:b w:val="0"/>
                <w:bCs w:val="0"/>
                <w:color w:val="auto"/>
                <w:lang w:eastAsia="zh-CN"/>
              </w:rPr>
              <w:t>。</w:t>
            </w:r>
          </w:p>
          <w:p>
            <w:pPr>
              <w:pBdr>
                <w:top w:val="none" w:color="auto" w:sz="0" w:space="1"/>
                <w:left w:val="none" w:color="auto" w:sz="0" w:space="4"/>
                <w:bottom w:val="none" w:color="auto" w:sz="0" w:space="1"/>
                <w:right w:val="none" w:color="auto" w:sz="0" w:space="4"/>
              </w:pBdr>
              <w:ind w:firstLine="480"/>
              <w:rPr>
                <w:rFonts w:hint="default" w:cs="Times New Roman"/>
                <w:color w:val="auto"/>
                <w:lang w:val="en-US" w:eastAsia="zh-CN"/>
              </w:rPr>
            </w:pPr>
            <w:r>
              <w:rPr>
                <w:rFonts w:hint="eastAsia" w:cs="Times New Roman"/>
                <w:color w:val="auto"/>
                <w:lang w:val="en-US" w:eastAsia="zh-CN"/>
              </w:rPr>
              <w:t>因公司自身发展需要，</w:t>
            </w:r>
            <w:r>
              <w:rPr>
                <w:rFonts w:hint="eastAsia" w:ascii="Times New Roman" w:hAnsi="Times New Roman"/>
                <w:color w:val="auto"/>
                <w:kern w:val="2"/>
                <w:sz w:val="24"/>
                <w:szCs w:val="24"/>
                <w:u w:val="none"/>
                <w:lang w:eastAsia="zh-CN"/>
              </w:rPr>
              <w:t>福建永福环保科技集团有限公司</w:t>
            </w:r>
            <w:r>
              <w:rPr>
                <w:rFonts w:hint="eastAsia"/>
                <w:color w:val="auto"/>
                <w:kern w:val="2"/>
                <w:sz w:val="24"/>
                <w:szCs w:val="24"/>
                <w:u w:val="none"/>
                <w:lang w:val="en-US" w:eastAsia="zh-CN"/>
              </w:rPr>
              <w:t>在厂区东侧及东南侧扩建</w:t>
            </w:r>
            <w:r>
              <w:rPr>
                <w:rFonts w:hint="eastAsia" w:ascii="Times New Roman" w:hAnsi="Times New Roman" w:eastAsia="宋体" w:cs="Times New Roman"/>
                <w:color w:val="auto"/>
                <w:lang w:val="en-US" w:eastAsia="zh-CN"/>
              </w:rPr>
              <w:t>制砂制土</w:t>
            </w:r>
            <w:r>
              <w:rPr>
                <w:rFonts w:hint="eastAsia" w:cs="Times New Roman"/>
                <w:color w:val="auto"/>
                <w:lang w:val="en-US" w:eastAsia="zh-CN"/>
              </w:rPr>
              <w:t>生产线，主要规模为：年处理100万立方米建筑废弃物；年产91.3万立方米机制砂/碎石，1万立方米有机肥、5万立方米草炭土、10万立方米花卉土。</w:t>
            </w:r>
          </w:p>
          <w:p>
            <w:pPr>
              <w:pBdr>
                <w:top w:val="none" w:color="auto" w:sz="0" w:space="1"/>
                <w:left w:val="none" w:color="auto" w:sz="0" w:space="4"/>
                <w:bottom w:val="none" w:color="auto" w:sz="0" w:space="1"/>
                <w:right w:val="none" w:color="auto" w:sz="0" w:space="4"/>
              </w:pBdr>
              <w:ind w:firstLine="480"/>
              <w:rPr>
                <w:rFonts w:hint="default" w:ascii="Times New Roman" w:hAnsi="Times New Roman" w:cs="Times New Roman"/>
                <w:color w:val="auto"/>
              </w:rPr>
            </w:pPr>
            <w:r>
              <w:rPr>
                <w:rFonts w:hint="default" w:ascii="Times New Roman" w:hAnsi="Times New Roman" w:cs="Times New Roman"/>
                <w:color w:val="auto"/>
              </w:rPr>
              <w:t>根据《中华人民共和国环境保护法》、《中华人民共和国环境影响评价法》、《建设项目环境保护管理条例》，本项目需进行环境影响评价工作，再对照《建设项目环境影响评价分类管理名录》(20</w:t>
            </w:r>
            <w:r>
              <w:rPr>
                <w:rFonts w:hint="default" w:ascii="Times New Roman" w:hAnsi="Times New Roman" w:cs="Times New Roman"/>
                <w:color w:val="auto"/>
                <w:lang w:val="en-US" w:eastAsia="zh-CN"/>
              </w:rPr>
              <w:t>21年</w:t>
            </w:r>
            <w:r>
              <w:rPr>
                <w:rFonts w:hint="default" w:ascii="Times New Roman" w:hAnsi="Times New Roman" w:cs="Times New Roman"/>
                <w:color w:val="auto"/>
                <w:lang w:eastAsia="zh-CN"/>
              </w:rPr>
              <w:t>版</w:t>
            </w:r>
            <w:r>
              <w:rPr>
                <w:rFonts w:hint="default" w:ascii="Times New Roman" w:hAnsi="Times New Roman" w:cs="Times New Roman"/>
                <w:color w:val="auto"/>
              </w:rPr>
              <w:t>)，本项目属于“</w:t>
            </w:r>
            <w:r>
              <w:rPr>
                <w:rFonts w:hint="default" w:ascii="Times New Roman" w:hAnsi="Times New Roman" w:cs="Times New Roman"/>
                <w:color w:val="auto"/>
                <w:lang w:val="en-US" w:eastAsia="zh-CN"/>
              </w:rPr>
              <w:t>二十七、非金属矿物制品业30-60 耐火材料制品制造308；石墨及其他非金属矿物制品制造309</w:t>
            </w:r>
            <w:r>
              <w:rPr>
                <w:rFonts w:hint="default" w:ascii="Times New Roman" w:hAnsi="Times New Roman" w:cs="Times New Roman"/>
                <w:color w:val="auto"/>
              </w:rPr>
              <w:t>”，应该编制环境影响报告表。为此，</w:t>
            </w:r>
            <w:r>
              <w:rPr>
                <w:rFonts w:hint="eastAsia" w:ascii="Times New Roman" w:hAnsi="Times New Roman"/>
                <w:color w:val="auto"/>
                <w:kern w:val="2"/>
                <w:sz w:val="24"/>
                <w:szCs w:val="24"/>
                <w:u w:val="none"/>
                <w:lang w:eastAsia="zh-CN"/>
              </w:rPr>
              <w:t>福建永福环保科技集团有限公司</w:t>
            </w:r>
            <w:r>
              <w:rPr>
                <w:rFonts w:hint="default" w:ascii="Times New Roman" w:hAnsi="Times New Roman" w:cs="Times New Roman"/>
                <w:color w:val="auto"/>
              </w:rPr>
              <w:t>委托我公司承担该项目环境影响报告表的编制工作(</w:t>
            </w:r>
            <w:r>
              <w:rPr>
                <w:rFonts w:hint="default" w:ascii="Times New Roman" w:hAnsi="Times New Roman" w:cs="Times New Roman"/>
                <w:b w:val="0"/>
                <w:bCs w:val="0"/>
                <w:color w:val="auto"/>
              </w:rPr>
              <w:t>委托书详见附件一)</w:t>
            </w:r>
            <w:r>
              <w:rPr>
                <w:rFonts w:hint="default" w:ascii="Times New Roman" w:hAnsi="Times New Roman" w:cs="Times New Roman"/>
                <w:color w:val="auto"/>
              </w:rPr>
              <w:t>。我公司技术人员经过现场勘察和工程分析，依据《环境影响评价技术导则》的要求，编制了《</w:t>
            </w:r>
            <w:r>
              <w:rPr>
                <w:rFonts w:hint="eastAsia" w:cs="Times New Roman"/>
                <w:color w:val="auto"/>
                <w:lang w:val="en-US" w:eastAsia="zh-CN"/>
              </w:rPr>
              <w:t>福建永福环保集团有限公司</w:t>
            </w:r>
            <w:r>
              <w:rPr>
                <w:rFonts w:hint="eastAsia" w:ascii="Times New Roman" w:hAnsi="Times New Roman" w:eastAsia="宋体" w:cs="Times New Roman"/>
                <w:color w:val="auto"/>
                <w:lang w:val="en-US" w:eastAsia="zh-CN"/>
              </w:rPr>
              <w:t>制砂制土项目</w:t>
            </w:r>
            <w:r>
              <w:rPr>
                <w:rFonts w:hint="default" w:ascii="Times New Roman" w:hAnsi="Times New Roman" w:cs="Times New Roman"/>
                <w:color w:val="auto"/>
              </w:rPr>
              <w:t>环境影响报告表》，对项目产生的污染和对环境的影响进行分析，从环境保护角度评估项目建设的可行性。</w:t>
            </w:r>
          </w:p>
          <w:p>
            <w:pPr>
              <w:pStyle w:val="4"/>
              <w:numPr>
                <w:ilvl w:val="0"/>
                <w:numId w:val="0"/>
              </w:numPr>
              <w:jc w:val="both"/>
              <w:rPr>
                <w:rFonts w:hint="default" w:ascii="Times New Roman" w:hAnsi="Times New Roman" w:cs="Times New Roman"/>
                <w:color w:val="auto"/>
              </w:rPr>
            </w:pPr>
          </w:p>
          <w:p>
            <w:pPr>
              <w:ind w:left="0" w:leftChars="0" w:firstLine="0" w:firstLineChars="0"/>
              <w:rPr>
                <w:rFonts w:hint="default"/>
                <w:color w:val="auto"/>
              </w:rPr>
            </w:pPr>
          </w:p>
          <w:p>
            <w:pPr>
              <w:pStyle w:val="53"/>
              <w:keepNext w:val="0"/>
              <w:keepLines w:val="0"/>
              <w:pageBreakBefore w:val="0"/>
              <w:widowControl w:val="0"/>
              <w:kinsoku/>
              <w:wordWrap/>
              <w:overflowPunct/>
              <w:topLinePunct w:val="0"/>
              <w:autoSpaceDE w:val="0"/>
              <w:autoSpaceDN w:val="0"/>
              <w:bidi w:val="0"/>
              <w:adjustRightInd w:val="0"/>
              <w:snapToGrid w:val="0"/>
              <w:spacing w:after="0"/>
              <w:textAlignment w:val="baseline"/>
              <w:rPr>
                <w:rFonts w:hint="default" w:ascii="Times New Roman" w:hAnsi="Times New Roman" w:cs="Times New Roman"/>
                <w:color w:val="auto"/>
              </w:rPr>
            </w:pPr>
            <w:r>
              <w:rPr>
                <w:rFonts w:hint="default" w:ascii="Times New Roman" w:hAnsi="Times New Roman" w:cs="Times New Roman"/>
                <w:color w:val="auto"/>
              </w:rPr>
              <w:t>表2</w:t>
            </w:r>
            <w:r>
              <w:rPr>
                <w:rFonts w:hint="default" w:ascii="Times New Roman" w:hAnsi="Times New Roman" w:cs="Times New Roman"/>
                <w:color w:val="auto"/>
                <w:lang w:val="en-US" w:eastAsia="zh-CN"/>
              </w:rPr>
              <w:t>.1</w:t>
            </w:r>
            <w:r>
              <w:rPr>
                <w:rFonts w:hint="default" w:ascii="Times New Roman" w:hAnsi="Times New Roman" w:cs="Times New Roman"/>
                <w:color w:val="auto"/>
              </w:rPr>
              <w:t>-</w:t>
            </w:r>
            <w:r>
              <w:rPr>
                <w:rFonts w:hint="default" w:ascii="Times New Roman" w:hAnsi="Times New Roman" w:cs="Times New Roman"/>
                <w:color w:val="auto"/>
                <w:lang w:val="en-US" w:eastAsia="zh-CN"/>
              </w:rPr>
              <w:t>1</w:t>
            </w:r>
            <w:r>
              <w:rPr>
                <w:rFonts w:hint="default" w:ascii="Times New Roman" w:hAnsi="Times New Roman" w:cs="Times New Roman"/>
                <w:color w:val="auto"/>
              </w:rPr>
              <w:t xml:space="preserve">  建设</w:t>
            </w:r>
            <w:r>
              <w:rPr>
                <w:rFonts w:hint="default" w:ascii="Times New Roman" w:hAnsi="Times New Roman" w:cs="Times New Roman"/>
                <w:color w:val="auto"/>
                <w:lang w:eastAsia="zh-CN"/>
              </w:rPr>
              <w:t>项目</w:t>
            </w:r>
            <w:r>
              <w:rPr>
                <w:rFonts w:hint="default" w:ascii="Times New Roman" w:hAnsi="Times New Roman" w:cs="Times New Roman"/>
                <w:color w:val="auto"/>
              </w:rPr>
              <w:t>环境影响评价分类管理名录(摘录)</w:t>
            </w:r>
          </w:p>
          <w:tbl>
            <w:tblPr>
              <w:tblStyle w:val="24"/>
              <w:tblW w:w="8098" w:type="dxa"/>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3"/>
              <w:gridCol w:w="3101"/>
              <w:gridCol w:w="2515"/>
              <w:gridCol w:w="1121"/>
              <w:gridCol w:w="918"/>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PrEx>
              <w:trPr>
                <w:trHeight w:val="531" w:hRule="atLeast"/>
                <w:jc w:val="center"/>
              </w:trPr>
              <w:tc>
                <w:tcPr>
                  <w:tcW w:w="3544" w:type="dxa"/>
                  <w:gridSpan w:val="2"/>
                  <w:tcBorders>
                    <w:tl2br w:val="single" w:color="auto" w:sz="4" w:space="0"/>
                  </w:tcBorders>
                  <w:noWrap w:val="0"/>
                  <w:vAlign w:val="center"/>
                </w:tcPr>
                <w:p>
                  <w:pPr>
                    <w:pStyle w:val="55"/>
                    <w:tabs>
                      <w:tab w:val="left" w:pos="1980"/>
                      <w:tab w:val="left" w:pos="3825"/>
                      <w:tab w:val="left" w:pos="4680"/>
                      <w:tab w:val="clear" w:pos="0"/>
                    </w:tabs>
                    <w:autoSpaceDE/>
                    <w:autoSpaceDN/>
                    <w:adjustRightInd/>
                    <w:snapToGrid/>
                    <w:spacing w:line="240" w:lineRule="auto"/>
                    <w:ind w:firstLine="0" w:firstLineChars="0"/>
                    <w:jc w:val="both"/>
                    <w:textAlignment w:val="auto"/>
                    <w:rPr>
                      <w:rFonts w:hint="eastAsia" w:cs="宋体"/>
                      <w:color w:val="auto"/>
                      <w:kern w:val="0"/>
                      <w:sz w:val="21"/>
                    </w:rPr>
                  </w:pPr>
                  <w:r>
                    <w:rPr>
                      <w:rFonts w:hint="eastAsia" w:cs="宋体"/>
                      <w:color w:val="auto"/>
                      <w:kern w:val="0"/>
                      <w:sz w:val="21"/>
                    </w:rPr>
                    <w:t xml:space="preserve">            </w:t>
                  </w:r>
                  <w:r>
                    <w:rPr>
                      <w:rFonts w:hint="eastAsia" w:cs="宋体"/>
                      <w:color w:val="auto"/>
                      <w:kern w:val="0"/>
                      <w:sz w:val="21"/>
                      <w:lang w:val="en-US" w:eastAsia="zh-CN"/>
                    </w:rPr>
                    <w:t xml:space="preserve">      </w:t>
                  </w:r>
                  <w:r>
                    <w:rPr>
                      <w:rFonts w:hint="eastAsia" w:cs="宋体"/>
                      <w:color w:val="auto"/>
                      <w:kern w:val="0"/>
                      <w:sz w:val="21"/>
                    </w:rPr>
                    <w:t>环评类别</w:t>
                  </w:r>
                </w:p>
                <w:p>
                  <w:pPr>
                    <w:pStyle w:val="55"/>
                    <w:tabs>
                      <w:tab w:val="left" w:pos="1980"/>
                      <w:tab w:val="left" w:pos="3825"/>
                      <w:tab w:val="left" w:pos="4680"/>
                      <w:tab w:val="clear" w:pos="0"/>
                    </w:tabs>
                    <w:autoSpaceDE/>
                    <w:autoSpaceDN/>
                    <w:adjustRightInd/>
                    <w:snapToGrid/>
                    <w:spacing w:line="240" w:lineRule="auto"/>
                    <w:ind w:firstLine="0" w:firstLineChars="0"/>
                    <w:jc w:val="both"/>
                    <w:textAlignment w:val="auto"/>
                    <w:rPr>
                      <w:rFonts w:hint="eastAsia" w:cs="宋体"/>
                      <w:color w:val="auto"/>
                      <w:kern w:val="0"/>
                      <w:sz w:val="21"/>
                    </w:rPr>
                  </w:pPr>
                  <w:r>
                    <w:rPr>
                      <w:rFonts w:hint="eastAsia" w:cs="宋体"/>
                      <w:color w:val="auto"/>
                      <w:kern w:val="0"/>
                      <w:sz w:val="21"/>
                    </w:rPr>
                    <w:t>项目类别</w:t>
                  </w:r>
                </w:p>
              </w:tc>
              <w:tc>
                <w:tcPr>
                  <w:tcW w:w="2515" w:type="dxa"/>
                  <w:noWrap w:val="0"/>
                  <w:vAlign w:val="center"/>
                </w:tcPr>
                <w:p>
                  <w:pPr>
                    <w:pStyle w:val="55"/>
                    <w:tabs>
                      <w:tab w:val="left" w:pos="1980"/>
                      <w:tab w:val="left" w:pos="3825"/>
                      <w:tab w:val="left" w:pos="4680"/>
                      <w:tab w:val="clear" w:pos="0"/>
                    </w:tabs>
                    <w:autoSpaceDE/>
                    <w:autoSpaceDN/>
                    <w:adjustRightInd/>
                    <w:snapToGrid/>
                    <w:spacing w:line="240" w:lineRule="auto"/>
                    <w:ind w:firstLine="0" w:firstLineChars="0"/>
                    <w:jc w:val="both"/>
                    <w:textAlignment w:val="auto"/>
                    <w:rPr>
                      <w:rFonts w:hint="eastAsia" w:cs="宋体"/>
                      <w:color w:val="auto"/>
                      <w:kern w:val="0"/>
                      <w:sz w:val="21"/>
                    </w:rPr>
                  </w:pPr>
                  <w:r>
                    <w:rPr>
                      <w:rFonts w:hint="eastAsia" w:cs="宋体"/>
                      <w:color w:val="auto"/>
                      <w:kern w:val="0"/>
                      <w:sz w:val="21"/>
                    </w:rPr>
                    <w:t>报告书</w:t>
                  </w:r>
                </w:p>
              </w:tc>
              <w:tc>
                <w:tcPr>
                  <w:tcW w:w="1121" w:type="dxa"/>
                  <w:shd w:val="clear" w:color="auto" w:fill="A4A4A4" w:themeFill="background1" w:themeFillShade="A5"/>
                  <w:noWrap w:val="0"/>
                  <w:vAlign w:val="center"/>
                </w:tcPr>
                <w:p>
                  <w:pPr>
                    <w:pStyle w:val="55"/>
                    <w:tabs>
                      <w:tab w:val="left" w:pos="1980"/>
                      <w:tab w:val="left" w:pos="3825"/>
                      <w:tab w:val="left" w:pos="4680"/>
                      <w:tab w:val="clear" w:pos="0"/>
                    </w:tabs>
                    <w:autoSpaceDE/>
                    <w:autoSpaceDN/>
                    <w:adjustRightInd/>
                    <w:snapToGrid/>
                    <w:spacing w:line="240" w:lineRule="auto"/>
                    <w:ind w:firstLine="0" w:firstLineChars="0"/>
                    <w:jc w:val="both"/>
                    <w:textAlignment w:val="auto"/>
                    <w:rPr>
                      <w:rFonts w:hint="eastAsia" w:cs="宋体"/>
                      <w:color w:val="auto"/>
                      <w:kern w:val="0"/>
                      <w:sz w:val="21"/>
                      <w:highlight w:val="none"/>
                    </w:rPr>
                  </w:pPr>
                  <w:r>
                    <w:rPr>
                      <w:rFonts w:hint="eastAsia" w:cs="宋体"/>
                      <w:color w:val="auto"/>
                      <w:kern w:val="0"/>
                      <w:sz w:val="21"/>
                      <w:highlight w:val="none"/>
                    </w:rPr>
                    <w:t>报告表</w:t>
                  </w:r>
                </w:p>
              </w:tc>
              <w:tc>
                <w:tcPr>
                  <w:tcW w:w="918" w:type="dxa"/>
                  <w:noWrap w:val="0"/>
                  <w:vAlign w:val="center"/>
                </w:tcPr>
                <w:p>
                  <w:pPr>
                    <w:pStyle w:val="55"/>
                    <w:tabs>
                      <w:tab w:val="left" w:pos="1980"/>
                      <w:tab w:val="left" w:pos="3825"/>
                      <w:tab w:val="left" w:pos="4680"/>
                      <w:tab w:val="clear" w:pos="0"/>
                    </w:tabs>
                    <w:autoSpaceDE/>
                    <w:autoSpaceDN/>
                    <w:adjustRightInd/>
                    <w:snapToGrid/>
                    <w:spacing w:line="240" w:lineRule="auto"/>
                    <w:ind w:firstLine="0" w:firstLineChars="0"/>
                    <w:jc w:val="both"/>
                    <w:textAlignment w:val="auto"/>
                    <w:rPr>
                      <w:rFonts w:hint="eastAsia" w:cs="宋体"/>
                      <w:color w:val="auto"/>
                      <w:kern w:val="0"/>
                      <w:sz w:val="21"/>
                    </w:rPr>
                  </w:pPr>
                  <w:r>
                    <w:rPr>
                      <w:rFonts w:hint="eastAsia" w:cs="宋体"/>
                      <w:color w:val="auto"/>
                      <w:kern w:val="0"/>
                      <w:sz w:val="21"/>
                    </w:rPr>
                    <w:t>登记表</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98" w:type="dxa"/>
                  <w:gridSpan w:val="5"/>
                  <w:shd w:val="clear" w:color="auto" w:fill="A4A4A4" w:themeFill="background1" w:themeFillShade="A5"/>
                  <w:noWrap w:val="0"/>
                  <w:vAlign w:val="center"/>
                </w:tcPr>
                <w:p>
                  <w:pPr>
                    <w:pStyle w:val="55"/>
                    <w:tabs>
                      <w:tab w:val="left" w:pos="1980"/>
                      <w:tab w:val="left" w:pos="3825"/>
                      <w:tab w:val="left" w:pos="4680"/>
                      <w:tab w:val="clear" w:pos="0"/>
                    </w:tabs>
                    <w:autoSpaceDE/>
                    <w:autoSpaceDN/>
                    <w:adjustRightInd/>
                    <w:snapToGrid/>
                    <w:spacing w:line="240" w:lineRule="auto"/>
                    <w:ind w:firstLine="0" w:firstLineChars="0"/>
                    <w:jc w:val="both"/>
                    <w:textAlignment w:val="auto"/>
                    <w:rPr>
                      <w:rFonts w:hint="default" w:cs="宋体"/>
                      <w:b w:val="0"/>
                      <w:bCs w:val="0"/>
                      <w:color w:val="auto"/>
                      <w:kern w:val="0"/>
                      <w:sz w:val="21"/>
                      <w:highlight w:val="none"/>
                      <w:lang w:val="en-US" w:eastAsia="zh-CN"/>
                    </w:rPr>
                  </w:pPr>
                  <w:r>
                    <w:rPr>
                      <w:rFonts w:hint="default" w:cs="宋体"/>
                      <w:b w:val="0"/>
                      <w:bCs w:val="0"/>
                      <w:color w:val="auto"/>
                      <w:kern w:val="0"/>
                      <w:sz w:val="21"/>
                      <w:highlight w:val="none"/>
                      <w:lang w:val="en-US" w:eastAsia="zh-CN"/>
                    </w:rPr>
                    <w:t>二十七、非金属矿物制品业 30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noWrap w:val="0"/>
                  <w:vAlign w:val="center"/>
                </w:tcPr>
                <w:p>
                  <w:pPr>
                    <w:pStyle w:val="55"/>
                    <w:tabs>
                      <w:tab w:val="left" w:pos="1980"/>
                      <w:tab w:val="left" w:pos="3825"/>
                      <w:tab w:val="left" w:pos="4680"/>
                      <w:tab w:val="clear" w:pos="0"/>
                    </w:tabs>
                    <w:autoSpaceDE/>
                    <w:autoSpaceDN/>
                    <w:adjustRightInd/>
                    <w:snapToGrid/>
                    <w:spacing w:line="240" w:lineRule="auto"/>
                    <w:ind w:firstLine="0" w:firstLineChars="0"/>
                    <w:jc w:val="both"/>
                    <w:textAlignment w:val="auto"/>
                    <w:rPr>
                      <w:rFonts w:hint="default" w:ascii="Times New Roman" w:hAnsi="Times New Roman" w:eastAsia="宋体" w:cs="宋体"/>
                      <w:b w:val="0"/>
                      <w:bCs w:val="0"/>
                      <w:color w:val="auto"/>
                      <w:kern w:val="0"/>
                      <w:sz w:val="21"/>
                      <w:lang w:val="en-US" w:eastAsia="zh-CN"/>
                    </w:rPr>
                  </w:pPr>
                  <w:r>
                    <w:rPr>
                      <w:rFonts w:hint="eastAsia" w:ascii="Times New Roman" w:hAnsi="Times New Roman" w:eastAsia="宋体" w:cs="宋体"/>
                      <w:b w:val="0"/>
                      <w:bCs w:val="0"/>
                      <w:color w:val="auto"/>
                      <w:kern w:val="0"/>
                      <w:sz w:val="21"/>
                      <w:lang w:val="en-US" w:eastAsia="zh-CN"/>
                    </w:rPr>
                    <w:t>91</w:t>
                  </w:r>
                </w:p>
              </w:tc>
              <w:tc>
                <w:tcPr>
                  <w:tcW w:w="3101" w:type="dxa"/>
                  <w:noWrap w:val="0"/>
                  <w:vAlign w:val="center"/>
                </w:tcPr>
                <w:p>
                  <w:pPr>
                    <w:pStyle w:val="55"/>
                    <w:tabs>
                      <w:tab w:val="left" w:pos="1980"/>
                      <w:tab w:val="left" w:pos="3825"/>
                      <w:tab w:val="left" w:pos="4680"/>
                      <w:tab w:val="clear" w:pos="0"/>
                    </w:tabs>
                    <w:autoSpaceDE/>
                    <w:autoSpaceDN/>
                    <w:adjustRightInd/>
                    <w:snapToGrid/>
                    <w:spacing w:line="240" w:lineRule="auto"/>
                    <w:ind w:firstLine="0" w:firstLineChars="0"/>
                    <w:jc w:val="both"/>
                    <w:textAlignment w:val="auto"/>
                    <w:rPr>
                      <w:rFonts w:hint="default" w:ascii="Times New Roman" w:hAnsi="Times New Roman" w:eastAsia="宋体" w:cs="宋体"/>
                      <w:b w:val="0"/>
                      <w:bCs w:val="0"/>
                      <w:color w:val="auto"/>
                      <w:kern w:val="0"/>
                      <w:sz w:val="21"/>
                      <w:lang w:val="en-US" w:eastAsia="zh-CN"/>
                    </w:rPr>
                  </w:pPr>
                  <w:r>
                    <w:rPr>
                      <w:rFonts w:hint="default" w:ascii="Times New Roman" w:hAnsi="Times New Roman" w:eastAsia="宋体" w:cs="宋体"/>
                      <w:b w:val="0"/>
                      <w:bCs w:val="0"/>
                      <w:color w:val="auto"/>
                      <w:kern w:val="0"/>
                      <w:sz w:val="21"/>
                      <w:lang w:val="en-US" w:eastAsia="zh-CN"/>
                    </w:rPr>
                    <w:t>耐火材料制品制造308；石墨及其他非金属矿物制品制造 309</w:t>
                  </w:r>
                </w:p>
              </w:tc>
              <w:tc>
                <w:tcPr>
                  <w:tcW w:w="2515" w:type="dxa"/>
                  <w:noWrap w:val="0"/>
                  <w:vAlign w:val="center"/>
                </w:tcPr>
                <w:p>
                  <w:pPr>
                    <w:keepNext w:val="0"/>
                    <w:keepLines w:val="0"/>
                    <w:widowControl/>
                    <w:suppressLineNumbers w:val="0"/>
                    <w:ind w:left="0" w:leftChars="0" w:firstLine="0" w:firstLineChars="0"/>
                    <w:jc w:val="left"/>
                    <w:rPr>
                      <w:rFonts w:hint="default" w:ascii="Times New Roman" w:hAnsi="Times New Roman" w:eastAsia="宋体" w:cs="宋体"/>
                      <w:b w:val="0"/>
                      <w:bCs w:val="0"/>
                      <w:color w:val="auto"/>
                      <w:kern w:val="0"/>
                      <w:sz w:val="21"/>
                      <w:lang w:val="en-US" w:eastAsia="zh-CN"/>
                    </w:rPr>
                  </w:pPr>
                  <w:r>
                    <w:rPr>
                      <w:rFonts w:hint="eastAsia" w:ascii="宋体" w:hAnsi="宋体" w:eastAsia="宋体" w:cs="宋体"/>
                      <w:color w:val="auto"/>
                      <w:kern w:val="0"/>
                      <w:sz w:val="20"/>
                      <w:szCs w:val="20"/>
                      <w:lang w:val="en-US" w:eastAsia="zh-CN" w:bidi="ar"/>
                    </w:rPr>
                    <w:t>石棉制品；含焙烧的石墨、碳素制品</w:t>
                  </w:r>
                </w:p>
              </w:tc>
              <w:tc>
                <w:tcPr>
                  <w:tcW w:w="1121" w:type="dxa"/>
                  <w:shd w:val="clear" w:color="auto" w:fill="A4A4A4" w:themeFill="background1" w:themeFillShade="A5"/>
                  <w:noWrap w:val="0"/>
                  <w:vAlign w:val="center"/>
                </w:tcPr>
                <w:p>
                  <w:pPr>
                    <w:pStyle w:val="55"/>
                    <w:tabs>
                      <w:tab w:val="left" w:pos="1980"/>
                      <w:tab w:val="left" w:pos="3825"/>
                      <w:tab w:val="left" w:pos="4680"/>
                      <w:tab w:val="clear" w:pos="0"/>
                    </w:tabs>
                    <w:autoSpaceDE/>
                    <w:autoSpaceDN/>
                    <w:adjustRightInd/>
                    <w:snapToGrid/>
                    <w:spacing w:line="240" w:lineRule="auto"/>
                    <w:ind w:firstLine="0" w:firstLineChars="0"/>
                    <w:jc w:val="both"/>
                    <w:textAlignment w:val="auto"/>
                    <w:rPr>
                      <w:rFonts w:hint="default" w:ascii="Times New Roman" w:hAnsi="Times New Roman" w:eastAsia="宋体" w:cs="宋体"/>
                      <w:b w:val="0"/>
                      <w:bCs w:val="0"/>
                      <w:color w:val="auto"/>
                      <w:kern w:val="0"/>
                      <w:sz w:val="21"/>
                      <w:highlight w:val="none"/>
                      <w:lang w:val="en-US" w:eastAsia="zh-CN"/>
                    </w:rPr>
                  </w:pPr>
                  <w:r>
                    <w:rPr>
                      <w:rFonts w:hint="eastAsia" w:cs="宋体"/>
                      <w:b w:val="0"/>
                      <w:bCs w:val="0"/>
                      <w:color w:val="auto"/>
                      <w:kern w:val="0"/>
                      <w:sz w:val="21"/>
                      <w:highlight w:val="none"/>
                      <w:lang w:val="en-US" w:eastAsia="zh-CN"/>
                    </w:rPr>
                    <w:t>其他</w:t>
                  </w:r>
                </w:p>
              </w:tc>
              <w:tc>
                <w:tcPr>
                  <w:tcW w:w="918" w:type="dxa"/>
                  <w:noWrap w:val="0"/>
                  <w:vAlign w:val="center"/>
                </w:tcPr>
                <w:p>
                  <w:pPr>
                    <w:pStyle w:val="55"/>
                    <w:tabs>
                      <w:tab w:val="left" w:pos="1980"/>
                      <w:tab w:val="left" w:pos="3825"/>
                      <w:tab w:val="left" w:pos="4680"/>
                      <w:tab w:val="clear" w:pos="0"/>
                    </w:tabs>
                    <w:autoSpaceDE/>
                    <w:autoSpaceDN/>
                    <w:adjustRightInd/>
                    <w:snapToGrid/>
                    <w:spacing w:line="240" w:lineRule="auto"/>
                    <w:ind w:firstLine="0" w:firstLineChars="0"/>
                    <w:jc w:val="both"/>
                    <w:textAlignment w:val="auto"/>
                    <w:rPr>
                      <w:rFonts w:hint="eastAsia" w:ascii="Times New Roman" w:hAnsi="Times New Roman" w:eastAsia="宋体" w:cs="宋体"/>
                      <w:b w:val="0"/>
                      <w:bCs w:val="0"/>
                      <w:color w:val="auto"/>
                      <w:kern w:val="0"/>
                      <w:sz w:val="21"/>
                      <w:lang w:val="en-US" w:eastAsia="zh-CN"/>
                    </w:rPr>
                  </w:pPr>
                  <w:r>
                    <w:rPr>
                      <w:rFonts w:hint="eastAsia" w:ascii="Times New Roman" w:hAnsi="Times New Roman" w:eastAsia="宋体" w:cs="宋体"/>
                      <w:b w:val="0"/>
                      <w:bCs w:val="0"/>
                      <w:color w:val="auto"/>
                      <w:kern w:val="0"/>
                      <w:sz w:val="21"/>
                      <w:lang w:val="en-US" w:eastAsia="zh-CN"/>
                    </w:rPr>
                    <w:t>/</w:t>
                  </w:r>
                </w:p>
              </w:tc>
            </w:tr>
          </w:tbl>
          <w:p>
            <w:pPr>
              <w:pBdr>
                <w:top w:val="none" w:color="auto" w:sz="0" w:space="1"/>
                <w:left w:val="none" w:color="auto" w:sz="0" w:space="4"/>
                <w:bottom w:val="none" w:color="auto" w:sz="0" w:space="1"/>
                <w:right w:val="none" w:color="auto" w:sz="0" w:space="4"/>
              </w:pBdr>
              <w:tabs>
                <w:tab w:val="left" w:pos="0"/>
              </w:tabs>
              <w:ind w:firstLine="0" w:firstLineChars="0"/>
              <w:jc w:val="left"/>
              <w:outlineLvl w:val="2"/>
              <w:rPr>
                <w:rFonts w:hint="default" w:ascii="Times New Roman" w:hAnsi="Times New Roman" w:cs="Times New Roman"/>
                <w:b/>
                <w:color w:val="auto"/>
                <w:sz w:val="30"/>
                <w:szCs w:val="30"/>
              </w:rPr>
            </w:pPr>
            <w:bookmarkStart w:id="32" w:name="_Toc32435"/>
            <w:r>
              <w:rPr>
                <w:rFonts w:hint="default" w:ascii="Times New Roman" w:hAnsi="Times New Roman" w:cs="Times New Roman"/>
                <w:b/>
                <w:color w:val="auto"/>
                <w:sz w:val="30"/>
                <w:szCs w:val="30"/>
              </w:rPr>
              <w:t>2.1.2</w:t>
            </w:r>
            <w:r>
              <w:rPr>
                <w:rFonts w:hint="eastAsia" w:cs="Times New Roman"/>
                <w:b/>
                <w:color w:val="auto"/>
                <w:sz w:val="30"/>
                <w:szCs w:val="30"/>
                <w:lang w:val="en-US" w:eastAsia="zh-CN"/>
              </w:rPr>
              <w:t>扩</w:t>
            </w:r>
            <w:r>
              <w:rPr>
                <w:rFonts w:hint="eastAsia" w:cs="Times New Roman"/>
                <w:b/>
                <w:color w:val="auto"/>
                <w:sz w:val="30"/>
                <w:szCs w:val="30"/>
                <w:lang w:eastAsia="zh-CN"/>
              </w:rPr>
              <w:t>建</w:t>
            </w:r>
            <w:r>
              <w:rPr>
                <w:rFonts w:hint="default" w:ascii="Times New Roman" w:hAnsi="Times New Roman" w:cs="Times New Roman"/>
                <w:b/>
                <w:color w:val="auto"/>
                <w:sz w:val="30"/>
                <w:szCs w:val="30"/>
              </w:rPr>
              <w:t>项目主体工程及项目组成</w:t>
            </w:r>
            <w:bookmarkEnd w:id="32"/>
          </w:p>
          <w:p>
            <w:pPr>
              <w:numPr>
                <w:ilvl w:val="0"/>
                <w:numId w:val="3"/>
              </w:numPr>
              <w:ind w:firstLine="480"/>
              <w:rPr>
                <w:rFonts w:hint="eastAsia" w:cs="Times New Roman"/>
                <w:color w:val="auto"/>
                <w:lang w:val="en-US" w:eastAsia="zh-CN"/>
              </w:rPr>
            </w:pPr>
            <w:r>
              <w:rPr>
                <w:rFonts w:hint="default" w:ascii="Times New Roman" w:hAnsi="Times New Roman" w:eastAsia="宋体" w:cs="Times New Roman"/>
                <w:color w:val="auto"/>
                <w:lang w:eastAsia="zh-CN"/>
              </w:rPr>
              <w:t>项目名称：</w:t>
            </w:r>
            <w:r>
              <w:rPr>
                <w:rFonts w:hint="eastAsia" w:ascii="Times New Roman" w:hAnsi="Times New Roman" w:eastAsia="宋体" w:cs="Times New Roman"/>
                <w:color w:val="auto"/>
                <w:lang w:val="en-US" w:eastAsia="zh-CN"/>
              </w:rPr>
              <w:t>福建永福环保科技集团有限公司碎石机制砂项目</w:t>
            </w:r>
            <w:bookmarkStart w:id="138" w:name="_GoBack"/>
            <w:bookmarkEnd w:id="138"/>
          </w:p>
          <w:p>
            <w:pPr>
              <w:numPr>
                <w:ilvl w:val="0"/>
                <w:numId w:val="3"/>
              </w:numPr>
              <w:ind w:firstLine="480"/>
              <w:rPr>
                <w:rFonts w:hint="default"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砂制土项目</w:t>
            </w:r>
            <w:r>
              <w:rPr>
                <w:rFonts w:hint="eastAsia" w:cs="Times New Roman"/>
                <w:color w:val="auto"/>
                <w:lang w:val="en-US" w:eastAsia="zh-CN"/>
              </w:rPr>
              <w:t>；</w:t>
            </w:r>
          </w:p>
          <w:p>
            <w:pPr>
              <w:numPr>
                <w:ilvl w:val="0"/>
                <w:numId w:val="3"/>
              </w:numPr>
              <w:ind w:left="0" w:leftChars="0" w:firstLine="480" w:firstLineChars="200"/>
              <w:rPr>
                <w:rFonts w:hint="eastAsia" w:cs="Times New Roman"/>
                <w:color w:val="auto"/>
                <w:lang w:val="en-US" w:eastAsia="zh-CN"/>
              </w:rPr>
            </w:pPr>
            <w:r>
              <w:rPr>
                <w:rFonts w:hint="default" w:ascii="Times New Roman" w:hAnsi="Times New Roman" w:eastAsia="宋体" w:cs="Times New Roman"/>
                <w:color w:val="auto"/>
                <w:lang w:eastAsia="zh-CN"/>
              </w:rPr>
              <w:t>建设单位：</w:t>
            </w:r>
            <w:r>
              <w:rPr>
                <w:rFonts w:hint="eastAsia" w:cs="Times New Roman"/>
                <w:color w:val="auto"/>
                <w:lang w:val="en-US" w:eastAsia="zh-CN"/>
              </w:rPr>
              <w:t>福建永福环</w:t>
            </w:r>
          </w:p>
          <w:p>
            <w:pPr>
              <w:pStyle w:val="2"/>
              <w:numPr>
                <w:ilvl w:val="0"/>
                <w:numId w:val="3"/>
              </w:numPr>
              <w:ind w:left="0" w:leftChars="0" w:firstLine="360" w:firstLineChars="200"/>
              <w:rPr>
                <w:rFonts w:hint="default"/>
                <w:lang w:eastAsia="zh-CN"/>
              </w:rPr>
            </w:pPr>
          </w:p>
          <w:p>
            <w:pPr>
              <w:numPr>
                <w:ilvl w:val="0"/>
                <w:numId w:val="4"/>
              </w:numPr>
              <w:ind w:firstLine="480"/>
              <w:rPr>
                <w:rFonts w:hint="eastAsia" w:ascii="Times New Roman" w:hAnsi="Times New Roman"/>
                <w:color w:val="auto"/>
                <w:kern w:val="2"/>
                <w:sz w:val="24"/>
                <w:szCs w:val="24"/>
                <w:u w:val="none"/>
                <w:lang w:val="en-US" w:eastAsia="zh-CN"/>
              </w:rPr>
            </w:pPr>
            <w:r>
              <w:rPr>
                <w:rFonts w:hint="default" w:ascii="Times New Roman" w:hAnsi="Times New Roman" w:eastAsia="宋体" w:cs="Times New Roman"/>
                <w:color w:val="auto"/>
                <w:lang w:eastAsia="zh-CN"/>
              </w:rPr>
              <w:t>建设地点：</w:t>
            </w:r>
            <w:r>
              <w:rPr>
                <w:rFonts w:hint="eastAsia" w:ascii="Times New Roman" w:hAnsi="Times New Roman"/>
                <w:color w:val="auto"/>
                <w:kern w:val="2"/>
                <w:sz w:val="24"/>
                <w:szCs w:val="24"/>
                <w:u w:val="none"/>
                <w:lang w:val="en-US" w:eastAsia="zh-CN"/>
              </w:rPr>
              <w:t>福州市闽侯县南</w:t>
            </w:r>
          </w:p>
          <w:p>
            <w:pPr>
              <w:numPr>
                <w:ilvl w:val="0"/>
                <w:numId w:val="4"/>
              </w:numPr>
              <w:ind w:firstLine="480"/>
              <w:rPr>
                <w:rFonts w:hint="default" w:ascii="Times New Roman" w:hAnsi="Times New Roman" w:eastAsia="宋体" w:cs="Times New Roman"/>
                <w:color w:val="auto"/>
                <w:lang w:eastAsia="zh-CN"/>
              </w:rPr>
            </w:pPr>
            <w:r>
              <w:rPr>
                <w:rFonts w:hint="eastAsia" w:ascii="Times New Roman" w:hAnsi="Times New Roman"/>
                <w:color w:val="auto"/>
                <w:kern w:val="2"/>
                <w:sz w:val="24"/>
                <w:szCs w:val="24"/>
                <w:u w:val="none"/>
                <w:lang w:val="en-US" w:eastAsia="zh-CN"/>
              </w:rPr>
              <w:t>夏村</w:t>
            </w:r>
            <w:r>
              <w:rPr>
                <w:rFonts w:hint="eastAsia"/>
                <w:color w:val="auto"/>
                <w:kern w:val="2"/>
                <w:sz w:val="24"/>
                <w:szCs w:val="24"/>
                <w:u w:val="none"/>
                <w:lang w:val="en-US" w:eastAsia="zh-CN"/>
              </w:rPr>
              <w:t>；</w:t>
            </w:r>
          </w:p>
          <w:p>
            <w:pPr>
              <w:ind w:firstLine="480"/>
              <w:rPr>
                <w:rFonts w:hint="default" w:ascii="Times New Roman" w:hAnsi="Times New Roman" w:eastAsia="宋体" w:cs="Times New Roman"/>
                <w:color w:val="auto"/>
                <w:lang w:eastAsia="zh-CN"/>
              </w:rPr>
            </w:pP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建</w:t>
            </w:r>
            <w:r>
              <w:rPr>
                <w:rFonts w:hint="default" w:ascii="Times New Roman" w:hAnsi="Times New Roman" w:eastAsia="宋体" w:cs="Times New Roman"/>
                <w:color w:val="auto"/>
                <w:lang w:eastAsia="zh-CN"/>
              </w:rPr>
              <w:t>设性质：</w:t>
            </w:r>
            <w:r>
              <w:rPr>
                <w:rFonts w:hint="eastAsia" w:cs="Times New Roman"/>
                <w:color w:val="auto"/>
                <w:lang w:val="en-US" w:eastAsia="zh-CN"/>
              </w:rPr>
              <w:t>扩</w:t>
            </w:r>
            <w:r>
              <w:rPr>
                <w:rFonts w:hint="default" w:ascii="Times New Roman" w:hAnsi="Times New Roman" w:eastAsia="宋体" w:cs="Times New Roman"/>
                <w:color w:val="auto"/>
                <w:lang w:eastAsia="zh-CN"/>
              </w:rPr>
              <w:t>建</w:t>
            </w:r>
            <w:r>
              <w:rPr>
                <w:rFonts w:hint="eastAsia" w:cs="Times New Roman"/>
                <w:color w:val="auto"/>
                <w:lang w:eastAsia="zh-CN"/>
              </w:rPr>
              <w:t>；</w:t>
            </w:r>
          </w:p>
          <w:p>
            <w:pPr>
              <w:ind w:firstLine="480"/>
              <w:rPr>
                <w:rFonts w:hint="default" w:ascii="Times New Roman" w:hAnsi="Times New Roman" w:eastAsia="宋体" w:cs="Times New Roman"/>
                <w:color w:val="auto"/>
              </w:rPr>
            </w:pP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项目总投资：</w:t>
            </w:r>
          </w:p>
          <w:p>
            <w:pPr>
              <w:ind w:firstLine="480"/>
              <w:rPr>
                <w:rFonts w:hint="default" w:ascii="Times New Roman" w:hAnsi="Times New Roman" w:eastAsia="宋体" w:cs="Times New Roman"/>
                <w:color w:val="auto"/>
              </w:rPr>
            </w:pP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6</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建设规模：</w:t>
            </w:r>
          </w:p>
          <w:p>
            <w:pPr>
              <w:ind w:firstLine="480"/>
              <w:rPr>
                <w:rFonts w:hint="eastAsia" w:cs="Times New Roman"/>
                <w:color w:val="auto"/>
                <w:lang w:val="en-US" w:eastAsia="zh-CN"/>
              </w:rPr>
            </w:pPr>
            <w:r>
              <w:rPr>
                <w:rFonts w:hint="eastAsia" w:cs="Times New Roman"/>
                <w:color w:val="auto"/>
                <w:lang w:eastAsia="zh-CN"/>
              </w:rPr>
              <w:t>（</w:t>
            </w:r>
            <w:r>
              <w:rPr>
                <w:rFonts w:hint="eastAsia" w:cs="Times New Roman"/>
                <w:color w:val="auto"/>
                <w:lang w:val="en-US" w:eastAsia="zh-CN"/>
              </w:rPr>
              <w:t>7</w:t>
            </w:r>
            <w:r>
              <w:rPr>
                <w:rFonts w:hint="eastAsia" w:cs="Times New Roman"/>
                <w:color w:val="auto"/>
                <w:lang w:eastAsia="zh-CN"/>
              </w:rPr>
              <w:t>）</w:t>
            </w:r>
            <w:r>
              <w:rPr>
                <w:rFonts w:hint="eastAsia" w:cs="Times New Roman"/>
                <w:color w:val="auto"/>
                <w:lang w:val="en-US" w:eastAsia="zh-CN"/>
              </w:rPr>
              <w:t>面积：</w:t>
            </w:r>
          </w:p>
          <w:p>
            <w:pPr>
              <w:ind w:firstLine="480"/>
              <w:rPr>
                <w:rFonts w:hint="default" w:ascii="Times New Roman" w:hAnsi="Times New Roman" w:eastAsia="宋体" w:cs="Times New Roman"/>
                <w:color w:val="auto"/>
              </w:rPr>
            </w:pPr>
            <w:r>
              <w:rPr>
                <w:rFonts w:hint="eastAsia" w:ascii="Times New Roman" w:hAnsi="Times New Roman" w:eastAsia="宋体" w:cs="Times New Roman"/>
                <w:color w:val="auto"/>
                <w:lang w:eastAsia="zh-CN"/>
              </w:rPr>
              <w:t>（</w:t>
            </w:r>
            <w:r>
              <w:rPr>
                <w:rFonts w:hint="eastAsia" w:cs="Times New Roman"/>
                <w:color w:val="auto"/>
                <w:lang w:val="en-US" w:eastAsia="zh-CN"/>
              </w:rPr>
              <w:t>8</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职工人数：</w:t>
            </w:r>
          </w:p>
          <w:p>
            <w:pPr>
              <w:ind w:firstLine="480"/>
              <w:rPr>
                <w:rFonts w:hint="default" w:ascii="Times New Roman" w:hAnsi="Times New Roman" w:eastAsia="宋体" w:cs="Times New Roman"/>
                <w:color w:val="auto"/>
              </w:rPr>
            </w:pPr>
            <w:r>
              <w:rPr>
                <w:rFonts w:hint="eastAsia" w:ascii="Times New Roman" w:hAnsi="Times New Roman" w:eastAsia="宋体" w:cs="Times New Roman"/>
                <w:color w:val="auto"/>
                <w:lang w:eastAsia="zh-CN"/>
              </w:rPr>
              <w:t>（</w:t>
            </w:r>
            <w:r>
              <w:rPr>
                <w:rFonts w:hint="eastAsia" w:cs="Times New Roman"/>
                <w:color w:val="auto"/>
                <w:lang w:val="en-US" w:eastAsia="zh-CN"/>
              </w:rPr>
              <w:t>9</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工作制度：年工</w:t>
            </w:r>
          </w:p>
          <w:p>
            <w:pPr>
              <w:ind w:firstLine="480"/>
              <w:rPr>
                <w:rFonts w:hint="default" w:ascii="Times New Roman" w:hAnsi="Times New Roman" w:eastAsia="宋体" w:cs="Times New Roman"/>
                <w:color w:val="auto"/>
              </w:rPr>
            </w:pPr>
            <w:r>
              <w:rPr>
                <w:rFonts w:hint="eastAsia" w:cs="Times New Roman"/>
                <w:color w:val="auto"/>
                <w:lang w:eastAsia="zh-CN"/>
              </w:rPr>
              <w:t>制</w:t>
            </w:r>
            <w:r>
              <w:rPr>
                <w:rFonts w:hint="default" w:ascii="Times New Roman" w:hAnsi="Times New Roman" w:eastAsia="宋体" w:cs="Times New Roman"/>
                <w:color w:val="auto"/>
              </w:rPr>
              <w:t>，</w:t>
            </w:r>
            <w:r>
              <w:rPr>
                <w:rFonts w:hint="eastAsia" w:cs="Times New Roman"/>
                <w:color w:val="auto"/>
                <w:lang w:val="en-US" w:eastAsia="zh-CN"/>
              </w:rPr>
              <w:t>每班8</w:t>
            </w:r>
            <w:r>
              <w:rPr>
                <w:rFonts w:hint="default" w:ascii="Times New Roman" w:hAnsi="Times New Roman" w:eastAsia="宋体" w:cs="Times New Roman"/>
                <w:color w:val="auto"/>
              </w:rPr>
              <w:t>小时</w:t>
            </w:r>
            <w:r>
              <w:rPr>
                <w:rFonts w:hint="eastAsia" w:cs="Times New Roman"/>
                <w:color w:val="auto"/>
                <w:lang w:eastAsia="zh-CN"/>
              </w:rPr>
              <w:t>工作制；</w:t>
            </w:r>
          </w:p>
          <w:p>
            <w:pPr>
              <w:ind w:firstLine="480"/>
              <w:rPr>
                <w:rFonts w:hint="default" w:ascii="Times New Roman" w:hAnsi="Times New Roman" w:cs="Times New Roman"/>
                <w:b/>
                <w:color w:val="auto"/>
              </w:rPr>
            </w:pPr>
            <w:r>
              <w:rPr>
                <w:rFonts w:hint="eastAsia" w:cs="Times New Roman"/>
                <w:color w:val="auto"/>
                <w:lang w:val="en-US" w:eastAsia="zh-CN"/>
              </w:rPr>
              <w:t>扩</w:t>
            </w:r>
            <w:r>
              <w:rPr>
                <w:rFonts w:hint="eastAsia" w:ascii="Times New Roman" w:hAnsi="Times New Roman" w:eastAsia="宋体" w:cs="Times New Roman"/>
                <w:color w:val="auto"/>
                <w:lang w:eastAsia="zh-CN"/>
              </w:rPr>
              <w:t>建</w:t>
            </w:r>
            <w:r>
              <w:rPr>
                <w:rFonts w:hint="default" w:ascii="Times New Roman" w:hAnsi="Times New Roman" w:eastAsia="宋体" w:cs="Times New Roman"/>
                <w:color w:val="auto"/>
              </w:rPr>
              <w:t>项目组成一览表见表2.1-</w:t>
            </w:r>
            <w:r>
              <w:rPr>
                <w:rFonts w:hint="eastAsia" w:ascii="Times New Roman" w:hAnsi="Times New Roman" w:eastAsia="宋体" w:cs="Times New Roman"/>
                <w:color w:val="auto"/>
                <w:lang w:val="en-US" w:eastAsia="zh-CN"/>
              </w:rPr>
              <w:t>2</w:t>
            </w:r>
            <w:r>
              <w:rPr>
                <w:rFonts w:hint="default" w:ascii="Times New Roman" w:hAnsi="Times New Roman" w:eastAsia="宋体" w:cs="Times New Roman"/>
                <w:color w:val="auto"/>
              </w:rPr>
              <w:t>。</w:t>
            </w:r>
          </w:p>
          <w:p>
            <w:pPr>
              <w:pBdr>
                <w:top w:val="none" w:color="auto" w:sz="0" w:space="1"/>
                <w:left w:val="none" w:color="auto" w:sz="0" w:space="4"/>
                <w:bottom w:val="none" w:color="auto" w:sz="0" w:space="1"/>
                <w:right w:val="none" w:color="auto" w:sz="0" w:space="4"/>
              </w:pBdr>
              <w:ind w:firstLine="482"/>
              <w:jc w:val="center"/>
              <w:rPr>
                <w:rFonts w:hint="default" w:ascii="Times New Roman" w:hAnsi="Times New Roman" w:cs="Times New Roman"/>
                <w:b/>
                <w:color w:val="auto"/>
              </w:rPr>
            </w:pPr>
            <w:r>
              <w:rPr>
                <w:rFonts w:hint="default" w:ascii="Times New Roman" w:hAnsi="Times New Roman" w:cs="Times New Roman"/>
                <w:b/>
                <w:color w:val="auto"/>
              </w:rPr>
              <w:t>表2.1-</w:t>
            </w:r>
            <w:r>
              <w:rPr>
                <w:rFonts w:hint="eastAsia" w:cs="Times New Roman"/>
                <w:b/>
                <w:color w:val="auto"/>
                <w:lang w:val="en-US" w:eastAsia="zh-CN"/>
              </w:rPr>
              <w:t>2</w:t>
            </w:r>
            <w:r>
              <w:rPr>
                <w:rFonts w:hint="default" w:ascii="Times New Roman" w:hAnsi="Times New Roman" w:cs="Times New Roman"/>
                <w:b/>
                <w:color w:val="auto"/>
              </w:rPr>
              <w:t xml:space="preserve">  </w:t>
            </w:r>
            <w:r>
              <w:rPr>
                <w:rFonts w:hint="eastAsia" w:cs="Times New Roman"/>
                <w:b/>
                <w:color w:val="auto"/>
                <w:lang w:val="en-US" w:eastAsia="zh-CN"/>
              </w:rPr>
              <w:t>扩</w:t>
            </w:r>
            <w:r>
              <w:rPr>
                <w:rFonts w:hint="eastAsia" w:cs="Times New Roman"/>
                <w:b/>
                <w:color w:val="auto"/>
                <w:lang w:eastAsia="zh-CN"/>
              </w:rPr>
              <w:t>建</w:t>
            </w:r>
            <w:r>
              <w:rPr>
                <w:rFonts w:hint="default" w:ascii="Times New Roman" w:hAnsi="Times New Roman" w:cs="Times New Roman"/>
                <w:b/>
                <w:color w:val="auto"/>
              </w:rPr>
              <w:t>项目组成一览表</w:t>
            </w:r>
          </w:p>
          <w:tbl>
            <w:tblPr>
              <w:tblStyle w:val="25"/>
              <w:tblW w:w="82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559"/>
              <w:gridCol w:w="4111"/>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tcBorders>
                    <w:top w:val="single" w:color="auto" w:sz="12" w:space="0"/>
                    <w:left w:val="nil"/>
                  </w:tcBorders>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工程类别</w:t>
                  </w:r>
                </w:p>
              </w:tc>
              <w:tc>
                <w:tcPr>
                  <w:tcW w:w="1559" w:type="dxa"/>
                  <w:tcBorders>
                    <w:top w:val="single" w:color="auto" w:sz="12" w:space="0"/>
                  </w:tcBorders>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工程名称</w:t>
                  </w:r>
                </w:p>
              </w:tc>
              <w:tc>
                <w:tcPr>
                  <w:tcW w:w="4111" w:type="dxa"/>
                  <w:tcBorders>
                    <w:top w:val="single" w:color="auto" w:sz="12" w:space="0"/>
                  </w:tcBorders>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建设内容</w:t>
                  </w:r>
                </w:p>
              </w:tc>
              <w:tc>
                <w:tcPr>
                  <w:tcW w:w="1356" w:type="dxa"/>
                  <w:tcBorders>
                    <w:top w:val="single" w:color="auto" w:sz="12" w:space="0"/>
                    <w:right w:val="nil"/>
                  </w:tcBorders>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restart"/>
                  <w:tcBorders>
                    <w:left w:val="nil"/>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主体工程</w:t>
                  </w:r>
                </w:p>
              </w:tc>
              <w:tc>
                <w:tcPr>
                  <w:tcW w:w="1559" w:type="dxa"/>
                  <w:vAlign w:val="center"/>
                </w:tcPr>
                <w:p>
                  <w:pPr>
                    <w:keepNext w:val="0"/>
                    <w:keepLines w:val="0"/>
                    <w:widowControl/>
                    <w:suppressLineNumbers w:val="0"/>
                    <w:ind w:left="0" w:leftChars="0" w:firstLine="0" w:firstLineChars="0"/>
                    <w:jc w:val="left"/>
                    <w:rPr>
                      <w:rFonts w:hint="default" w:ascii="Times New Roman" w:hAnsi="Times New Roman" w:cs="Times New Roman"/>
                      <w:color w:val="auto"/>
                    </w:rPr>
                  </w:pPr>
                  <w:r>
                    <w:rPr>
                      <w:rFonts w:hint="eastAsia" w:ascii="宋体" w:hAnsi="宋体" w:cs="宋体"/>
                      <w:color w:val="auto"/>
                      <w:kern w:val="0"/>
                      <w:sz w:val="20"/>
                      <w:szCs w:val="20"/>
                      <w:lang w:val="en-US" w:eastAsia="zh-CN" w:bidi="ar"/>
                    </w:rPr>
                    <w:t>生产</w:t>
                  </w:r>
                  <w:r>
                    <w:rPr>
                      <w:rFonts w:hint="eastAsia" w:ascii="宋体" w:hAnsi="宋体" w:eastAsia="宋体" w:cs="宋体"/>
                      <w:color w:val="auto"/>
                      <w:kern w:val="0"/>
                      <w:sz w:val="20"/>
                      <w:szCs w:val="20"/>
                      <w:lang w:val="en-US" w:eastAsia="zh-CN" w:bidi="ar"/>
                    </w:rPr>
                    <w:t>加工区</w:t>
                  </w:r>
                </w:p>
              </w:tc>
              <w:tc>
                <w:tcPr>
                  <w:tcW w:w="4111" w:type="dxa"/>
                  <w:vAlign w:val="center"/>
                </w:tcPr>
                <w:p>
                  <w:pPr>
                    <w:pStyle w:val="35"/>
                    <w:rPr>
                      <w:rFonts w:hint="default" w:ascii="Times New Roman" w:hAnsi="Times New Roman" w:cs="Times New Roman"/>
                      <w:color w:val="auto"/>
                    </w:rPr>
                  </w:pPr>
                </w:p>
              </w:tc>
              <w:tc>
                <w:tcPr>
                  <w:tcW w:w="1356" w:type="dxa"/>
                  <w:tcBorders>
                    <w:right w:val="nil"/>
                  </w:tcBorders>
                  <w:vAlign w:val="center"/>
                </w:tcPr>
                <w:p>
                  <w:pPr>
                    <w:pStyle w:val="35"/>
                    <w:rPr>
                      <w:rFonts w:hint="eastAsia" w:ascii="Times New Roman" w:hAnsi="Times New Roman" w:eastAsia="宋体" w:cs="Times New Roman"/>
                      <w:color w:val="auto"/>
                      <w:lang w:val="en-US" w:eastAsia="zh-CN"/>
                    </w:rPr>
                  </w:pPr>
                  <w:r>
                    <w:rPr>
                      <w:rFonts w:hint="eastAsia" w:cs="Times New Roman"/>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continue"/>
                  <w:tcBorders>
                    <w:left w:val="nil"/>
                  </w:tcBorders>
                  <w:vAlign w:val="center"/>
                </w:tcPr>
                <w:p>
                  <w:pPr>
                    <w:pStyle w:val="35"/>
                    <w:rPr>
                      <w:rFonts w:hint="default" w:ascii="Times New Roman" w:hAnsi="Times New Roman" w:cs="Times New Roman"/>
                      <w:color w:val="auto"/>
                    </w:rPr>
                  </w:pPr>
                </w:p>
              </w:tc>
              <w:tc>
                <w:tcPr>
                  <w:tcW w:w="1559" w:type="dxa"/>
                  <w:vAlign w:val="center"/>
                </w:tcPr>
                <w:p>
                  <w:pPr>
                    <w:keepNext w:val="0"/>
                    <w:keepLines w:val="0"/>
                    <w:widowControl/>
                    <w:suppressLineNumbers w:val="0"/>
                    <w:ind w:left="0" w:leftChars="0" w:firstLine="0" w:firstLineChars="0"/>
                    <w:jc w:val="lef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原料堆场</w:t>
                  </w:r>
                </w:p>
              </w:tc>
              <w:tc>
                <w:tcPr>
                  <w:tcW w:w="4111" w:type="dxa"/>
                  <w:vAlign w:val="center"/>
                </w:tcPr>
                <w:p>
                  <w:pPr>
                    <w:keepNext w:val="0"/>
                    <w:keepLines w:val="0"/>
                    <w:widowControl/>
                    <w:suppressLineNumbers w:val="0"/>
                    <w:ind w:left="0" w:leftChars="0" w:firstLine="0" w:firstLineChars="0"/>
                    <w:jc w:val="left"/>
                    <w:rPr>
                      <w:rFonts w:hint="default" w:ascii="Times New Roman" w:hAnsi="Times New Roman" w:cs="Times New Roman"/>
                      <w:color w:val="auto"/>
                      <w:lang w:val="en-US" w:eastAsia="zh-CN"/>
                    </w:rPr>
                  </w:pPr>
                </w:p>
              </w:tc>
              <w:tc>
                <w:tcPr>
                  <w:tcW w:w="1356" w:type="dxa"/>
                  <w:tcBorders>
                    <w:right w:val="nil"/>
                  </w:tcBorders>
                  <w:vAlign w:val="center"/>
                </w:tcPr>
                <w:p>
                  <w:pPr>
                    <w:pStyle w:val="35"/>
                    <w:rPr>
                      <w:rFonts w:hint="default" w:cs="Times New Roman"/>
                      <w:color w:val="auto"/>
                      <w:lang w:val="en-US" w:eastAsia="zh-CN"/>
                    </w:rPr>
                  </w:pPr>
                  <w:r>
                    <w:rPr>
                      <w:rFonts w:hint="eastAsia" w:cs="Times New Roman"/>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continue"/>
                  <w:tcBorders>
                    <w:left w:val="nil"/>
                  </w:tcBorders>
                  <w:vAlign w:val="center"/>
                </w:tcPr>
                <w:p>
                  <w:pPr>
                    <w:pStyle w:val="35"/>
                    <w:rPr>
                      <w:rFonts w:hint="default" w:ascii="Times New Roman" w:hAnsi="Times New Roman" w:cs="Times New Roman"/>
                      <w:color w:val="auto"/>
                    </w:rPr>
                  </w:pPr>
                </w:p>
              </w:tc>
              <w:tc>
                <w:tcPr>
                  <w:tcW w:w="1559" w:type="dxa"/>
                  <w:vAlign w:val="center"/>
                </w:tcPr>
                <w:p>
                  <w:pPr>
                    <w:keepNext w:val="0"/>
                    <w:keepLines w:val="0"/>
                    <w:widowControl/>
                    <w:suppressLineNumbers w:val="0"/>
                    <w:ind w:left="0" w:leftChars="0" w:firstLine="0" w:firstLineChars="0"/>
                    <w:jc w:val="left"/>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成品堆场</w:t>
                  </w:r>
                </w:p>
              </w:tc>
              <w:tc>
                <w:tcPr>
                  <w:tcW w:w="4111" w:type="dxa"/>
                  <w:vAlign w:val="center"/>
                </w:tcPr>
                <w:p>
                  <w:pPr>
                    <w:pStyle w:val="35"/>
                    <w:jc w:val="both"/>
                    <w:rPr>
                      <w:rFonts w:hint="default" w:ascii="Times New Roman" w:hAnsi="Times New Roman" w:cs="Times New Roman"/>
                      <w:color w:val="auto"/>
                      <w:lang w:val="en-US" w:eastAsia="zh-CN"/>
                    </w:rPr>
                  </w:pPr>
                </w:p>
              </w:tc>
              <w:tc>
                <w:tcPr>
                  <w:tcW w:w="1356" w:type="dxa"/>
                  <w:tcBorders>
                    <w:right w:val="nil"/>
                  </w:tcBorders>
                  <w:vAlign w:val="center"/>
                </w:tcPr>
                <w:p>
                  <w:pPr>
                    <w:pStyle w:val="35"/>
                    <w:rPr>
                      <w:rFonts w:hint="default" w:cs="Times New Roman"/>
                      <w:color w:val="auto"/>
                      <w:lang w:val="en-US" w:eastAsia="zh-CN"/>
                    </w:rPr>
                  </w:pPr>
                  <w:r>
                    <w:rPr>
                      <w:rFonts w:hint="eastAsia" w:cs="Times New Roman"/>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restart"/>
                  <w:tcBorders>
                    <w:left w:val="nil"/>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公用工程</w:t>
                  </w:r>
                </w:p>
              </w:tc>
              <w:tc>
                <w:tcPr>
                  <w:tcW w:w="1559" w:type="dxa"/>
                  <w:vAlign w:val="center"/>
                </w:tcPr>
                <w:p>
                  <w:pPr>
                    <w:pStyle w:val="35"/>
                    <w:rPr>
                      <w:rFonts w:hint="default" w:ascii="Times New Roman" w:hAnsi="Times New Roman" w:cs="Times New Roman"/>
                      <w:color w:val="auto"/>
                    </w:rPr>
                  </w:pPr>
                  <w:r>
                    <w:rPr>
                      <w:rFonts w:hint="default" w:ascii="Times New Roman" w:hAnsi="Times New Roman" w:cs="Times New Roman"/>
                      <w:color w:val="auto"/>
                    </w:rPr>
                    <w:t>给水</w:t>
                  </w:r>
                </w:p>
              </w:tc>
              <w:tc>
                <w:tcPr>
                  <w:tcW w:w="4111" w:type="dxa"/>
                  <w:vAlign w:val="center"/>
                </w:tcPr>
                <w:p>
                  <w:pPr>
                    <w:pStyle w:val="35"/>
                    <w:rPr>
                      <w:rFonts w:hint="default" w:ascii="Times New Roman" w:hAnsi="Times New Roman" w:cs="Times New Roman"/>
                      <w:color w:val="auto"/>
                    </w:rPr>
                  </w:pPr>
                </w:p>
              </w:tc>
              <w:tc>
                <w:tcPr>
                  <w:tcW w:w="1356" w:type="dxa"/>
                  <w:tcBorders>
                    <w:right w:val="nil"/>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continue"/>
                  <w:tcBorders>
                    <w:left w:val="nil"/>
                  </w:tcBorders>
                  <w:vAlign w:val="center"/>
                </w:tcPr>
                <w:p>
                  <w:pPr>
                    <w:pStyle w:val="35"/>
                    <w:rPr>
                      <w:rFonts w:hint="default" w:ascii="Times New Roman" w:hAnsi="Times New Roman" w:cs="Times New Roman"/>
                      <w:color w:val="auto"/>
                    </w:rPr>
                  </w:pPr>
                </w:p>
              </w:tc>
              <w:tc>
                <w:tcPr>
                  <w:tcW w:w="1559" w:type="dxa"/>
                  <w:vAlign w:val="center"/>
                </w:tcPr>
                <w:p>
                  <w:pPr>
                    <w:pStyle w:val="35"/>
                    <w:rPr>
                      <w:rFonts w:hint="default" w:ascii="Times New Roman" w:hAnsi="Times New Roman" w:cs="Times New Roman"/>
                      <w:color w:val="auto"/>
                    </w:rPr>
                  </w:pPr>
                  <w:r>
                    <w:rPr>
                      <w:rFonts w:hint="default" w:ascii="Times New Roman" w:hAnsi="Times New Roman" w:cs="Times New Roman"/>
                      <w:color w:val="auto"/>
                    </w:rPr>
                    <w:t>供电</w:t>
                  </w:r>
                </w:p>
              </w:tc>
              <w:tc>
                <w:tcPr>
                  <w:tcW w:w="4111" w:type="dxa"/>
                  <w:vAlign w:val="center"/>
                </w:tcPr>
                <w:p>
                  <w:pPr>
                    <w:pStyle w:val="35"/>
                    <w:rPr>
                      <w:rFonts w:hint="default" w:ascii="Times New Roman" w:hAnsi="Times New Roman" w:cs="Times New Roman"/>
                      <w:color w:val="auto"/>
                    </w:rPr>
                  </w:pPr>
                </w:p>
              </w:tc>
              <w:tc>
                <w:tcPr>
                  <w:tcW w:w="1356" w:type="dxa"/>
                  <w:tcBorders>
                    <w:right w:val="nil"/>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continue"/>
                  <w:tcBorders>
                    <w:left w:val="nil"/>
                  </w:tcBorders>
                  <w:vAlign w:val="center"/>
                </w:tcPr>
                <w:p>
                  <w:pPr>
                    <w:pStyle w:val="35"/>
                    <w:rPr>
                      <w:rFonts w:hint="default" w:ascii="Times New Roman" w:hAnsi="Times New Roman" w:cs="Times New Roman"/>
                      <w:color w:val="auto"/>
                    </w:rPr>
                  </w:pPr>
                </w:p>
              </w:tc>
              <w:tc>
                <w:tcPr>
                  <w:tcW w:w="1559" w:type="dxa"/>
                  <w:vAlign w:val="center"/>
                </w:tcPr>
                <w:p>
                  <w:pPr>
                    <w:pStyle w:val="35"/>
                    <w:rPr>
                      <w:rFonts w:hint="default" w:ascii="Times New Roman" w:hAnsi="Times New Roman" w:eastAsia="宋体" w:cs="Times New Roman"/>
                      <w:color w:val="auto"/>
                      <w:lang w:val="en-US" w:eastAsia="zh-CN"/>
                    </w:rPr>
                  </w:pPr>
                  <w:r>
                    <w:rPr>
                      <w:rFonts w:hint="eastAsia" w:cs="Times New Roman"/>
                      <w:color w:val="auto"/>
                      <w:lang w:val="en-US" w:eastAsia="zh-CN"/>
                    </w:rPr>
                    <w:t>排水</w:t>
                  </w:r>
                </w:p>
              </w:tc>
              <w:tc>
                <w:tcPr>
                  <w:tcW w:w="4111" w:type="dxa"/>
                  <w:vAlign w:val="center"/>
                </w:tcPr>
                <w:p>
                  <w:pPr>
                    <w:keepNext w:val="0"/>
                    <w:keepLines w:val="0"/>
                    <w:widowControl/>
                    <w:suppressLineNumbers w:val="0"/>
                    <w:ind w:left="0" w:leftChars="0" w:firstLine="0" w:firstLineChars="0"/>
                    <w:jc w:val="left"/>
                    <w:rPr>
                      <w:rFonts w:hint="default" w:ascii="Times New Roman" w:hAnsi="Times New Roman" w:cs="Times New Roman"/>
                      <w:color w:val="auto"/>
                    </w:rPr>
                  </w:pPr>
                </w:p>
              </w:tc>
              <w:tc>
                <w:tcPr>
                  <w:tcW w:w="1356" w:type="dxa"/>
                  <w:tcBorders>
                    <w:right w:val="nil"/>
                  </w:tcBorders>
                  <w:vAlign w:val="center"/>
                </w:tcPr>
                <w:p>
                  <w:pPr>
                    <w:pStyle w:val="35"/>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restart"/>
                  <w:tcBorders>
                    <w:left w:val="nil"/>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环保工程</w:t>
                  </w:r>
                </w:p>
              </w:tc>
              <w:tc>
                <w:tcPr>
                  <w:tcW w:w="1559" w:type="dxa"/>
                  <w:vAlign w:val="center"/>
                </w:tcPr>
                <w:p>
                  <w:pPr>
                    <w:pStyle w:val="35"/>
                    <w:rPr>
                      <w:rFonts w:hint="default" w:cs="Times New Roman"/>
                      <w:color w:val="auto"/>
                      <w:lang w:val="en-US" w:eastAsia="zh-CN"/>
                    </w:rPr>
                  </w:pPr>
                  <w:r>
                    <w:rPr>
                      <w:rFonts w:hint="default" w:ascii="Times New Roman" w:hAnsi="Times New Roman" w:cs="Times New Roman"/>
                      <w:color w:val="auto"/>
                      <w:highlight w:val="none"/>
                    </w:rPr>
                    <w:t>洗砂废水</w:t>
                  </w:r>
                </w:p>
              </w:tc>
              <w:tc>
                <w:tcPr>
                  <w:tcW w:w="4111" w:type="dxa"/>
                  <w:vAlign w:val="center"/>
                </w:tcPr>
                <w:p>
                  <w:pPr>
                    <w:keepNext w:val="0"/>
                    <w:keepLines w:val="0"/>
                    <w:widowControl/>
                    <w:suppressLineNumbers w:val="0"/>
                    <w:ind w:left="0" w:leftChars="0" w:firstLine="0" w:firstLineChars="0"/>
                    <w:jc w:val="left"/>
                    <w:rPr>
                      <w:rFonts w:ascii="宋体" w:hAnsi="宋体" w:eastAsia="宋体" w:cs="宋体"/>
                      <w:color w:val="auto"/>
                      <w:spacing w:val="18"/>
                      <w:sz w:val="20"/>
                      <w:szCs w:val="20"/>
                    </w:rPr>
                  </w:pPr>
                  <w:r>
                    <w:rPr>
                      <w:rFonts w:ascii="宋体" w:hAnsi="宋体" w:eastAsia="宋体" w:cs="宋体"/>
                      <w:color w:val="auto"/>
                      <w:spacing w:val="18"/>
                      <w:sz w:val="20"/>
                      <w:szCs w:val="20"/>
                    </w:rPr>
                    <w:t>生产废水：项目在二次破碎、振动筛、洗砂等过程中产生的泥浆水经污水处理设施处理后大部分循环使用，少部分用于降尘喷洒水，降尘用水大部分由原材料吸收和蒸发，无生产废水外排</w:t>
                  </w:r>
                </w:p>
              </w:tc>
              <w:tc>
                <w:tcPr>
                  <w:tcW w:w="1356" w:type="dxa"/>
                  <w:tcBorders>
                    <w:right w:val="nil"/>
                  </w:tcBorders>
                  <w:vAlign w:val="center"/>
                </w:tcPr>
                <w:p>
                  <w:pPr>
                    <w:pStyle w:val="35"/>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continue"/>
                  <w:tcBorders>
                    <w:left w:val="nil"/>
                  </w:tcBorders>
                  <w:vAlign w:val="center"/>
                </w:tcPr>
                <w:p>
                  <w:pPr>
                    <w:pStyle w:val="35"/>
                    <w:rPr>
                      <w:rFonts w:hint="default" w:ascii="Times New Roman" w:hAnsi="Times New Roman" w:cs="Times New Roman"/>
                      <w:color w:val="auto"/>
                    </w:rPr>
                  </w:pPr>
                </w:p>
              </w:tc>
              <w:tc>
                <w:tcPr>
                  <w:tcW w:w="1559" w:type="dxa"/>
                  <w:vAlign w:val="center"/>
                </w:tcPr>
                <w:p>
                  <w:pPr>
                    <w:pStyle w:val="35"/>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生活污水</w:t>
                  </w:r>
                </w:p>
              </w:tc>
              <w:tc>
                <w:tcPr>
                  <w:tcW w:w="4111" w:type="dxa"/>
                  <w:vAlign w:val="center"/>
                </w:tcPr>
                <w:p>
                  <w:pPr>
                    <w:keepNext w:val="0"/>
                    <w:keepLines w:val="0"/>
                    <w:widowControl/>
                    <w:suppressLineNumbers w:val="0"/>
                    <w:ind w:left="0" w:leftChars="0" w:firstLine="0" w:firstLineChars="0"/>
                    <w:jc w:val="left"/>
                    <w:rPr>
                      <w:rFonts w:hint="default" w:ascii="宋体" w:hAnsi="宋体" w:eastAsia="宋体" w:cs="宋体"/>
                      <w:color w:val="auto"/>
                      <w:spacing w:val="18"/>
                      <w:sz w:val="20"/>
                      <w:szCs w:val="20"/>
                      <w:lang w:val="en-US" w:eastAsia="zh-CN"/>
                    </w:rPr>
                  </w:pPr>
                </w:p>
              </w:tc>
              <w:tc>
                <w:tcPr>
                  <w:tcW w:w="1356" w:type="dxa"/>
                  <w:tcBorders>
                    <w:right w:val="nil"/>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continue"/>
                  <w:tcBorders>
                    <w:left w:val="nil"/>
                  </w:tcBorders>
                  <w:vAlign w:val="center"/>
                </w:tcPr>
                <w:p>
                  <w:pPr>
                    <w:pStyle w:val="35"/>
                    <w:rPr>
                      <w:rFonts w:hint="default" w:ascii="Times New Roman" w:hAnsi="Times New Roman" w:cs="Times New Roman"/>
                      <w:color w:val="auto"/>
                    </w:rPr>
                  </w:pPr>
                </w:p>
              </w:tc>
              <w:tc>
                <w:tcPr>
                  <w:tcW w:w="1559" w:type="dxa"/>
                  <w:vAlign w:val="center"/>
                </w:tcPr>
                <w:p>
                  <w:pPr>
                    <w:pStyle w:val="35"/>
                    <w:rPr>
                      <w:rFonts w:hint="default" w:ascii="Times New Roman" w:hAnsi="Times New Roman" w:cs="Times New Roman"/>
                      <w:color w:val="auto"/>
                    </w:rPr>
                  </w:pPr>
                  <w:r>
                    <w:rPr>
                      <w:rFonts w:hint="default" w:ascii="Times New Roman" w:hAnsi="Times New Roman" w:eastAsia="宋体" w:cs="Times New Roman"/>
                      <w:color w:val="auto"/>
                      <w:highlight w:val="none"/>
                    </w:rPr>
                    <w:t>生产</w:t>
                  </w:r>
                  <w:r>
                    <w:rPr>
                      <w:rFonts w:hint="default" w:ascii="Times New Roman" w:hAnsi="Times New Roman" w:eastAsia="宋体" w:cs="Times New Roman"/>
                      <w:color w:val="auto"/>
                      <w:highlight w:val="none"/>
                      <w:lang w:eastAsia="zh-CN"/>
                    </w:rPr>
                    <w:t>工序</w:t>
                  </w:r>
                  <w:r>
                    <w:rPr>
                      <w:rFonts w:hint="default" w:ascii="Times New Roman" w:hAnsi="Times New Roman" w:cs="Times New Roman"/>
                      <w:color w:val="auto"/>
                      <w:highlight w:val="none"/>
                    </w:rPr>
                    <w:t>粉尘</w:t>
                  </w:r>
                </w:p>
              </w:tc>
              <w:tc>
                <w:tcPr>
                  <w:tcW w:w="4111" w:type="dxa"/>
                  <w:vAlign w:val="center"/>
                </w:tcPr>
                <w:p>
                  <w:pPr>
                    <w:pStyle w:val="35"/>
                    <w:jc w:val="both"/>
                    <w:rPr>
                      <w:rFonts w:hint="default" w:ascii="Times New Roman" w:hAnsi="Times New Roman" w:cs="Times New Roman"/>
                      <w:color w:val="auto"/>
                    </w:rPr>
                  </w:pPr>
                </w:p>
              </w:tc>
              <w:tc>
                <w:tcPr>
                  <w:tcW w:w="1356" w:type="dxa"/>
                  <w:tcBorders>
                    <w:right w:val="nil"/>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continue"/>
                  <w:tcBorders>
                    <w:left w:val="nil"/>
                  </w:tcBorders>
                  <w:vAlign w:val="center"/>
                </w:tcPr>
                <w:p>
                  <w:pPr>
                    <w:pStyle w:val="35"/>
                    <w:rPr>
                      <w:rFonts w:hint="default" w:ascii="Times New Roman" w:hAnsi="Times New Roman" w:cs="Times New Roman"/>
                      <w:color w:val="auto"/>
                    </w:rPr>
                  </w:pPr>
                </w:p>
              </w:tc>
              <w:tc>
                <w:tcPr>
                  <w:tcW w:w="1559" w:type="dxa"/>
                  <w:vAlign w:val="center"/>
                </w:tcPr>
                <w:p>
                  <w:pPr>
                    <w:pStyle w:val="35"/>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原料堆场</w:t>
                  </w:r>
                </w:p>
              </w:tc>
              <w:tc>
                <w:tcPr>
                  <w:tcW w:w="4111" w:type="dxa"/>
                  <w:vAlign w:val="center"/>
                </w:tcPr>
                <w:p>
                  <w:pPr>
                    <w:pStyle w:val="35"/>
                    <w:jc w:val="both"/>
                    <w:rPr>
                      <w:rFonts w:hint="default" w:ascii="Times New Roman" w:hAnsi="Times New Roman" w:eastAsia="宋体" w:cs="Times New Roman"/>
                      <w:color w:val="auto"/>
                      <w:highlight w:val="none"/>
                    </w:rPr>
                  </w:pPr>
                </w:p>
              </w:tc>
              <w:tc>
                <w:tcPr>
                  <w:tcW w:w="1356" w:type="dxa"/>
                  <w:tcBorders>
                    <w:right w:val="nil"/>
                  </w:tcBorders>
                  <w:vAlign w:val="center"/>
                </w:tcPr>
                <w:p>
                  <w:pPr>
                    <w:pStyle w:val="35"/>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continue"/>
                  <w:tcBorders>
                    <w:left w:val="nil"/>
                  </w:tcBorders>
                  <w:vAlign w:val="center"/>
                </w:tcPr>
                <w:p>
                  <w:pPr>
                    <w:pStyle w:val="35"/>
                    <w:rPr>
                      <w:rFonts w:hint="default" w:ascii="Times New Roman" w:hAnsi="Times New Roman" w:cs="Times New Roman"/>
                      <w:color w:val="auto"/>
                    </w:rPr>
                  </w:pPr>
                </w:p>
              </w:tc>
              <w:tc>
                <w:tcPr>
                  <w:tcW w:w="1559" w:type="dxa"/>
                  <w:vAlign w:val="center"/>
                </w:tcPr>
                <w:p>
                  <w:pPr>
                    <w:pStyle w:val="35"/>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成品堆场粉尘</w:t>
                  </w:r>
                </w:p>
              </w:tc>
              <w:tc>
                <w:tcPr>
                  <w:tcW w:w="4111" w:type="dxa"/>
                  <w:vAlign w:val="center"/>
                </w:tcPr>
                <w:p>
                  <w:pPr>
                    <w:pStyle w:val="35"/>
                    <w:jc w:val="both"/>
                    <w:rPr>
                      <w:rFonts w:hint="eastAsia" w:ascii="Times New Roman" w:hAnsi="Times New Roman" w:eastAsia="宋体" w:cs="Times New Roman"/>
                      <w:color w:val="auto"/>
                      <w:highlight w:val="none"/>
                      <w:lang w:val="en-US" w:eastAsia="zh-CN"/>
                    </w:rPr>
                  </w:pPr>
                </w:p>
              </w:tc>
              <w:tc>
                <w:tcPr>
                  <w:tcW w:w="1356" w:type="dxa"/>
                  <w:tcBorders>
                    <w:right w:val="nil"/>
                  </w:tcBorders>
                  <w:vAlign w:val="center"/>
                </w:tcPr>
                <w:p>
                  <w:pPr>
                    <w:pStyle w:val="35"/>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continue"/>
                  <w:tcBorders>
                    <w:left w:val="nil"/>
                  </w:tcBorders>
                  <w:vAlign w:val="center"/>
                </w:tcPr>
                <w:p>
                  <w:pPr>
                    <w:pStyle w:val="35"/>
                    <w:rPr>
                      <w:rFonts w:hint="default" w:ascii="Times New Roman" w:hAnsi="Times New Roman" w:cs="Times New Roman"/>
                      <w:color w:val="auto"/>
                    </w:rPr>
                  </w:pPr>
                </w:p>
              </w:tc>
              <w:tc>
                <w:tcPr>
                  <w:tcW w:w="1559" w:type="dxa"/>
                  <w:vAlign w:val="center"/>
                </w:tcPr>
                <w:p>
                  <w:pPr>
                    <w:pStyle w:val="35"/>
                    <w:rPr>
                      <w:rFonts w:hint="default" w:ascii="Times New Roman" w:hAnsi="Times New Roman" w:cs="Times New Roman"/>
                      <w:color w:val="auto"/>
                      <w:highlight w:val="none"/>
                    </w:rPr>
                  </w:pPr>
                  <w:r>
                    <w:rPr>
                      <w:rFonts w:hint="default" w:ascii="Times New Roman" w:hAnsi="Times New Roman" w:eastAsia="宋体" w:cs="Times New Roman"/>
                      <w:color w:val="auto"/>
                      <w:highlight w:val="none"/>
                    </w:rPr>
                    <w:t>厂区及</w:t>
                  </w:r>
                  <w:r>
                    <w:rPr>
                      <w:rFonts w:hint="default" w:ascii="Times New Roman" w:hAnsi="Times New Roman" w:cs="Times New Roman"/>
                      <w:color w:val="auto"/>
                      <w:highlight w:val="none"/>
                    </w:rPr>
                    <w:t>车辆运输扬尘</w:t>
                  </w:r>
                </w:p>
              </w:tc>
              <w:tc>
                <w:tcPr>
                  <w:tcW w:w="4111" w:type="dxa"/>
                  <w:vAlign w:val="center"/>
                </w:tcPr>
                <w:p>
                  <w:pPr>
                    <w:pStyle w:val="35"/>
                    <w:jc w:val="both"/>
                    <w:rPr>
                      <w:rFonts w:hint="eastAsia" w:ascii="Times New Roman" w:hAnsi="Times New Roman" w:eastAsia="宋体" w:cs="Times New Roman"/>
                      <w:color w:val="auto"/>
                      <w:highlight w:val="none"/>
                      <w:lang w:val="en-US" w:eastAsia="zh-CN"/>
                    </w:rPr>
                  </w:pPr>
                </w:p>
              </w:tc>
              <w:tc>
                <w:tcPr>
                  <w:tcW w:w="1356" w:type="dxa"/>
                  <w:tcBorders>
                    <w:right w:val="nil"/>
                  </w:tcBorders>
                  <w:vAlign w:val="center"/>
                </w:tcPr>
                <w:p>
                  <w:pPr>
                    <w:pStyle w:val="35"/>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continue"/>
                  <w:tcBorders>
                    <w:left w:val="nil"/>
                  </w:tcBorders>
                  <w:vAlign w:val="center"/>
                </w:tcPr>
                <w:p>
                  <w:pPr>
                    <w:pStyle w:val="35"/>
                    <w:rPr>
                      <w:rFonts w:hint="default" w:ascii="Times New Roman" w:hAnsi="Times New Roman" w:cs="Times New Roman"/>
                      <w:color w:val="auto"/>
                    </w:rPr>
                  </w:pPr>
                </w:p>
              </w:tc>
              <w:tc>
                <w:tcPr>
                  <w:tcW w:w="1559" w:type="dxa"/>
                  <w:vAlign w:val="center"/>
                </w:tcPr>
                <w:p>
                  <w:pPr>
                    <w:pStyle w:val="35"/>
                    <w:rPr>
                      <w:rFonts w:hint="default" w:ascii="Times New Roman" w:hAnsi="Times New Roman" w:cs="Times New Roman"/>
                      <w:color w:val="auto"/>
                    </w:rPr>
                  </w:pPr>
                  <w:r>
                    <w:rPr>
                      <w:rFonts w:hint="default" w:ascii="Times New Roman" w:hAnsi="Times New Roman" w:cs="Times New Roman"/>
                      <w:color w:val="auto"/>
                    </w:rPr>
                    <w:t>噪声防治</w:t>
                  </w:r>
                </w:p>
              </w:tc>
              <w:tc>
                <w:tcPr>
                  <w:tcW w:w="4111" w:type="dxa"/>
                  <w:vAlign w:val="center"/>
                </w:tcPr>
                <w:p>
                  <w:pPr>
                    <w:pStyle w:val="35"/>
                    <w:rPr>
                      <w:rFonts w:hint="default" w:ascii="Times New Roman" w:hAnsi="Times New Roman" w:cs="Times New Roman"/>
                      <w:color w:val="auto"/>
                    </w:rPr>
                  </w:pPr>
                  <w:r>
                    <w:rPr>
                      <w:rFonts w:hint="default" w:ascii="Times New Roman" w:hAnsi="Times New Roman" w:cs="Times New Roman"/>
                      <w:color w:val="auto"/>
                    </w:rPr>
                    <w:t>减震降噪措施</w:t>
                  </w:r>
                </w:p>
              </w:tc>
              <w:tc>
                <w:tcPr>
                  <w:tcW w:w="1356" w:type="dxa"/>
                  <w:tcBorders>
                    <w:right w:val="nil"/>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1" w:type="dxa"/>
                  <w:vMerge w:val="continue"/>
                  <w:tcBorders>
                    <w:left w:val="nil"/>
                    <w:bottom w:val="single" w:color="auto" w:sz="12" w:space="0"/>
                  </w:tcBorders>
                  <w:vAlign w:val="center"/>
                </w:tcPr>
                <w:p>
                  <w:pPr>
                    <w:pStyle w:val="35"/>
                    <w:rPr>
                      <w:rFonts w:hint="default" w:ascii="Times New Roman" w:hAnsi="Times New Roman" w:cs="Times New Roman"/>
                      <w:color w:val="auto"/>
                    </w:rPr>
                  </w:pPr>
                </w:p>
              </w:tc>
              <w:tc>
                <w:tcPr>
                  <w:tcW w:w="1559" w:type="dxa"/>
                  <w:tcBorders>
                    <w:bottom w:val="single" w:color="auto" w:sz="12" w:space="0"/>
                  </w:tcBorders>
                  <w:vAlign w:val="center"/>
                </w:tcPr>
                <w:p>
                  <w:pPr>
                    <w:pStyle w:val="35"/>
                    <w:rPr>
                      <w:rFonts w:hint="eastAsia" w:ascii="Times New Roman" w:hAnsi="Times New Roman" w:eastAsia="宋体" w:cs="Times New Roman"/>
                      <w:color w:val="auto"/>
                      <w:lang w:eastAsia="zh-CN"/>
                    </w:rPr>
                  </w:pPr>
                  <w:r>
                    <w:rPr>
                      <w:rFonts w:hint="eastAsia" w:cs="Times New Roman"/>
                      <w:color w:val="auto"/>
                      <w:lang w:val="en-US" w:eastAsia="zh-CN"/>
                    </w:rPr>
                    <w:t>固废</w:t>
                  </w:r>
                </w:p>
              </w:tc>
              <w:tc>
                <w:tcPr>
                  <w:tcW w:w="4111" w:type="dxa"/>
                  <w:tcBorders>
                    <w:bottom w:val="single" w:color="auto" w:sz="12" w:space="0"/>
                  </w:tcBorders>
                  <w:vAlign w:val="center"/>
                </w:tcPr>
                <w:p>
                  <w:pPr>
                    <w:pStyle w:val="35"/>
                    <w:jc w:val="both"/>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废包装袋由废品回收公司定期回收。</w:t>
                  </w:r>
                  <w:r>
                    <w:rPr>
                      <w:rFonts w:ascii="宋体" w:hAnsi="宋体" w:eastAsia="宋体" w:cs="宋体"/>
                      <w:color w:val="auto"/>
                      <w:spacing w:val="18"/>
                      <w:sz w:val="20"/>
                      <w:szCs w:val="20"/>
                    </w:rPr>
                    <w:t>沉</w:t>
                  </w:r>
                  <w:r>
                    <w:rPr>
                      <w:rFonts w:ascii="宋体" w:hAnsi="宋体" w:eastAsia="宋体" w:cs="宋体"/>
                      <w:color w:val="auto"/>
                      <w:spacing w:val="9"/>
                      <w:sz w:val="20"/>
                      <w:szCs w:val="20"/>
                    </w:rPr>
                    <w:t>淀泥渣经压滤后</w:t>
                  </w:r>
                  <w:r>
                    <w:rPr>
                      <w:rFonts w:hint="eastAsia" w:ascii="宋体" w:hAnsi="宋体" w:eastAsia="宋体" w:cs="宋体"/>
                      <w:color w:val="auto"/>
                      <w:spacing w:val="9"/>
                      <w:sz w:val="20"/>
                      <w:szCs w:val="20"/>
                      <w:lang w:val="en-US" w:eastAsia="zh-CN"/>
                    </w:rPr>
                    <w:t>用于草炭土</w:t>
                  </w:r>
                  <w:r>
                    <w:rPr>
                      <w:rFonts w:hint="eastAsia" w:ascii="宋体" w:hAnsi="宋体" w:cs="宋体"/>
                      <w:color w:val="auto"/>
                      <w:spacing w:val="9"/>
                      <w:sz w:val="20"/>
                      <w:szCs w:val="20"/>
                      <w:lang w:val="en-US" w:eastAsia="zh-CN"/>
                    </w:rPr>
                    <w:t>、花卉土等</w:t>
                  </w:r>
                  <w:r>
                    <w:rPr>
                      <w:rFonts w:hint="eastAsia" w:ascii="宋体" w:hAnsi="宋体" w:eastAsia="宋体" w:cs="宋体"/>
                      <w:color w:val="auto"/>
                      <w:spacing w:val="9"/>
                      <w:sz w:val="20"/>
                      <w:szCs w:val="20"/>
                      <w:lang w:val="en-US" w:eastAsia="zh-CN"/>
                    </w:rPr>
                    <w:t>生产</w:t>
                  </w:r>
                </w:p>
              </w:tc>
              <w:tc>
                <w:tcPr>
                  <w:tcW w:w="1356" w:type="dxa"/>
                  <w:tcBorders>
                    <w:bottom w:val="single" w:color="auto" w:sz="12" w:space="0"/>
                    <w:right w:val="nil"/>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新建</w:t>
                  </w:r>
                </w:p>
              </w:tc>
            </w:tr>
          </w:tbl>
          <w:p>
            <w:pPr>
              <w:pStyle w:val="5"/>
              <w:numPr>
                <w:ilvl w:val="1"/>
                <w:numId w:val="0"/>
              </w:numPr>
              <w:pBdr>
                <w:top w:val="none" w:color="auto" w:sz="0" w:space="1"/>
                <w:left w:val="none" w:color="auto" w:sz="0" w:space="4"/>
                <w:bottom w:val="none" w:color="auto" w:sz="0" w:space="1"/>
                <w:right w:val="none" w:color="auto" w:sz="0" w:space="4"/>
              </w:pBdr>
              <w:tabs>
                <w:tab w:val="clear" w:pos="420"/>
              </w:tabs>
              <w:rPr>
                <w:rFonts w:hint="default" w:ascii="Times New Roman" w:hAnsi="Times New Roman" w:cs="Times New Roman"/>
                <w:color w:val="auto"/>
              </w:rPr>
            </w:pPr>
            <w:bookmarkStart w:id="33" w:name="_Toc23504"/>
            <w:r>
              <w:rPr>
                <w:rFonts w:hint="eastAsia" w:cs="Times New Roman"/>
                <w:color w:val="auto"/>
                <w:lang w:val="en-US" w:eastAsia="zh-CN"/>
              </w:rPr>
              <w:t>2.2产品方案和</w:t>
            </w:r>
            <w:r>
              <w:rPr>
                <w:rFonts w:hint="default" w:ascii="Times New Roman" w:hAnsi="Times New Roman" w:cs="Times New Roman"/>
                <w:color w:val="auto"/>
              </w:rPr>
              <w:t>主要原辅材料</w:t>
            </w:r>
            <w:r>
              <w:rPr>
                <w:rFonts w:hint="eastAsia" w:cs="Times New Roman"/>
                <w:color w:val="auto"/>
                <w:lang w:eastAsia="zh-CN"/>
              </w:rPr>
              <w:t>、</w:t>
            </w:r>
            <w:r>
              <w:rPr>
                <w:rFonts w:hint="default" w:ascii="Times New Roman" w:hAnsi="Times New Roman" w:cs="Times New Roman"/>
                <w:color w:val="auto"/>
              </w:rPr>
              <w:t>生产设备</w:t>
            </w:r>
            <w:bookmarkEnd w:id="33"/>
          </w:p>
          <w:p>
            <w:pPr>
              <w:pStyle w:val="38"/>
              <w:ind w:firstLine="480"/>
              <w:rPr>
                <w:color w:val="auto"/>
              </w:rPr>
            </w:pPr>
            <w:r>
              <w:rPr>
                <w:color w:val="auto"/>
              </w:rPr>
              <w:t>（1）产品方案</w:t>
            </w:r>
          </w:p>
          <w:p>
            <w:pPr>
              <w:pStyle w:val="38"/>
              <w:ind w:firstLine="480"/>
              <w:rPr>
                <w:color w:val="auto"/>
              </w:rPr>
            </w:pPr>
            <w:r>
              <w:rPr>
                <w:color w:val="auto"/>
              </w:rPr>
              <w:t>项目具体产品方案情况详见表2.</w:t>
            </w:r>
            <w:r>
              <w:rPr>
                <w:rFonts w:hint="eastAsia"/>
                <w:color w:val="auto"/>
                <w:lang w:val="en-US" w:eastAsia="zh-CN"/>
              </w:rPr>
              <w:t>2</w:t>
            </w:r>
            <w:r>
              <w:rPr>
                <w:color w:val="auto"/>
              </w:rPr>
              <w:t>-1。</w:t>
            </w:r>
          </w:p>
          <w:p>
            <w:pPr>
              <w:pStyle w:val="82"/>
              <w:spacing w:line="360" w:lineRule="auto"/>
              <w:ind w:firstLine="480"/>
              <w:rPr>
                <w:b/>
                <w:bCs/>
                <w:color w:val="auto"/>
              </w:rPr>
            </w:pPr>
            <w:r>
              <w:rPr>
                <w:b/>
                <w:bCs/>
                <w:color w:val="auto"/>
              </w:rPr>
              <w:t>表2.</w:t>
            </w:r>
            <w:r>
              <w:rPr>
                <w:rFonts w:hint="eastAsia"/>
                <w:b/>
                <w:bCs/>
                <w:color w:val="auto"/>
                <w:lang w:val="en-US" w:eastAsia="zh-CN"/>
              </w:rPr>
              <w:t>2</w:t>
            </w:r>
            <w:r>
              <w:rPr>
                <w:b/>
                <w:bCs/>
                <w:color w:val="auto"/>
              </w:rPr>
              <w:t>-1  项目产品方案情况一览表</w:t>
            </w:r>
          </w:p>
          <w:tbl>
            <w:tblPr>
              <w:tblStyle w:val="24"/>
              <w:tblW w:w="490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354"/>
              <w:gridCol w:w="3144"/>
              <w:gridCol w:w="36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 w:hRule="atLeast"/>
                <w:jc w:val="center"/>
              </w:trPr>
              <w:tc>
                <w:tcPr>
                  <w:tcW w:w="831" w:type="pct"/>
                  <w:tcBorders>
                    <w:left w:val="nil"/>
                  </w:tcBorders>
                  <w:noWrap/>
                  <w:vAlign w:val="center"/>
                </w:tcPr>
                <w:p>
                  <w:pPr>
                    <w:pStyle w:val="83"/>
                    <w:spacing w:line="240" w:lineRule="auto"/>
                    <w:ind w:left="0" w:leftChars="0" w:firstLine="0" w:firstLineChars="0"/>
                    <w:jc w:val="center"/>
                    <w:rPr>
                      <w:color w:val="auto"/>
                    </w:rPr>
                  </w:pPr>
                  <w:r>
                    <w:rPr>
                      <w:color w:val="auto"/>
                    </w:rPr>
                    <w:t>序号</w:t>
                  </w:r>
                </w:p>
              </w:tc>
              <w:tc>
                <w:tcPr>
                  <w:tcW w:w="1931" w:type="pct"/>
                  <w:noWrap/>
                  <w:vAlign w:val="center"/>
                </w:tcPr>
                <w:p>
                  <w:pPr>
                    <w:pStyle w:val="83"/>
                    <w:spacing w:line="240" w:lineRule="auto"/>
                    <w:ind w:left="0" w:leftChars="0" w:firstLine="0" w:firstLineChars="0"/>
                    <w:jc w:val="center"/>
                    <w:rPr>
                      <w:rFonts w:hint="eastAsia"/>
                      <w:color w:val="auto"/>
                      <w:lang w:eastAsia="zh-CN"/>
                    </w:rPr>
                  </w:pPr>
                  <w:r>
                    <w:rPr>
                      <w:color w:val="auto"/>
                    </w:rPr>
                    <w:t>产品方案</w:t>
                  </w:r>
                </w:p>
              </w:tc>
              <w:tc>
                <w:tcPr>
                  <w:tcW w:w="2236" w:type="pct"/>
                  <w:tcBorders>
                    <w:right w:val="nil"/>
                  </w:tcBorders>
                  <w:noWrap/>
                  <w:vAlign w:val="center"/>
                </w:tcPr>
                <w:p>
                  <w:pPr>
                    <w:pStyle w:val="83"/>
                    <w:spacing w:line="240" w:lineRule="auto"/>
                    <w:ind w:left="0" w:leftChars="0" w:firstLine="0" w:firstLineChars="0"/>
                    <w:jc w:val="center"/>
                    <w:rPr>
                      <w:rFonts w:hint="eastAsia"/>
                      <w:color w:val="auto"/>
                      <w:lang w:val="en-US" w:eastAsia="zh-CN"/>
                    </w:rPr>
                  </w:pPr>
                  <w:r>
                    <w:rPr>
                      <w:color w:val="auto"/>
                    </w:rPr>
                    <w:t>产量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 w:hRule="atLeast"/>
                <w:jc w:val="center"/>
              </w:trPr>
              <w:tc>
                <w:tcPr>
                  <w:tcW w:w="831" w:type="pct"/>
                  <w:tcBorders>
                    <w:left w:val="nil"/>
                  </w:tcBorders>
                  <w:noWrap/>
                  <w:vAlign w:val="center"/>
                </w:tcPr>
                <w:p>
                  <w:pPr>
                    <w:pStyle w:val="83"/>
                    <w:spacing w:line="240" w:lineRule="auto"/>
                    <w:ind w:left="0" w:leftChars="0" w:firstLine="0" w:firstLineChars="0"/>
                    <w:jc w:val="center"/>
                    <w:rPr>
                      <w:color w:val="auto"/>
                    </w:rPr>
                  </w:pPr>
                  <w:r>
                    <w:rPr>
                      <w:color w:val="auto"/>
                    </w:rPr>
                    <w:t>1</w:t>
                  </w:r>
                </w:p>
              </w:tc>
              <w:tc>
                <w:tcPr>
                  <w:tcW w:w="1931" w:type="pct"/>
                  <w:noWrap/>
                  <w:vAlign w:val="center"/>
                </w:tcPr>
                <w:p>
                  <w:pPr>
                    <w:pStyle w:val="83"/>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机制砂/碎石</w:t>
                  </w:r>
                </w:p>
              </w:tc>
              <w:tc>
                <w:tcPr>
                  <w:tcW w:w="2236" w:type="pct"/>
                  <w:tcBorders>
                    <w:right w:val="nil"/>
                  </w:tcBorders>
                  <w:noWrap/>
                  <w:vAlign w:val="center"/>
                </w:tcPr>
                <w:p>
                  <w:pPr>
                    <w:pStyle w:val="83"/>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91.3万m</w:t>
                  </w:r>
                  <w:r>
                    <w:rPr>
                      <w:rFonts w:hint="eastAsia"/>
                      <w:color w:val="auto"/>
                      <w:vertAlign w:val="superscript"/>
                      <w:lang w:val="en-US" w:eastAsia="zh-CN"/>
                    </w:rPr>
                    <w:t>3</w:t>
                  </w:r>
                  <w:r>
                    <w:rPr>
                      <w:rFonts w:hint="eastAsia"/>
                      <w:color w:val="auto"/>
                      <w:lang w:val="en-US" w:eastAsia="zh-CN"/>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 w:hRule="atLeast"/>
                <w:jc w:val="center"/>
              </w:trPr>
              <w:tc>
                <w:tcPr>
                  <w:tcW w:w="831" w:type="pct"/>
                  <w:tcBorders>
                    <w:left w:val="nil"/>
                  </w:tcBorders>
                  <w:noWrap/>
                  <w:vAlign w:val="center"/>
                </w:tcPr>
                <w:p>
                  <w:pPr>
                    <w:pStyle w:val="83"/>
                    <w:spacing w:line="240" w:lineRule="auto"/>
                    <w:ind w:left="0" w:leftChars="0" w:firstLine="0" w:firstLineChars="0"/>
                    <w:jc w:val="center"/>
                    <w:rPr>
                      <w:rFonts w:hint="eastAsia" w:eastAsia="宋体"/>
                      <w:color w:val="auto"/>
                      <w:lang w:val="en-US" w:eastAsia="zh-CN"/>
                    </w:rPr>
                  </w:pPr>
                  <w:r>
                    <w:rPr>
                      <w:rFonts w:hint="eastAsia"/>
                      <w:color w:val="auto"/>
                      <w:lang w:val="en-US" w:eastAsia="zh-CN"/>
                    </w:rPr>
                    <w:t>2</w:t>
                  </w:r>
                </w:p>
              </w:tc>
              <w:tc>
                <w:tcPr>
                  <w:tcW w:w="1931" w:type="pct"/>
                  <w:noWrap/>
                  <w:vAlign w:val="center"/>
                </w:tcPr>
                <w:p>
                  <w:pPr>
                    <w:pStyle w:val="83"/>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有机肥料</w:t>
                  </w:r>
                </w:p>
              </w:tc>
              <w:tc>
                <w:tcPr>
                  <w:tcW w:w="2236" w:type="pct"/>
                  <w:tcBorders>
                    <w:right w:val="nil"/>
                  </w:tcBorders>
                  <w:noWrap/>
                  <w:vAlign w:val="center"/>
                </w:tcPr>
                <w:p>
                  <w:pPr>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1万m</w:t>
                  </w:r>
                  <w:r>
                    <w:rPr>
                      <w:rFonts w:hint="eastAsia"/>
                      <w:color w:val="auto"/>
                      <w:vertAlign w:val="superscript"/>
                      <w:lang w:val="en-US" w:eastAsia="zh-CN"/>
                    </w:rPr>
                    <w:t>3</w:t>
                  </w:r>
                  <w:r>
                    <w:rPr>
                      <w:rFonts w:hint="eastAsia"/>
                      <w:color w:val="auto"/>
                      <w:lang w:val="en-US" w:eastAsia="zh-CN"/>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0" w:hRule="atLeast"/>
                <w:jc w:val="center"/>
              </w:trPr>
              <w:tc>
                <w:tcPr>
                  <w:tcW w:w="831" w:type="pct"/>
                  <w:tcBorders>
                    <w:left w:val="nil"/>
                  </w:tcBorders>
                  <w:noWrap/>
                  <w:vAlign w:val="center"/>
                </w:tcPr>
                <w:p>
                  <w:pPr>
                    <w:pStyle w:val="83"/>
                    <w:spacing w:line="240" w:lineRule="auto"/>
                    <w:ind w:left="0" w:leftChars="0" w:firstLine="0" w:firstLineChars="0"/>
                    <w:jc w:val="center"/>
                    <w:rPr>
                      <w:rFonts w:hint="default"/>
                      <w:color w:val="auto"/>
                      <w:lang w:val="en-US" w:eastAsia="zh-CN"/>
                    </w:rPr>
                  </w:pPr>
                  <w:r>
                    <w:rPr>
                      <w:rFonts w:hint="eastAsia"/>
                      <w:color w:val="auto"/>
                      <w:lang w:val="en-US" w:eastAsia="zh-CN"/>
                    </w:rPr>
                    <w:t>3</w:t>
                  </w:r>
                </w:p>
              </w:tc>
              <w:tc>
                <w:tcPr>
                  <w:tcW w:w="1931" w:type="pct"/>
                  <w:noWrap/>
                  <w:vAlign w:val="center"/>
                </w:tcPr>
                <w:p>
                  <w:pPr>
                    <w:pStyle w:val="83"/>
                    <w:spacing w:line="240" w:lineRule="auto"/>
                    <w:ind w:left="0" w:leftChars="0" w:firstLine="0" w:firstLineChars="0"/>
                    <w:jc w:val="center"/>
                    <w:rPr>
                      <w:rFonts w:hint="default"/>
                      <w:color w:val="auto"/>
                      <w:lang w:val="en-US" w:eastAsia="zh-CN"/>
                    </w:rPr>
                  </w:pPr>
                  <w:r>
                    <w:rPr>
                      <w:rFonts w:hint="eastAsia"/>
                      <w:color w:val="auto"/>
                      <w:lang w:val="en-US" w:eastAsia="zh-CN"/>
                    </w:rPr>
                    <w:t>草炭土</w:t>
                  </w:r>
                </w:p>
              </w:tc>
              <w:tc>
                <w:tcPr>
                  <w:tcW w:w="2236" w:type="pct"/>
                  <w:tcBorders>
                    <w:right w:val="nil"/>
                  </w:tcBorders>
                  <w:noWrap/>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5万m</w:t>
                  </w:r>
                  <w:r>
                    <w:rPr>
                      <w:rFonts w:hint="eastAsia"/>
                      <w:color w:val="auto"/>
                      <w:vertAlign w:val="superscript"/>
                      <w:lang w:val="en-US" w:eastAsia="zh-CN"/>
                    </w:rPr>
                    <w:t>3</w:t>
                  </w:r>
                  <w:r>
                    <w:rPr>
                      <w:rFonts w:hint="eastAsia"/>
                      <w:color w:val="auto"/>
                      <w:lang w:val="en-US" w:eastAsia="zh-CN"/>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0" w:hRule="atLeast"/>
                <w:jc w:val="center"/>
              </w:trPr>
              <w:tc>
                <w:tcPr>
                  <w:tcW w:w="831" w:type="pct"/>
                  <w:tcBorders>
                    <w:left w:val="nil"/>
                  </w:tcBorders>
                  <w:noWrap/>
                  <w:vAlign w:val="center"/>
                </w:tcPr>
                <w:p>
                  <w:pPr>
                    <w:pStyle w:val="83"/>
                    <w:spacing w:line="240" w:lineRule="auto"/>
                    <w:ind w:left="0" w:leftChars="0" w:firstLine="0" w:firstLineChars="0"/>
                    <w:jc w:val="center"/>
                    <w:rPr>
                      <w:rFonts w:hint="default"/>
                      <w:color w:val="auto"/>
                      <w:lang w:val="en-US" w:eastAsia="zh-CN"/>
                    </w:rPr>
                  </w:pPr>
                  <w:r>
                    <w:rPr>
                      <w:rFonts w:hint="eastAsia"/>
                      <w:color w:val="auto"/>
                      <w:lang w:val="en-US" w:eastAsia="zh-CN"/>
                    </w:rPr>
                    <w:t>4</w:t>
                  </w:r>
                </w:p>
              </w:tc>
              <w:tc>
                <w:tcPr>
                  <w:tcW w:w="1931" w:type="pct"/>
                  <w:noWrap/>
                  <w:vAlign w:val="center"/>
                </w:tcPr>
                <w:p>
                  <w:pPr>
                    <w:pStyle w:val="83"/>
                    <w:spacing w:line="240" w:lineRule="auto"/>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花卉土</w:t>
                  </w:r>
                </w:p>
              </w:tc>
              <w:tc>
                <w:tcPr>
                  <w:tcW w:w="2236" w:type="pct"/>
                  <w:tcBorders>
                    <w:right w:val="nil"/>
                  </w:tcBorders>
                  <w:noWrap/>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10万m</w:t>
                  </w:r>
                  <w:r>
                    <w:rPr>
                      <w:rFonts w:hint="eastAsia"/>
                      <w:color w:val="auto"/>
                      <w:vertAlign w:val="superscript"/>
                      <w:lang w:val="en-US" w:eastAsia="zh-CN"/>
                    </w:rPr>
                    <w:t>3</w:t>
                  </w:r>
                  <w:r>
                    <w:rPr>
                      <w:rFonts w:hint="eastAsia"/>
                      <w:color w:val="auto"/>
                      <w:lang w:val="en-US" w:eastAsia="zh-CN"/>
                    </w:rPr>
                    <w:t>/年</w:t>
                  </w:r>
                </w:p>
              </w:tc>
            </w:tr>
          </w:tbl>
          <w:p>
            <w:pPr>
              <w:ind w:left="0" w:leftChars="0" w:firstLine="480" w:firstLineChars="200"/>
              <w:rPr>
                <w:rFonts w:hint="default" w:ascii="Times New Roman" w:hAnsi="Times New Roman" w:cs="Times New Roman"/>
                <w:color w:val="auto"/>
              </w:rPr>
            </w:pPr>
            <w:r>
              <w:rPr>
                <w:rFonts w:hint="default" w:ascii="Times New Roman" w:hAnsi="Times New Roman" w:cs="Times New Roman"/>
                <w:color w:val="auto"/>
                <w:sz w:val="24"/>
                <w:highlight w:val="none"/>
              </w:rPr>
              <w:t>根据企业提供的资料，本项目主要原辅材料消耗情况见表</w:t>
            </w:r>
            <w:r>
              <w:rPr>
                <w:rFonts w:hint="default" w:ascii="Times New Roman" w:hAnsi="Times New Roman" w:eastAsia="宋体" w:cs="Times New Roman"/>
                <w:color w:val="auto"/>
                <w:sz w:val="24"/>
                <w:highlight w:val="none"/>
              </w:rPr>
              <w:t>2</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Times New Roman" w:cs="Times New Roman"/>
                <w:color w:val="auto"/>
                <w:sz w:val="24"/>
                <w:highlight w:val="none"/>
              </w:rPr>
              <w:t>-</w:t>
            </w: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，主要能源消耗情况见表2</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Times New Roman" w:cs="Times New Roman"/>
                <w:color w:val="auto"/>
                <w:sz w:val="24"/>
                <w:highlight w:val="none"/>
              </w:rPr>
              <w:t>。</w:t>
            </w:r>
          </w:p>
          <w:p>
            <w:pPr>
              <w:pStyle w:val="82"/>
              <w:spacing w:line="360" w:lineRule="auto"/>
              <w:ind w:firstLine="480"/>
              <w:rPr>
                <w:rFonts w:hint="default" w:ascii="Times New Roman" w:hAnsi="Times New Roman" w:cs="Times New Roman"/>
                <w:b/>
                <w:bCs/>
                <w:color w:val="auto"/>
              </w:rPr>
            </w:pPr>
            <w:r>
              <w:rPr>
                <w:rFonts w:hint="default" w:ascii="Times New Roman" w:hAnsi="Times New Roman" w:cs="Times New Roman"/>
                <w:b/>
                <w:bCs/>
                <w:color w:val="auto"/>
              </w:rPr>
              <w:t>表2</w:t>
            </w:r>
            <w:r>
              <w:rPr>
                <w:rFonts w:hint="eastAsia" w:ascii="Times New Roman" w:hAnsi="Times New Roman" w:cs="Times New Roman"/>
                <w:b/>
                <w:bCs/>
                <w:color w:val="auto"/>
                <w:lang w:val="en-US" w:eastAsia="zh-CN"/>
              </w:rPr>
              <w:t>.2</w:t>
            </w:r>
            <w:r>
              <w:rPr>
                <w:rFonts w:hint="default" w:ascii="Times New Roman" w:hAnsi="Times New Roman" w:cs="Times New Roman"/>
                <w:b/>
                <w:bCs/>
                <w:color w:val="auto"/>
              </w:rPr>
              <w:t>-</w:t>
            </w:r>
            <w:r>
              <w:rPr>
                <w:rFonts w:hint="eastAsia" w:ascii="Times New Roman" w:hAnsi="Times New Roman" w:cs="Times New Roman"/>
                <w:b/>
                <w:bCs/>
                <w:color w:val="auto"/>
                <w:lang w:val="en-US" w:eastAsia="zh-CN"/>
              </w:rPr>
              <w:t>1</w:t>
            </w:r>
            <w:r>
              <w:rPr>
                <w:rFonts w:hint="default" w:ascii="Times New Roman" w:hAnsi="Times New Roman" w:cs="Times New Roman"/>
                <w:b/>
                <w:bCs/>
                <w:color w:val="auto"/>
              </w:rPr>
              <w:t xml:space="preserve">  本项目主要原辅材料消耗</w:t>
            </w:r>
            <w:r>
              <w:rPr>
                <w:rFonts w:ascii="Times New Roman" w:hAnsi="Times New Roman" w:cs="Times New Roman"/>
                <w:b/>
                <w:bCs/>
                <w:color w:val="auto"/>
              </w:rPr>
              <w:t>情况一览表</w:t>
            </w:r>
          </w:p>
          <w:tbl>
            <w:tblPr>
              <w:tblStyle w:val="24"/>
              <w:tblW w:w="8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616"/>
              <w:gridCol w:w="917"/>
              <w:gridCol w:w="1395"/>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dxa"/>
                  <w:tcBorders>
                    <w:left w:val="nil"/>
                  </w:tcBorders>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bookmarkStart w:id="34" w:name="OLE_LINK27" w:colFirst="1" w:colLast="1"/>
                  <w:bookmarkStart w:id="35" w:name="OLE_LINK28" w:colFirst="2" w:colLast="2"/>
                  <w:r>
                    <w:rPr>
                      <w:rFonts w:hint="default" w:ascii="Times New Roman" w:hAnsi="Times New Roman" w:eastAsia="宋体" w:cs="Times New Roman"/>
                      <w:color w:val="auto"/>
                    </w:rPr>
                    <w:t>序号</w:t>
                  </w:r>
                </w:p>
              </w:tc>
              <w:tc>
                <w:tcPr>
                  <w:tcW w:w="1616" w:type="dxa"/>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原辅材料名称</w:t>
                  </w:r>
                </w:p>
              </w:tc>
              <w:tc>
                <w:tcPr>
                  <w:tcW w:w="917" w:type="dxa"/>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消耗量</w:t>
                  </w:r>
                </w:p>
              </w:tc>
              <w:tc>
                <w:tcPr>
                  <w:tcW w:w="1395" w:type="dxa"/>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单位</w:t>
                  </w:r>
                </w:p>
              </w:tc>
              <w:tc>
                <w:tcPr>
                  <w:tcW w:w="3390" w:type="dxa"/>
                  <w:tcBorders>
                    <w:right w:val="nil"/>
                  </w:tcBorders>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dxa"/>
                  <w:tcBorders>
                    <w:left w:val="nil"/>
                  </w:tcBorders>
                  <w:vAlign w:val="center"/>
                </w:tcPr>
                <w:p>
                  <w:pPr>
                    <w:pStyle w:val="35"/>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616" w:type="dxa"/>
                  <w:vAlign w:val="center"/>
                </w:tcPr>
                <w:p>
                  <w:pPr>
                    <w:pStyle w:val="35"/>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建筑废弃物</w:t>
                  </w:r>
                </w:p>
              </w:tc>
              <w:tc>
                <w:tcPr>
                  <w:tcW w:w="917" w:type="dxa"/>
                  <w:vAlign w:val="center"/>
                </w:tcPr>
                <w:p>
                  <w:pPr>
                    <w:pStyle w:val="35"/>
                    <w:jc w:val="center"/>
                    <w:rPr>
                      <w:rFonts w:hint="default" w:ascii="Times New Roman" w:hAnsi="Times New Roman" w:eastAsia="宋体" w:cs="Times New Roman"/>
                      <w:color w:val="auto"/>
                      <w:lang w:val="en-US" w:eastAsia="zh-CN"/>
                    </w:rPr>
                  </w:pPr>
                </w:p>
              </w:tc>
              <w:tc>
                <w:tcPr>
                  <w:tcW w:w="1395" w:type="dxa"/>
                  <w:vAlign w:val="center"/>
                </w:tcPr>
                <w:p>
                  <w:pPr>
                    <w:pStyle w:val="35"/>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万</w:t>
                  </w:r>
                  <w:r>
                    <w:rPr>
                      <w:rFonts w:hint="eastAsia" w:ascii="Times New Roman" w:hAnsi="Times New Roman" w:eastAsia="宋体" w:cs="Times New Roman"/>
                      <w:color w:val="auto"/>
                      <w:lang w:val="en-US" w:eastAsia="zh-CN"/>
                    </w:rPr>
                    <w:t>立方米</w:t>
                  </w:r>
                  <w:r>
                    <w:rPr>
                      <w:rFonts w:hint="default" w:ascii="Times New Roman" w:hAnsi="Times New Roman" w:eastAsia="宋体" w:cs="Times New Roman"/>
                      <w:color w:val="auto"/>
                    </w:rPr>
                    <w:t>/年</w:t>
                  </w:r>
                </w:p>
              </w:tc>
              <w:tc>
                <w:tcPr>
                  <w:tcW w:w="3390" w:type="dxa"/>
                  <w:tcBorders>
                    <w:right w:val="nil"/>
                  </w:tcBorders>
                  <w:vAlign w:val="center"/>
                </w:tcPr>
                <w:p>
                  <w:pPr>
                    <w:pStyle w:val="35"/>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dxa"/>
                  <w:tcBorders>
                    <w:left w:val="nil"/>
                  </w:tcBorders>
                  <w:vAlign w:val="center"/>
                </w:tcPr>
                <w:p>
                  <w:pPr>
                    <w:pStyle w:val="35"/>
                    <w:ind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2</w:t>
                  </w:r>
                </w:p>
              </w:tc>
              <w:tc>
                <w:tcPr>
                  <w:tcW w:w="1616" w:type="dxa"/>
                  <w:vAlign w:val="center"/>
                </w:tcPr>
                <w:p>
                  <w:pPr>
                    <w:pStyle w:val="35"/>
                    <w:ind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草炭原料</w:t>
                  </w:r>
                </w:p>
              </w:tc>
              <w:tc>
                <w:tcPr>
                  <w:tcW w:w="917" w:type="dxa"/>
                  <w:vAlign w:val="center"/>
                </w:tcPr>
                <w:p>
                  <w:pPr>
                    <w:pStyle w:val="35"/>
                    <w:ind w:firstLine="0" w:firstLineChars="0"/>
                    <w:jc w:val="center"/>
                    <w:rPr>
                      <w:rFonts w:hint="default" w:ascii="Times New Roman" w:hAnsi="Times New Roman" w:eastAsia="宋体" w:cs="Times New Roman"/>
                      <w:color w:val="auto"/>
                      <w:kern w:val="2"/>
                      <w:sz w:val="21"/>
                      <w:szCs w:val="24"/>
                      <w:lang w:val="en-US" w:eastAsia="zh-CN" w:bidi="ar-SA"/>
                    </w:rPr>
                  </w:pPr>
                </w:p>
              </w:tc>
              <w:tc>
                <w:tcPr>
                  <w:tcW w:w="1395" w:type="dxa"/>
                  <w:vAlign w:val="center"/>
                </w:tcPr>
                <w:p>
                  <w:pPr>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万</w:t>
                  </w:r>
                  <w:r>
                    <w:rPr>
                      <w:rFonts w:hint="eastAsia" w:ascii="Times New Roman" w:hAnsi="Times New Roman" w:eastAsia="宋体" w:cs="Times New Roman"/>
                      <w:color w:val="auto"/>
                      <w:lang w:val="en-US" w:eastAsia="zh-CN"/>
                    </w:rPr>
                    <w:t>立方米</w:t>
                  </w:r>
                  <w:r>
                    <w:rPr>
                      <w:rFonts w:hint="default" w:ascii="Times New Roman" w:hAnsi="Times New Roman" w:eastAsia="宋体" w:cs="Times New Roman"/>
                      <w:color w:val="auto"/>
                    </w:rPr>
                    <w:t>/年</w:t>
                  </w:r>
                </w:p>
              </w:tc>
              <w:tc>
                <w:tcPr>
                  <w:tcW w:w="3390" w:type="dxa"/>
                  <w:tcBorders>
                    <w:right w:val="nil"/>
                  </w:tcBorders>
                  <w:vAlign w:val="center"/>
                </w:tcPr>
                <w:p>
                  <w:pPr>
                    <w:pStyle w:val="35"/>
                    <w:ind w:firstLine="0" w:firstLineChars="0"/>
                    <w:jc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dxa"/>
                  <w:tcBorders>
                    <w:left w:val="nil"/>
                  </w:tcBorders>
                  <w:vAlign w:val="center"/>
                </w:tcPr>
                <w:p>
                  <w:pPr>
                    <w:pStyle w:val="35"/>
                    <w:ind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3</w:t>
                  </w:r>
                </w:p>
              </w:tc>
              <w:tc>
                <w:tcPr>
                  <w:tcW w:w="1616" w:type="dxa"/>
                  <w:vAlign w:val="center"/>
                </w:tcPr>
                <w:p>
                  <w:pPr>
                    <w:pStyle w:val="35"/>
                    <w:ind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禽畜粪便</w:t>
                  </w:r>
                </w:p>
              </w:tc>
              <w:tc>
                <w:tcPr>
                  <w:tcW w:w="917" w:type="dxa"/>
                  <w:vAlign w:val="center"/>
                </w:tcPr>
                <w:p>
                  <w:pPr>
                    <w:pStyle w:val="35"/>
                    <w:ind w:firstLine="0" w:firstLineChars="0"/>
                    <w:jc w:val="center"/>
                    <w:rPr>
                      <w:rFonts w:hint="default" w:ascii="Times New Roman" w:hAnsi="Times New Roman" w:eastAsia="宋体" w:cs="Times New Roman"/>
                      <w:color w:val="auto"/>
                      <w:kern w:val="2"/>
                      <w:sz w:val="21"/>
                      <w:szCs w:val="24"/>
                      <w:lang w:val="en-US" w:eastAsia="zh-CN" w:bidi="ar-SA"/>
                    </w:rPr>
                  </w:pPr>
                </w:p>
              </w:tc>
              <w:tc>
                <w:tcPr>
                  <w:tcW w:w="1395" w:type="dxa"/>
                  <w:vAlign w:val="center"/>
                </w:tcPr>
                <w:p>
                  <w:pPr>
                    <w:pStyle w:val="35"/>
                    <w:ind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立方米</w:t>
                  </w:r>
                  <w:r>
                    <w:rPr>
                      <w:rFonts w:hint="default" w:ascii="Times New Roman" w:hAnsi="Times New Roman" w:eastAsia="宋体" w:cs="Times New Roman"/>
                      <w:color w:val="auto"/>
                    </w:rPr>
                    <w:t>/年</w:t>
                  </w:r>
                </w:p>
              </w:tc>
              <w:tc>
                <w:tcPr>
                  <w:tcW w:w="3390" w:type="dxa"/>
                  <w:tcBorders>
                    <w:right w:val="nil"/>
                  </w:tcBorders>
                  <w:vAlign w:val="center"/>
                </w:tcPr>
                <w:p>
                  <w:pPr>
                    <w:pStyle w:val="35"/>
                    <w:ind w:firstLine="0" w:firstLineChars="0"/>
                    <w:jc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dxa"/>
                  <w:tcBorders>
                    <w:left w:val="nil"/>
                  </w:tcBorders>
                  <w:vAlign w:val="center"/>
                </w:tcPr>
                <w:p>
                  <w:pPr>
                    <w:pStyle w:val="35"/>
                    <w:jc w:val="center"/>
                    <w:rPr>
                      <w:rFonts w:hint="default" w:ascii="Times New Roman" w:hAnsi="Times New Roman" w:eastAsia="宋体" w:cs="Times New Roman"/>
                      <w:color w:val="auto"/>
                      <w:lang w:val="en-US" w:eastAsia="zh-CN"/>
                    </w:rPr>
                  </w:pPr>
                  <w:r>
                    <w:rPr>
                      <w:rFonts w:hint="eastAsia" w:cs="Times New Roman"/>
                      <w:color w:val="auto"/>
                      <w:lang w:val="en-US" w:eastAsia="zh-CN"/>
                    </w:rPr>
                    <w:t>4</w:t>
                  </w:r>
                </w:p>
              </w:tc>
              <w:tc>
                <w:tcPr>
                  <w:tcW w:w="1616" w:type="dxa"/>
                  <w:vAlign w:val="center"/>
                </w:tcPr>
                <w:p>
                  <w:pPr>
                    <w:pStyle w:val="35"/>
                    <w:jc w:val="center"/>
                    <w:rPr>
                      <w:rFonts w:hint="default" w:ascii="Times New Roman" w:hAnsi="Times New Roman" w:eastAsia="宋体" w:cs="Times New Roman"/>
                      <w:color w:val="auto"/>
                      <w:lang w:val="en-US" w:eastAsia="zh-CN"/>
                    </w:rPr>
                  </w:pPr>
                  <w:r>
                    <w:rPr>
                      <w:rFonts w:hint="eastAsia" w:cs="Times New Roman"/>
                      <w:color w:val="auto"/>
                      <w:lang w:val="en-US" w:eastAsia="zh-CN"/>
                    </w:rPr>
                    <w:t>植物木屑</w:t>
                  </w:r>
                </w:p>
              </w:tc>
              <w:tc>
                <w:tcPr>
                  <w:tcW w:w="917" w:type="dxa"/>
                  <w:vAlign w:val="center"/>
                </w:tcPr>
                <w:p>
                  <w:pPr>
                    <w:pStyle w:val="35"/>
                    <w:jc w:val="center"/>
                    <w:rPr>
                      <w:rFonts w:hint="default" w:ascii="Times New Roman" w:hAnsi="Times New Roman" w:eastAsia="宋体" w:cs="Times New Roman"/>
                      <w:color w:val="auto"/>
                      <w:lang w:val="en-US" w:eastAsia="zh-CN"/>
                    </w:rPr>
                  </w:pPr>
                </w:p>
              </w:tc>
              <w:tc>
                <w:tcPr>
                  <w:tcW w:w="1395" w:type="dxa"/>
                  <w:vAlign w:val="center"/>
                </w:tcPr>
                <w:p>
                  <w:pPr>
                    <w:ind w:left="0" w:leftChars="0" w:firstLine="0" w:firstLineChars="0"/>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立方米</w:t>
                  </w:r>
                  <w:r>
                    <w:rPr>
                      <w:rFonts w:hint="default" w:ascii="Times New Roman" w:hAnsi="Times New Roman" w:eastAsia="宋体" w:cs="Times New Roman"/>
                      <w:color w:val="auto"/>
                    </w:rPr>
                    <w:t>/年</w:t>
                  </w:r>
                </w:p>
              </w:tc>
              <w:tc>
                <w:tcPr>
                  <w:tcW w:w="3390" w:type="dxa"/>
                  <w:tcBorders>
                    <w:right w:val="nil"/>
                  </w:tcBorders>
                  <w:vAlign w:val="center"/>
                </w:tcPr>
                <w:p>
                  <w:pPr>
                    <w:pStyle w:val="35"/>
                    <w:jc w:val="center"/>
                    <w:rPr>
                      <w:rFonts w:hint="default" w:ascii="Times New Roman" w:hAnsi="Times New Roman" w:eastAsia="宋体"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dxa"/>
                  <w:tcBorders>
                    <w:left w:val="nil"/>
                  </w:tcBorders>
                  <w:vAlign w:val="center"/>
                </w:tcPr>
                <w:p>
                  <w:pPr>
                    <w:pStyle w:val="35"/>
                    <w:ind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5</w:t>
                  </w:r>
                </w:p>
              </w:tc>
              <w:tc>
                <w:tcPr>
                  <w:tcW w:w="1616" w:type="dxa"/>
                  <w:vAlign w:val="center"/>
                </w:tcPr>
                <w:p>
                  <w:pPr>
                    <w:pStyle w:val="35"/>
                    <w:ind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EM菌</w:t>
                  </w:r>
                </w:p>
              </w:tc>
              <w:tc>
                <w:tcPr>
                  <w:tcW w:w="917" w:type="dxa"/>
                  <w:vAlign w:val="center"/>
                </w:tcPr>
                <w:p>
                  <w:pPr>
                    <w:pStyle w:val="35"/>
                    <w:ind w:firstLine="0" w:firstLineChars="0"/>
                    <w:jc w:val="center"/>
                    <w:rPr>
                      <w:rFonts w:hint="eastAsia" w:ascii="Times New Roman" w:hAnsi="Times New Roman" w:eastAsia="宋体" w:cs="Times New Roman"/>
                      <w:color w:val="auto"/>
                      <w:kern w:val="2"/>
                      <w:sz w:val="21"/>
                      <w:szCs w:val="24"/>
                      <w:lang w:val="en-US" w:eastAsia="zh-CN" w:bidi="ar-SA"/>
                    </w:rPr>
                  </w:pPr>
                </w:p>
              </w:tc>
              <w:tc>
                <w:tcPr>
                  <w:tcW w:w="1395" w:type="dxa"/>
                  <w:vAlign w:val="center"/>
                </w:tcPr>
                <w:p>
                  <w:pPr>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吨/年</w:t>
                  </w:r>
                </w:p>
              </w:tc>
              <w:tc>
                <w:tcPr>
                  <w:tcW w:w="3390" w:type="dxa"/>
                  <w:tcBorders>
                    <w:right w:val="nil"/>
                  </w:tcBorders>
                  <w:vAlign w:val="center"/>
                </w:tcPr>
                <w:p>
                  <w:pPr>
                    <w:pStyle w:val="35"/>
                    <w:ind w:firstLine="0" w:firstLineChars="0"/>
                    <w:jc w:val="center"/>
                    <w:rPr>
                      <w:rFonts w:hint="eastAsia"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dxa"/>
                  <w:tcBorders>
                    <w:left w:val="nil"/>
                  </w:tcBorders>
                  <w:vAlign w:val="center"/>
                </w:tcPr>
                <w:p>
                  <w:pPr>
                    <w:pStyle w:val="35"/>
                    <w:jc w:val="center"/>
                    <w:rPr>
                      <w:rFonts w:hint="default" w:ascii="Times New Roman" w:hAnsi="Times New Roman" w:eastAsia="宋体" w:cs="Times New Roman"/>
                      <w:color w:val="auto"/>
                      <w:lang w:val="en-US" w:eastAsia="zh-CN"/>
                    </w:rPr>
                  </w:pPr>
                  <w:r>
                    <w:rPr>
                      <w:rFonts w:hint="eastAsia" w:cs="Times New Roman"/>
                      <w:color w:val="auto"/>
                      <w:lang w:val="en-US" w:eastAsia="zh-CN"/>
                    </w:rPr>
                    <w:t>6</w:t>
                  </w:r>
                </w:p>
              </w:tc>
              <w:tc>
                <w:tcPr>
                  <w:tcW w:w="1616" w:type="dxa"/>
                  <w:vAlign w:val="center"/>
                </w:tcPr>
                <w:p>
                  <w:pPr>
                    <w:pStyle w:val="35"/>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聚合氯化铝（PAC）</w:t>
                  </w:r>
                </w:p>
              </w:tc>
              <w:tc>
                <w:tcPr>
                  <w:tcW w:w="917" w:type="dxa"/>
                  <w:vAlign w:val="center"/>
                </w:tcPr>
                <w:p>
                  <w:pPr>
                    <w:pStyle w:val="35"/>
                    <w:jc w:val="center"/>
                    <w:rPr>
                      <w:rFonts w:hint="default" w:ascii="Times New Roman" w:hAnsi="Times New Roman" w:eastAsia="宋体" w:cs="Times New Roman"/>
                      <w:color w:val="auto"/>
                      <w:lang w:val="en-US" w:eastAsia="zh-CN"/>
                    </w:rPr>
                  </w:pPr>
                </w:p>
              </w:tc>
              <w:tc>
                <w:tcPr>
                  <w:tcW w:w="1395" w:type="dxa"/>
                  <w:vAlign w:val="center"/>
                </w:tcPr>
                <w:p>
                  <w:pPr>
                    <w:pStyle w:val="35"/>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吨/年</w:t>
                  </w:r>
                </w:p>
              </w:tc>
              <w:tc>
                <w:tcPr>
                  <w:tcW w:w="3390" w:type="dxa"/>
                  <w:tcBorders>
                    <w:right w:val="nil"/>
                  </w:tcBorders>
                  <w:vAlign w:val="center"/>
                </w:tcPr>
                <w:p>
                  <w:pPr>
                    <w:pStyle w:val="35"/>
                    <w:jc w:val="center"/>
                    <w:rPr>
                      <w:rFonts w:hint="default" w:ascii="Times New Roman" w:hAnsi="Times New Roman" w:eastAsia="宋体"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dxa"/>
                  <w:tcBorders>
                    <w:left w:val="nil"/>
                  </w:tcBorders>
                  <w:vAlign w:val="center"/>
                </w:tcPr>
                <w:p>
                  <w:pPr>
                    <w:pStyle w:val="35"/>
                    <w:ind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7</w:t>
                  </w:r>
                </w:p>
              </w:tc>
              <w:tc>
                <w:tcPr>
                  <w:tcW w:w="1616" w:type="dxa"/>
                  <w:vAlign w:val="center"/>
                </w:tcPr>
                <w:p>
                  <w:pPr>
                    <w:pStyle w:val="35"/>
                    <w:ind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聚丙烯酰胺（PAM）</w:t>
                  </w:r>
                </w:p>
              </w:tc>
              <w:tc>
                <w:tcPr>
                  <w:tcW w:w="917" w:type="dxa"/>
                  <w:vAlign w:val="center"/>
                </w:tcPr>
                <w:p>
                  <w:pPr>
                    <w:pStyle w:val="35"/>
                    <w:ind w:firstLine="0" w:firstLineChars="0"/>
                    <w:jc w:val="center"/>
                    <w:rPr>
                      <w:rFonts w:hint="eastAsia" w:ascii="Times New Roman" w:hAnsi="Times New Roman" w:eastAsia="宋体" w:cs="Times New Roman"/>
                      <w:color w:val="auto"/>
                      <w:kern w:val="2"/>
                      <w:sz w:val="21"/>
                      <w:szCs w:val="24"/>
                      <w:lang w:val="en-US" w:eastAsia="zh-CN" w:bidi="ar-SA"/>
                    </w:rPr>
                  </w:pPr>
                </w:p>
              </w:tc>
              <w:tc>
                <w:tcPr>
                  <w:tcW w:w="1395" w:type="dxa"/>
                  <w:vAlign w:val="center"/>
                </w:tcPr>
                <w:p>
                  <w:pPr>
                    <w:pStyle w:val="35"/>
                    <w:ind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吨/年</w:t>
                  </w:r>
                </w:p>
              </w:tc>
              <w:tc>
                <w:tcPr>
                  <w:tcW w:w="3390" w:type="dxa"/>
                  <w:tcBorders>
                    <w:right w:val="nil"/>
                  </w:tcBorders>
                  <w:vAlign w:val="center"/>
                </w:tcPr>
                <w:p>
                  <w:pPr>
                    <w:pStyle w:val="35"/>
                    <w:ind w:firstLine="0" w:firstLineChars="0"/>
                    <w:jc w:val="center"/>
                    <w:rPr>
                      <w:rFonts w:hint="eastAsia" w:ascii="Times New Roman" w:hAnsi="Times New Roman" w:eastAsia="宋体" w:cs="Times New Roman"/>
                      <w:color w:val="auto"/>
                      <w:kern w:val="2"/>
                      <w:sz w:val="21"/>
                      <w:szCs w:val="24"/>
                      <w:lang w:val="en-US" w:eastAsia="zh-CN" w:bidi="ar-SA"/>
                    </w:rPr>
                  </w:pPr>
                </w:p>
              </w:tc>
            </w:tr>
            <w:bookmarkEnd w:id="34"/>
            <w:bookmarkEnd w:id="35"/>
          </w:tbl>
          <w:p>
            <w:pPr>
              <w:pBdr>
                <w:top w:val="none" w:color="auto" w:sz="0" w:space="1"/>
                <w:left w:val="none" w:color="auto" w:sz="0" w:space="4"/>
                <w:bottom w:val="none" w:color="auto" w:sz="0" w:space="1"/>
                <w:right w:val="none" w:color="auto" w:sz="0" w:space="4"/>
              </w:pBdr>
              <w:ind w:firstLine="482"/>
              <w:jc w:val="center"/>
              <w:rPr>
                <w:rFonts w:hint="default" w:ascii="Times New Roman" w:hAnsi="Times New Roman" w:cs="Times New Roman"/>
                <w:b/>
                <w:color w:val="auto"/>
              </w:rPr>
            </w:pPr>
            <w:r>
              <w:rPr>
                <w:rFonts w:hint="default" w:ascii="Times New Roman" w:hAnsi="Times New Roman" w:cs="Times New Roman"/>
                <w:b/>
                <w:color w:val="auto"/>
              </w:rPr>
              <w:t>表2.2-2  主要</w:t>
            </w:r>
            <w:r>
              <w:rPr>
                <w:rFonts w:hint="eastAsia" w:cs="Times New Roman"/>
                <w:b/>
                <w:color w:val="auto"/>
                <w:lang w:val="en-US" w:eastAsia="zh-CN"/>
              </w:rPr>
              <w:t>能源消耗</w:t>
            </w:r>
            <w:r>
              <w:rPr>
                <w:rFonts w:hint="default" w:ascii="Times New Roman" w:hAnsi="Times New Roman" w:cs="Times New Roman"/>
                <w:b/>
                <w:color w:val="auto"/>
              </w:rPr>
              <w:t>一览表</w:t>
            </w:r>
          </w:p>
          <w:tbl>
            <w:tblPr>
              <w:tblStyle w:val="25"/>
              <w:tblW w:w="4869"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2075"/>
              <w:gridCol w:w="2075"/>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216" w:type="pct"/>
                  <w:tcBorders>
                    <w:top w:val="single" w:color="auto" w:sz="12" w:space="0"/>
                    <w:left w:val="nil"/>
                  </w:tcBorders>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类别</w:t>
                  </w:r>
                </w:p>
              </w:tc>
              <w:tc>
                <w:tcPr>
                  <w:tcW w:w="1280" w:type="pct"/>
                  <w:tcBorders>
                    <w:top w:val="single" w:color="auto" w:sz="12" w:space="0"/>
                  </w:tcBorders>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名称</w:t>
                  </w:r>
                </w:p>
              </w:tc>
              <w:tc>
                <w:tcPr>
                  <w:tcW w:w="1280" w:type="pct"/>
                  <w:tcBorders>
                    <w:top w:val="single" w:color="auto" w:sz="12" w:space="0"/>
                  </w:tcBorders>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单位</w:t>
                  </w:r>
                </w:p>
              </w:tc>
              <w:tc>
                <w:tcPr>
                  <w:tcW w:w="1223" w:type="pct"/>
                  <w:tcBorders>
                    <w:top w:val="single" w:color="auto" w:sz="12" w:space="0"/>
                    <w:right w:val="nil"/>
                  </w:tcBorders>
                  <w:vAlign w:val="center"/>
                </w:tcPr>
                <w:p>
                  <w:pPr>
                    <w:pStyle w:val="35"/>
                    <w:ind w:firstLine="0" w:firstLineChars="0"/>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6" w:type="pct"/>
                  <w:vMerge w:val="restart"/>
                  <w:tcBorders>
                    <w:left w:val="nil"/>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能源消耗</w:t>
                  </w:r>
                </w:p>
              </w:tc>
              <w:tc>
                <w:tcPr>
                  <w:tcW w:w="1280" w:type="pct"/>
                  <w:vAlign w:val="center"/>
                </w:tcPr>
                <w:p>
                  <w:pPr>
                    <w:pStyle w:val="35"/>
                    <w:rPr>
                      <w:rFonts w:hint="default" w:ascii="Times New Roman" w:hAnsi="Times New Roman" w:cs="Times New Roman"/>
                      <w:color w:val="auto"/>
                    </w:rPr>
                  </w:pPr>
                  <w:r>
                    <w:rPr>
                      <w:rFonts w:hint="default" w:ascii="Times New Roman" w:hAnsi="Times New Roman" w:cs="Times New Roman"/>
                      <w:color w:val="auto"/>
                    </w:rPr>
                    <w:t>水</w:t>
                  </w:r>
                </w:p>
              </w:tc>
              <w:tc>
                <w:tcPr>
                  <w:tcW w:w="1280" w:type="pct"/>
                  <w:vAlign w:val="center"/>
                </w:tcPr>
                <w:p>
                  <w:pPr>
                    <w:pStyle w:val="35"/>
                    <w:rPr>
                      <w:rFonts w:hint="default" w:ascii="Times New Roman" w:hAnsi="Times New Roman" w:cs="Times New Roman"/>
                      <w:color w:val="auto"/>
                    </w:rPr>
                  </w:pPr>
                  <w:r>
                    <w:rPr>
                      <w:rFonts w:hint="default" w:ascii="Times New Roman" w:hAnsi="Times New Roman" w:cs="Times New Roman"/>
                      <w:color w:val="auto"/>
                    </w:rPr>
                    <w:t>t/a</w:t>
                  </w:r>
                </w:p>
              </w:tc>
              <w:tc>
                <w:tcPr>
                  <w:tcW w:w="1223" w:type="pct"/>
                  <w:tcBorders>
                    <w:right w:val="nil"/>
                  </w:tcBorders>
                  <w:vAlign w:val="center"/>
                </w:tcPr>
                <w:p>
                  <w:pPr>
                    <w:pStyle w:val="35"/>
                    <w:rPr>
                      <w:rFonts w:hint="default"/>
                    </w:rPr>
                  </w:pPr>
                </w:p>
                <w:p>
                  <w:pP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6" w:type="pct"/>
                  <w:vMerge w:val="continue"/>
                  <w:tcBorders>
                    <w:left w:val="nil"/>
                    <w:bottom w:val="single" w:color="auto" w:sz="12" w:space="0"/>
                  </w:tcBorders>
                  <w:vAlign w:val="center"/>
                </w:tcPr>
                <w:p>
                  <w:pPr>
                    <w:pStyle w:val="35"/>
                    <w:rPr>
                      <w:rFonts w:hint="default" w:ascii="Times New Roman" w:hAnsi="Times New Roman" w:cs="Times New Roman"/>
                      <w:color w:val="auto"/>
                    </w:rPr>
                  </w:pPr>
                </w:p>
              </w:tc>
              <w:tc>
                <w:tcPr>
                  <w:tcW w:w="1280" w:type="pct"/>
                  <w:tcBorders>
                    <w:bottom w:val="single" w:color="auto" w:sz="12" w:space="0"/>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电</w:t>
                  </w:r>
                </w:p>
              </w:tc>
              <w:tc>
                <w:tcPr>
                  <w:tcW w:w="1280" w:type="pct"/>
                  <w:tcBorders>
                    <w:bottom w:val="single" w:color="auto" w:sz="12" w:space="0"/>
                  </w:tcBorders>
                  <w:vAlign w:val="center"/>
                </w:tcPr>
                <w:p>
                  <w:pPr>
                    <w:pStyle w:val="35"/>
                    <w:rPr>
                      <w:rFonts w:hint="default" w:ascii="Times New Roman" w:hAnsi="Times New Roman" w:cs="Times New Roman"/>
                      <w:color w:val="auto"/>
                    </w:rPr>
                  </w:pPr>
                  <w:r>
                    <w:rPr>
                      <w:rFonts w:hint="default" w:ascii="Times New Roman" w:hAnsi="Times New Roman" w:eastAsia="宋体" w:cs="Times New Roman"/>
                      <w:color w:val="auto"/>
                      <w:szCs w:val="21"/>
                      <w:lang w:val="en-US" w:eastAsia="zh-CN"/>
                    </w:rPr>
                    <w:t>万</w:t>
                  </w:r>
                  <w:r>
                    <w:rPr>
                      <w:rFonts w:hint="default" w:ascii="Times New Roman" w:hAnsi="Times New Roman" w:eastAsia="宋体" w:cs="Times New Roman"/>
                      <w:color w:val="auto"/>
                      <w:sz w:val="21"/>
                      <w:szCs w:val="21"/>
                    </w:rPr>
                    <w:t>kw·h</w:t>
                  </w:r>
                </w:p>
              </w:tc>
              <w:tc>
                <w:tcPr>
                  <w:tcW w:w="1223" w:type="pct"/>
                  <w:tcBorders>
                    <w:bottom w:val="single" w:color="auto" w:sz="12" w:space="0"/>
                    <w:right w:val="nil"/>
                  </w:tcBorders>
                  <w:vAlign w:val="center"/>
                </w:tcPr>
                <w:p>
                  <w:pPr>
                    <w:pStyle w:val="35"/>
                    <w:rPr>
                      <w:rFonts w:hint="default" w:ascii="Times New Roman" w:hAnsi="Times New Roman" w:cs="Times New Roman"/>
                      <w:color w:val="auto"/>
                      <w:lang w:val="en-US"/>
                    </w:rPr>
                  </w:pPr>
                  <w:r>
                    <w:rPr>
                      <w:rFonts w:hint="eastAsia" w:cs="Times New Roman"/>
                      <w:color w:val="auto"/>
                      <w:lang w:val="en-US" w:eastAsia="zh-CN"/>
                    </w:rPr>
                    <w:t>200</w:t>
                  </w:r>
                </w:p>
              </w:tc>
            </w:tr>
          </w:tbl>
          <w:p>
            <w:pPr>
              <w:ind w:left="0" w:leftChars="0" w:firstLine="0" w:firstLineChars="0"/>
              <w:rPr>
                <w:rFonts w:hint="default" w:ascii="Times New Roman" w:hAnsi="Times New Roman" w:cs="Times New Roman"/>
                <w:color w:val="auto"/>
              </w:rPr>
            </w:pPr>
          </w:p>
          <w:p>
            <w:pPr>
              <w:ind w:firstLine="480"/>
              <w:rPr>
                <w:rFonts w:hint="default" w:ascii="Times New Roman" w:hAnsi="Times New Roman" w:cs="Times New Roman"/>
                <w:b/>
                <w:color w:val="auto"/>
              </w:rPr>
            </w:pPr>
            <w:r>
              <w:rPr>
                <w:rFonts w:hint="default" w:ascii="Times New Roman" w:hAnsi="Times New Roman" w:cs="Times New Roman"/>
                <w:color w:val="auto"/>
              </w:rPr>
              <w:t>本项目主要生产设备清单见表2.2-</w:t>
            </w:r>
            <w:r>
              <w:rPr>
                <w:rFonts w:hint="eastAsia" w:cs="Times New Roman"/>
                <w:color w:val="auto"/>
                <w:lang w:val="en-US" w:eastAsia="zh-CN"/>
              </w:rPr>
              <w:t>3</w:t>
            </w:r>
            <w:r>
              <w:rPr>
                <w:rFonts w:hint="default" w:ascii="Times New Roman" w:hAnsi="Times New Roman" w:cs="Times New Roman"/>
                <w:color w:val="auto"/>
              </w:rPr>
              <w:t>。</w:t>
            </w:r>
          </w:p>
          <w:p>
            <w:pPr>
              <w:pStyle w:val="5"/>
              <w:numPr>
                <w:ilvl w:val="1"/>
                <w:numId w:val="0"/>
              </w:numPr>
              <w:pBdr>
                <w:top w:val="none" w:color="auto" w:sz="0" w:space="1"/>
                <w:left w:val="none" w:color="auto" w:sz="0" w:space="4"/>
                <w:bottom w:val="none" w:color="auto" w:sz="0" w:space="1"/>
                <w:right w:val="none" w:color="auto" w:sz="0" w:space="4"/>
              </w:pBdr>
              <w:tabs>
                <w:tab w:val="clear" w:pos="420"/>
              </w:tabs>
              <w:rPr>
                <w:rFonts w:hint="default" w:ascii="Times New Roman" w:hAnsi="Times New Roman" w:eastAsia="宋体" w:cs="Times New Roman"/>
                <w:color w:val="auto"/>
                <w:lang w:val="en-US" w:eastAsia="zh-CN"/>
              </w:rPr>
            </w:pPr>
            <w:bookmarkStart w:id="36" w:name="_Toc19803"/>
            <w:r>
              <w:rPr>
                <w:rFonts w:hint="eastAsia" w:cs="Times New Roman"/>
                <w:color w:val="auto"/>
                <w:lang w:val="en-US" w:eastAsia="zh-CN"/>
              </w:rPr>
              <w:t>2.3</w:t>
            </w:r>
            <w:bookmarkEnd w:id="36"/>
            <w:r>
              <w:rPr>
                <w:rFonts w:hint="eastAsia" w:cs="Times New Roman"/>
                <w:color w:val="auto"/>
                <w:lang w:val="en-US" w:eastAsia="zh-CN"/>
              </w:rPr>
              <w:t>水平衡分析</w:t>
            </w:r>
          </w:p>
          <w:p>
            <w:pPr>
              <w:numPr>
                <w:ilvl w:val="0"/>
                <w:numId w:val="5"/>
              </w:numPr>
              <w:pBdr>
                <w:top w:val="none" w:color="auto" w:sz="0" w:space="1"/>
                <w:left w:val="none" w:color="auto" w:sz="0" w:space="4"/>
                <w:bottom w:val="none" w:color="auto" w:sz="0" w:space="1"/>
                <w:right w:val="none" w:color="auto" w:sz="0" w:space="4"/>
              </w:pBdr>
              <w:ind w:firstLine="480"/>
              <w:rPr>
                <w:rFonts w:hint="default" w:ascii="Times New Roman" w:hAnsi="Times New Roman" w:cs="Times New Roman"/>
                <w:color w:val="auto"/>
              </w:rPr>
            </w:pPr>
            <w:r>
              <w:rPr>
                <w:rFonts w:hint="default" w:ascii="Times New Roman" w:hAnsi="Times New Roman" w:cs="Times New Roman"/>
                <w:color w:val="auto"/>
              </w:rPr>
              <w:t>给水</w:t>
            </w:r>
          </w:p>
          <w:p>
            <w:pPr>
              <w:numPr>
                <w:ilvl w:val="0"/>
                <w:numId w:val="0"/>
              </w:numPr>
              <w:pBdr>
                <w:top w:val="none" w:color="auto" w:sz="0" w:space="1"/>
                <w:left w:val="none" w:color="auto" w:sz="0" w:space="4"/>
                <w:bottom w:val="none" w:color="auto" w:sz="0" w:space="1"/>
                <w:right w:val="none" w:color="auto" w:sz="0" w:space="4"/>
              </w:pBdr>
              <w:ind w:firstLine="480" w:firstLineChars="200"/>
              <w:rPr>
                <w:rFonts w:hint="eastAsia" w:cs="Times New Roman"/>
                <w:color w:val="auto"/>
                <w:lang w:val="en-US" w:eastAsia="zh-CN"/>
              </w:rPr>
            </w:pPr>
            <w:r>
              <w:rPr>
                <w:rFonts w:hint="eastAsia" w:ascii="宋体" w:hAnsi="宋体" w:eastAsia="宋体" w:cs="宋体"/>
                <w:color w:val="auto"/>
                <w:kern w:val="0"/>
                <w:sz w:val="24"/>
                <w:szCs w:val="24"/>
                <w:lang w:val="en-US" w:eastAsia="zh-CN" w:bidi="ar"/>
              </w:rPr>
              <w:t>本项目用水主要是生活用水、洗砂用水、原料区喷淋用水、</w:t>
            </w:r>
            <w:r>
              <w:rPr>
                <w:rFonts w:hint="eastAsia" w:cs="Times New Roman"/>
                <w:color w:val="auto"/>
                <w:lang w:val="en-US" w:eastAsia="zh-CN"/>
              </w:rPr>
              <w:t>原料破碎及筛分过程喷洒用水、</w:t>
            </w:r>
            <w:r>
              <w:rPr>
                <w:rFonts w:hint="eastAsia" w:ascii="宋体" w:hAnsi="宋体" w:eastAsia="宋体" w:cs="宋体"/>
                <w:color w:val="auto"/>
                <w:kern w:val="0"/>
                <w:sz w:val="24"/>
                <w:szCs w:val="24"/>
                <w:lang w:val="en-US" w:eastAsia="zh-CN" w:bidi="ar"/>
              </w:rPr>
              <w:t>厂区道路降尘用水和冲洗车辆用水。</w:t>
            </w:r>
          </w:p>
          <w:p>
            <w:pPr>
              <w:pBdr>
                <w:top w:val="none" w:color="auto" w:sz="0" w:space="1"/>
                <w:left w:val="none" w:color="auto" w:sz="0" w:space="4"/>
                <w:bottom w:val="none" w:color="auto" w:sz="0" w:space="1"/>
                <w:right w:val="none" w:color="auto" w:sz="0" w:space="4"/>
              </w:pBdr>
              <w:ind w:firstLine="480"/>
              <w:rPr>
                <w:rFonts w:hint="default" w:cs="Times New Roman"/>
                <w:color w:val="auto"/>
                <w:lang w:val="en-US" w:eastAsia="zh-CN"/>
              </w:rPr>
            </w:pPr>
            <w:r>
              <w:rPr>
                <w:rFonts w:hint="eastAsia" w:cs="Times New Roman"/>
                <w:color w:val="auto"/>
                <w:lang w:val="en-US" w:eastAsia="zh-CN"/>
              </w:rPr>
              <w:t>（1）生活用水</w:t>
            </w:r>
          </w:p>
          <w:p>
            <w:pPr>
              <w:pBdr>
                <w:top w:val="none" w:color="auto" w:sz="0" w:space="1"/>
                <w:left w:val="none" w:color="auto" w:sz="0" w:space="4"/>
                <w:bottom w:val="none" w:color="auto" w:sz="0" w:space="1"/>
                <w:right w:val="none" w:color="auto" w:sz="0" w:space="4"/>
              </w:pBdr>
              <w:ind w:firstLine="480"/>
              <w:rPr>
                <w:rFonts w:hint="default" w:cs="Times New Roman"/>
                <w:color w:val="auto"/>
                <w:lang w:val="en-US" w:eastAsia="zh-CN"/>
              </w:rPr>
            </w:pPr>
            <w:r>
              <w:rPr>
                <w:rFonts w:hint="eastAsia" w:cs="Times New Roman"/>
                <w:color w:val="auto"/>
                <w:lang w:val="en-US" w:eastAsia="zh-CN"/>
              </w:rPr>
              <w:t>本项目职工定员25人，均不住厂，根据GB50015-2010《建筑给水排水设计规范》，不住厂职工生活用水量取50L/d•人，用水量约为1.25t/d，年工作300天，则生活用水量为375t/a。</w:t>
            </w:r>
          </w:p>
          <w:p>
            <w:pPr>
              <w:pBdr>
                <w:top w:val="none" w:color="auto" w:sz="0" w:space="1"/>
                <w:left w:val="none" w:color="auto" w:sz="0" w:space="4"/>
                <w:bottom w:val="none" w:color="auto" w:sz="0" w:space="1"/>
                <w:right w:val="none" w:color="auto" w:sz="0" w:space="4"/>
              </w:pBdr>
              <w:ind w:firstLine="480"/>
              <w:rPr>
                <w:rFonts w:hint="eastAsia" w:cs="Times New Roman"/>
                <w:color w:val="auto"/>
                <w:lang w:val="en-US" w:eastAsia="zh-CN"/>
              </w:rPr>
            </w:pPr>
            <w:r>
              <w:rPr>
                <w:rFonts w:hint="eastAsia" w:cs="Times New Roman"/>
                <w:color w:val="auto"/>
                <w:lang w:val="en-US" w:eastAsia="zh-CN"/>
              </w:rPr>
              <w:t>（2）洗砂用水</w:t>
            </w:r>
          </w:p>
          <w:p>
            <w:pPr>
              <w:keepNext w:val="0"/>
              <w:keepLines w:val="0"/>
              <w:widowControl/>
              <w:suppressLineNumbers w:val="0"/>
              <w:jc w:val="left"/>
              <w:rPr>
                <w:rFonts w:hint="eastAsia" w:cs="Times New Roman"/>
                <w:color w:val="auto"/>
                <w:lang w:val="en-US" w:eastAsia="zh-CN"/>
              </w:rPr>
            </w:pPr>
            <w:r>
              <w:rPr>
                <w:rFonts w:hint="eastAsia" w:ascii="宋体" w:hAnsi="宋体" w:eastAsia="宋体" w:cs="宋体"/>
                <w:color w:val="auto"/>
                <w:kern w:val="0"/>
                <w:sz w:val="24"/>
                <w:szCs w:val="24"/>
                <w:lang w:val="en-US" w:eastAsia="zh-CN" w:bidi="ar"/>
              </w:rPr>
              <w:t>处理系统处理后回用于生产，不外排。</w:t>
            </w:r>
          </w:p>
          <w:p>
            <w:pPr>
              <w:keepNext w:val="0"/>
              <w:keepLines w:val="0"/>
              <w:widowControl/>
              <w:suppressLineNumbers w:val="0"/>
              <w:jc w:val="left"/>
              <w:rPr>
                <w:color w:val="auto"/>
              </w:rPr>
            </w:pPr>
            <w:r>
              <w:rPr>
                <w:rFonts w:hint="eastAsia" w:cs="Times New Roman"/>
                <w:color w:val="auto"/>
                <w:lang w:val="en-US" w:eastAsia="zh-CN"/>
              </w:rPr>
              <w:t>（3）</w:t>
            </w:r>
            <w:r>
              <w:rPr>
                <w:rFonts w:hint="eastAsia" w:ascii="宋体" w:hAnsi="宋体" w:cs="宋体"/>
                <w:color w:val="auto"/>
                <w:kern w:val="0"/>
                <w:sz w:val="24"/>
                <w:szCs w:val="24"/>
                <w:lang w:val="en-US" w:eastAsia="zh-CN" w:bidi="ar"/>
              </w:rPr>
              <w:t>原料区</w:t>
            </w:r>
            <w:r>
              <w:rPr>
                <w:rFonts w:hint="eastAsia" w:ascii="宋体" w:hAnsi="宋体" w:eastAsia="宋体" w:cs="宋体"/>
                <w:color w:val="auto"/>
                <w:kern w:val="0"/>
                <w:sz w:val="24"/>
                <w:szCs w:val="24"/>
                <w:lang w:val="en-US" w:eastAsia="zh-CN" w:bidi="ar"/>
              </w:rPr>
              <w:t>喷淋降尘用水</w:t>
            </w:r>
          </w:p>
          <w:p>
            <w:pPr>
              <w:keepNext w:val="0"/>
              <w:keepLines w:val="0"/>
              <w:widowControl/>
              <w:suppressLineNumbers w:val="0"/>
              <w:ind w:left="0" w:leftChars="0" w:firstLine="480" w:firstLineChars="200"/>
              <w:jc w:val="left"/>
              <w:rPr>
                <w:rFonts w:hint="default" w:ascii="Times New Roman" w:hAnsi="Times New Roman" w:eastAsia="宋体" w:cs="Times New Roman"/>
                <w:color w:val="auto"/>
              </w:rPr>
            </w:pPr>
            <w:r>
              <w:rPr>
                <w:rFonts w:hint="default" w:ascii="Times New Roman" w:hAnsi="Times New Roman" w:eastAsia="宋体" w:cs="Times New Roman"/>
                <w:color w:val="auto"/>
                <w:kern w:val="0"/>
                <w:sz w:val="24"/>
                <w:szCs w:val="24"/>
                <w:lang w:val="en-US" w:eastAsia="zh-CN" w:bidi="ar"/>
              </w:rPr>
              <w:t>本</w:t>
            </w:r>
          </w:p>
          <w:p>
            <w:pPr>
              <w:numPr>
                <w:ilvl w:val="0"/>
                <w:numId w:val="6"/>
              </w:numPr>
              <w:pBdr>
                <w:top w:val="none" w:color="auto" w:sz="0" w:space="1"/>
                <w:left w:val="none" w:color="auto" w:sz="0" w:space="4"/>
                <w:bottom w:val="none" w:color="auto" w:sz="0" w:space="1"/>
                <w:right w:val="none" w:color="auto" w:sz="0" w:space="4"/>
              </w:pBdr>
              <w:ind w:firstLine="480"/>
              <w:rPr>
                <w:rFonts w:hint="eastAsia" w:cs="Times New Roman"/>
                <w:color w:val="auto"/>
                <w:lang w:val="en-US" w:eastAsia="zh-CN"/>
              </w:rPr>
            </w:pPr>
            <w:r>
              <w:rPr>
                <w:rFonts w:hint="eastAsia" w:cs="Times New Roman"/>
                <w:color w:val="auto"/>
                <w:lang w:val="en-US" w:eastAsia="zh-CN"/>
              </w:rPr>
              <w:t>原料破碎及筛分过程喷洒用水</w:t>
            </w:r>
          </w:p>
          <w:p>
            <w:pPr>
              <w:keepNext w:val="0"/>
              <w:keepLines w:val="0"/>
              <w:widowControl/>
              <w:suppressLineNumbers w:val="0"/>
              <w:jc w:val="left"/>
              <w:rPr>
                <w:rFonts w:hint="default"/>
                <w:color w:val="auto"/>
                <w:lang w:val="en-US"/>
              </w:rPr>
            </w:pPr>
            <w:r>
              <w:rPr>
                <w:rFonts w:hint="eastAsia" w:cs="Times New Roman"/>
                <w:color w:val="auto"/>
                <w:lang w:val="en-US" w:eastAsia="zh-CN"/>
              </w:rPr>
              <w:t>（5）</w:t>
            </w:r>
            <w:r>
              <w:rPr>
                <w:rFonts w:hint="eastAsia" w:ascii="宋体" w:hAnsi="宋体" w:eastAsia="宋体" w:cs="宋体"/>
                <w:color w:val="auto"/>
                <w:kern w:val="0"/>
                <w:sz w:val="24"/>
                <w:szCs w:val="24"/>
                <w:lang w:val="en-US" w:eastAsia="zh-CN" w:bidi="ar"/>
              </w:rPr>
              <w:t>厂区道路降尘用水</w:t>
            </w:r>
          </w:p>
          <w:p>
            <w:pPr>
              <w:pBdr>
                <w:top w:val="none" w:color="auto" w:sz="0" w:space="1"/>
                <w:left w:val="none" w:color="auto" w:sz="0" w:space="4"/>
                <w:bottom w:val="none" w:color="auto" w:sz="0" w:space="1"/>
                <w:right w:val="none" w:color="auto" w:sz="0" w:space="4"/>
              </w:pBdr>
              <w:ind w:firstLine="480"/>
              <w:rPr>
                <w:rFonts w:hint="eastAsia" w:ascii="Times New Roman" w:hAnsi="Times New Roman" w:cs="Times New Roman"/>
                <w:color w:val="auto"/>
                <w:lang w:val="en-US" w:eastAsia="zh-CN"/>
              </w:rPr>
            </w:pPr>
            <w:bookmarkStart w:id="37" w:name="_Toc8768"/>
          </w:p>
          <w:p>
            <w:pPr>
              <w:pBdr>
                <w:top w:val="none" w:color="auto" w:sz="0" w:space="1"/>
                <w:left w:val="none" w:color="auto" w:sz="0" w:space="4"/>
                <w:bottom w:val="none" w:color="auto" w:sz="0" w:space="1"/>
                <w:right w:val="none" w:color="auto" w:sz="0" w:space="4"/>
              </w:pBdr>
              <w:ind w:firstLine="480"/>
              <w:rPr>
                <w:rFonts w:hint="eastAsia" w:ascii="Times New Roman" w:hAnsi="Times New Roman" w:cs="Times New Roman"/>
                <w:color w:val="auto"/>
                <w:lang w:val="en-US" w:eastAsia="zh-CN"/>
              </w:rPr>
            </w:pPr>
          </w:p>
          <w:p>
            <w:pPr>
              <w:pBdr>
                <w:top w:val="none" w:color="auto" w:sz="0" w:space="1"/>
                <w:left w:val="none" w:color="auto" w:sz="0" w:space="4"/>
                <w:bottom w:val="none" w:color="auto" w:sz="0" w:space="1"/>
                <w:right w:val="none" w:color="auto" w:sz="0" w:space="4"/>
              </w:pBdr>
              <w:ind w:firstLine="480"/>
              <w:rPr>
                <w:rFonts w:hint="eastAsia" w:cs="Times New Roman"/>
                <w:color w:val="auto"/>
                <w:lang w:val="en-US" w:eastAsia="zh-CN"/>
              </w:rPr>
            </w:pPr>
            <w:r>
              <w:rPr>
                <w:rFonts w:hint="eastAsia" w:ascii="Times New Roman" w:hAnsi="Times New Roman" w:cs="Times New Roman"/>
                <w:color w:val="auto"/>
                <w:lang w:val="en-US" w:eastAsia="zh-CN"/>
              </w:rPr>
              <w:t>项目水平衡图如下所示：</w:t>
            </w:r>
          </w:p>
          <w:p>
            <w:pPr>
              <w:pStyle w:val="5"/>
              <w:numPr>
                <w:ilvl w:val="1"/>
                <w:numId w:val="0"/>
              </w:numPr>
              <w:pBdr>
                <w:top w:val="none" w:color="auto" w:sz="0" w:space="1"/>
                <w:left w:val="none" w:color="auto" w:sz="0" w:space="4"/>
                <w:bottom w:val="none" w:color="auto" w:sz="0" w:space="1"/>
                <w:right w:val="none" w:color="auto" w:sz="0" w:space="4"/>
              </w:pBdr>
              <w:tabs>
                <w:tab w:val="clear" w:pos="420"/>
              </w:tabs>
              <w:rPr>
                <w:rFonts w:hint="eastAsia" w:cs="Times New Roman"/>
                <w:color w:val="auto"/>
                <w:lang w:val="en-US" w:eastAsia="zh-CN"/>
              </w:rPr>
            </w:pPr>
          </w:p>
          <w:p>
            <w:pPr>
              <w:pStyle w:val="5"/>
              <w:numPr>
                <w:ilvl w:val="1"/>
                <w:numId w:val="0"/>
              </w:numPr>
              <w:pBdr>
                <w:top w:val="none" w:color="auto" w:sz="0" w:space="1"/>
                <w:left w:val="none" w:color="auto" w:sz="0" w:space="4"/>
                <w:bottom w:val="none" w:color="auto" w:sz="0" w:space="1"/>
                <w:right w:val="none" w:color="auto" w:sz="0" w:space="4"/>
              </w:pBdr>
              <w:tabs>
                <w:tab w:val="clear" w:pos="420"/>
              </w:tabs>
              <w:rPr>
                <w:rFonts w:hint="eastAsia" w:cs="Times New Roman"/>
                <w:color w:val="auto"/>
                <w:lang w:val="en-US" w:eastAsia="zh-CN"/>
              </w:rPr>
            </w:pPr>
          </w:p>
          <w:p>
            <w:pPr>
              <w:pStyle w:val="5"/>
              <w:numPr>
                <w:ilvl w:val="1"/>
                <w:numId w:val="0"/>
              </w:numPr>
              <w:pBdr>
                <w:top w:val="none" w:color="auto" w:sz="0" w:space="1"/>
                <w:left w:val="none" w:color="auto" w:sz="0" w:space="4"/>
                <w:bottom w:val="none" w:color="auto" w:sz="0" w:space="1"/>
                <w:right w:val="none" w:color="auto" w:sz="0" w:space="4"/>
              </w:pBdr>
              <w:tabs>
                <w:tab w:val="clear" w:pos="420"/>
              </w:tabs>
              <w:rPr>
                <w:rFonts w:hint="eastAsia" w:cs="Times New Roman"/>
                <w:color w:val="auto"/>
                <w:lang w:val="en-US" w:eastAsia="zh-CN"/>
              </w:rPr>
            </w:pPr>
          </w:p>
          <w:p>
            <w:pPr>
              <w:pStyle w:val="5"/>
              <w:numPr>
                <w:ilvl w:val="1"/>
                <w:numId w:val="0"/>
              </w:numPr>
              <w:pBdr>
                <w:top w:val="none" w:color="auto" w:sz="0" w:space="1"/>
                <w:left w:val="none" w:color="auto" w:sz="0" w:space="4"/>
                <w:bottom w:val="none" w:color="auto" w:sz="0" w:space="1"/>
                <w:right w:val="none" w:color="auto" w:sz="0" w:space="4"/>
              </w:pBdr>
              <w:tabs>
                <w:tab w:val="clear" w:pos="420"/>
              </w:tabs>
              <w:rPr>
                <w:rFonts w:hint="eastAsia" w:cs="Times New Roman"/>
                <w:color w:val="auto"/>
                <w:lang w:val="en-US" w:eastAsia="zh-CN"/>
              </w:rPr>
            </w:pPr>
          </w:p>
          <w:p>
            <w:pPr>
              <w:pStyle w:val="5"/>
              <w:numPr>
                <w:ilvl w:val="1"/>
                <w:numId w:val="0"/>
              </w:numPr>
              <w:pBdr>
                <w:top w:val="none" w:color="auto" w:sz="0" w:space="1"/>
                <w:left w:val="none" w:color="auto" w:sz="0" w:space="4"/>
                <w:bottom w:val="none" w:color="auto" w:sz="0" w:space="1"/>
                <w:right w:val="none" w:color="auto" w:sz="0" w:space="4"/>
              </w:pBdr>
              <w:tabs>
                <w:tab w:val="clear" w:pos="420"/>
              </w:tabs>
              <w:rPr>
                <w:rFonts w:hint="eastAsia" w:cs="Times New Roman"/>
                <w:color w:val="auto"/>
                <w:lang w:val="en-US" w:eastAsia="zh-CN"/>
              </w:rPr>
            </w:pPr>
          </w:p>
          <w:p>
            <w:pPr>
              <w:pStyle w:val="5"/>
              <w:numPr>
                <w:ilvl w:val="1"/>
                <w:numId w:val="0"/>
              </w:numPr>
              <w:pBdr>
                <w:top w:val="none" w:color="auto" w:sz="0" w:space="1"/>
                <w:left w:val="none" w:color="auto" w:sz="0" w:space="4"/>
                <w:bottom w:val="none" w:color="auto" w:sz="0" w:space="1"/>
                <w:right w:val="none" w:color="auto" w:sz="0" w:space="4"/>
              </w:pBdr>
              <w:tabs>
                <w:tab w:val="left" w:pos="5641"/>
                <w:tab w:val="clear" w:pos="420"/>
              </w:tabs>
              <w:rPr>
                <w:rFonts w:hint="eastAsia" w:cs="Times New Roman"/>
                <w:color w:val="auto"/>
                <w:lang w:val="en-US" w:eastAsia="zh-CN"/>
              </w:rPr>
            </w:pPr>
          </w:p>
          <w:p>
            <w:pPr>
              <w:pStyle w:val="5"/>
              <w:numPr>
                <w:ilvl w:val="1"/>
                <w:numId w:val="0"/>
              </w:numPr>
              <w:pBdr>
                <w:top w:val="none" w:color="auto" w:sz="0" w:space="1"/>
                <w:left w:val="none" w:color="auto" w:sz="0" w:space="4"/>
                <w:bottom w:val="none" w:color="auto" w:sz="0" w:space="1"/>
                <w:right w:val="none" w:color="auto" w:sz="0" w:space="4"/>
              </w:pBdr>
              <w:tabs>
                <w:tab w:val="clear" w:pos="420"/>
              </w:tabs>
              <w:rPr>
                <w:rFonts w:hint="eastAsia" w:cs="Times New Roman"/>
                <w:color w:val="auto"/>
                <w:lang w:val="en-US" w:eastAsia="zh-CN"/>
              </w:rPr>
            </w:pPr>
          </w:p>
          <w:p>
            <w:pPr>
              <w:pStyle w:val="5"/>
              <w:numPr>
                <w:ilvl w:val="1"/>
                <w:numId w:val="0"/>
              </w:numPr>
              <w:pBdr>
                <w:top w:val="none" w:color="auto" w:sz="0" w:space="1"/>
                <w:left w:val="none" w:color="auto" w:sz="0" w:space="4"/>
                <w:bottom w:val="none" w:color="auto" w:sz="0" w:space="1"/>
                <w:right w:val="none" w:color="auto" w:sz="0" w:space="4"/>
              </w:pBdr>
              <w:tabs>
                <w:tab w:val="clear" w:pos="420"/>
              </w:tabs>
              <w:spacing w:line="240" w:lineRule="auto"/>
              <w:jc w:val="both"/>
              <w:rPr>
                <w:rFonts w:hint="eastAsia" w:cs="Times New Roman"/>
                <w:color w:val="auto"/>
                <w:sz w:val="24"/>
                <w:szCs w:val="24"/>
                <w:lang w:val="en-US" w:eastAsia="zh-CN"/>
              </w:rPr>
            </w:pPr>
          </w:p>
          <w:p>
            <w:pPr>
              <w:pStyle w:val="5"/>
              <w:numPr>
                <w:ilvl w:val="1"/>
                <w:numId w:val="0"/>
              </w:numPr>
              <w:pBdr>
                <w:top w:val="none" w:color="auto" w:sz="0" w:space="1"/>
                <w:left w:val="none" w:color="auto" w:sz="0" w:space="4"/>
                <w:bottom w:val="none" w:color="auto" w:sz="0" w:space="1"/>
                <w:right w:val="none" w:color="auto" w:sz="0" w:space="4"/>
              </w:pBdr>
              <w:tabs>
                <w:tab w:val="clear" w:pos="420"/>
              </w:tabs>
              <w:spacing w:line="240" w:lineRule="auto"/>
              <w:jc w:val="center"/>
              <w:rPr>
                <w:rFonts w:hint="default" w:cs="Times New Roman"/>
                <w:color w:val="auto"/>
                <w:sz w:val="24"/>
                <w:szCs w:val="24"/>
                <w:lang w:val="en-US" w:eastAsia="zh-CN"/>
              </w:rPr>
            </w:pPr>
            <w:r>
              <w:rPr>
                <w:rFonts w:hint="eastAsia" w:cs="Times New Roman"/>
                <w:color w:val="auto"/>
                <w:sz w:val="24"/>
                <w:szCs w:val="24"/>
                <w:lang w:val="en-US" w:eastAsia="zh-CN"/>
              </w:rPr>
              <w:t>图2.3-1 本项目水平衡图（单位：t/d）</w:t>
            </w:r>
          </w:p>
          <w:p>
            <w:pPr>
              <w:pStyle w:val="5"/>
              <w:numPr>
                <w:ilvl w:val="1"/>
                <w:numId w:val="0"/>
              </w:numPr>
              <w:pBdr>
                <w:top w:val="none" w:color="auto" w:sz="0" w:space="1"/>
                <w:left w:val="none" w:color="auto" w:sz="0" w:space="4"/>
                <w:bottom w:val="none" w:color="auto" w:sz="0" w:space="1"/>
                <w:right w:val="none" w:color="auto" w:sz="0" w:space="4"/>
              </w:pBdr>
              <w:tabs>
                <w:tab w:val="clear" w:pos="420"/>
              </w:tabs>
              <w:rPr>
                <w:rFonts w:hint="default" w:ascii="Times New Roman" w:hAnsi="Times New Roman" w:cs="Times New Roman"/>
                <w:color w:val="auto"/>
              </w:rPr>
            </w:pPr>
            <w:r>
              <w:rPr>
                <w:rFonts w:hint="eastAsia" w:cs="Times New Roman"/>
                <w:color w:val="auto"/>
                <w:lang w:val="en-US" w:eastAsia="zh-CN"/>
              </w:rPr>
              <w:t>2.4</w:t>
            </w:r>
            <w:r>
              <w:rPr>
                <w:rFonts w:hint="default" w:ascii="Times New Roman" w:hAnsi="Times New Roman" w:cs="Times New Roman"/>
                <w:color w:val="auto"/>
              </w:rPr>
              <w:t>厂区平面布置</w:t>
            </w:r>
            <w:bookmarkEnd w:id="37"/>
          </w:p>
          <w:p>
            <w:pPr>
              <w:rPr>
                <w:rFonts w:hint="default" w:ascii="Times New Roman" w:hAnsi="Times New Roman" w:cs="Times New Roman"/>
                <w:color w:val="auto"/>
              </w:rPr>
            </w:pPr>
            <w:r>
              <w:rPr>
                <w:rFonts w:hint="default" w:ascii="Times New Roman" w:hAnsi="Times New Roman" w:cs="Times New Roman"/>
                <w:color w:val="auto"/>
              </w:rPr>
              <w:t>本项目位于</w:t>
            </w:r>
            <w:r>
              <w:rPr>
                <w:rFonts w:hint="eastAsia" w:hAnsi="宋体"/>
                <w:color w:val="auto"/>
                <w:kern w:val="2"/>
                <w:sz w:val="24"/>
                <w:szCs w:val="24"/>
                <w:lang w:val="en-US" w:eastAsia="zh-CN"/>
              </w:rPr>
              <w:t>福建省福州市高新区南屿镇窗夏村</w:t>
            </w:r>
            <w:r>
              <w:rPr>
                <w:rFonts w:hint="default" w:ascii="Times New Roman" w:hAnsi="Times New Roman" w:cs="Times New Roman"/>
                <w:color w:val="auto"/>
              </w:rPr>
              <w:t>，总体布局按照因地制宜，厂区主要设有</w:t>
            </w:r>
            <w:r>
              <w:rPr>
                <w:rFonts w:hint="eastAsia" w:cs="Times New Roman"/>
                <w:color w:val="auto"/>
                <w:lang w:val="en-US" w:eastAsia="zh-CN"/>
              </w:rPr>
              <w:t>生产加工区、原料堆场、成品堆场</w:t>
            </w:r>
            <w:r>
              <w:rPr>
                <w:rFonts w:hint="default" w:ascii="Times New Roman" w:hAnsi="Times New Roman" w:cs="Times New Roman"/>
                <w:color w:val="auto"/>
              </w:rPr>
              <w:t>等</w:t>
            </w:r>
            <w:r>
              <w:rPr>
                <w:rFonts w:hint="eastAsia" w:cs="Times New Roman"/>
                <w:color w:val="auto"/>
                <w:lang w:eastAsia="zh-CN"/>
              </w:rPr>
              <w:t>，</w:t>
            </w:r>
            <w:r>
              <w:rPr>
                <w:rFonts w:hint="default" w:ascii="Times New Roman" w:hAnsi="Times New Roman" w:cs="Times New Roman"/>
                <w:color w:val="auto"/>
              </w:rPr>
              <w:t>各区域之间均保持相对独立性，相互之间有道路联通。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260" w:hRule="atLeast"/>
          <w:jc w:val="center"/>
        </w:trPr>
        <w:tc>
          <w:tcPr>
            <w:tcW w:w="841" w:type="dxa"/>
            <w:vAlign w:val="center"/>
          </w:tcPr>
          <w:p>
            <w:pPr>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工艺流程和产排污环节</w:t>
            </w:r>
          </w:p>
        </w:tc>
        <w:tc>
          <w:tcPr>
            <w:tcW w:w="8547" w:type="dxa"/>
          </w:tcPr>
          <w:p>
            <w:pPr>
              <w:pStyle w:val="5"/>
              <w:numPr>
                <w:ilvl w:val="1"/>
                <w:numId w:val="0"/>
              </w:numPr>
              <w:tabs>
                <w:tab w:val="clear" w:pos="420"/>
              </w:tabs>
              <w:rPr>
                <w:rFonts w:hint="default"/>
                <w:color w:val="auto"/>
              </w:rPr>
            </w:pPr>
            <w:bookmarkStart w:id="38" w:name="_Toc6767"/>
            <w:bookmarkStart w:id="39" w:name="_Toc5785"/>
            <w:r>
              <w:rPr>
                <w:rFonts w:hint="eastAsia"/>
                <w:color w:val="auto"/>
                <w:lang w:val="en-US" w:eastAsia="zh-CN"/>
              </w:rPr>
              <w:t>2.5</w:t>
            </w:r>
            <w:r>
              <w:rPr>
                <w:rFonts w:hint="default"/>
                <w:color w:val="auto"/>
              </w:rPr>
              <w:t>主要工艺环节</w:t>
            </w:r>
            <w:bookmarkEnd w:id="38"/>
            <w:bookmarkEnd w:id="39"/>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一、机制砂生产工艺流程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imes New Roman" w:hAnsi="Times New Roman" w:eastAsia="宋体" w:cs="Times New Roman"/>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imes New Roman" w:hAnsi="Times New Roman" w:eastAsia="宋体" w:cs="Times New Roman"/>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0" w:firstLineChars="2000"/>
              <w:jc w:val="both"/>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color w:val="auto"/>
                <w:sz w:val="21"/>
                <w:szCs w:val="21"/>
                <w:lang w:val="en-US" w:eastAsia="zh-CN"/>
              </w:rPr>
              <w:t>图例：N噪声、G废气、S固废、W废水</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图2.5-1 机制砂生产工艺流程图</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工艺流程说明：</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砂废水经废水处理系统絮凝沉淀处理后回用于生产过程，不外排</w:t>
            </w:r>
            <w:r>
              <w:rPr>
                <w:rFonts w:hint="eastAsia" w:cs="Times New Roman"/>
                <w:b w:val="0"/>
                <w:b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二、</w:t>
            </w:r>
            <w:r>
              <w:rPr>
                <w:rFonts w:hint="eastAsia" w:cs="Times New Roman"/>
                <w:b/>
                <w:bCs/>
                <w:color w:val="auto"/>
                <w:sz w:val="24"/>
                <w:szCs w:val="24"/>
                <w:highlight w:val="none"/>
                <w:lang w:val="en-US" w:eastAsia="zh-CN"/>
              </w:rPr>
              <w:t>建筑</w:t>
            </w:r>
            <w:r>
              <w:rPr>
                <w:rFonts w:hint="eastAsia" w:ascii="Times New Roman" w:hAnsi="Times New Roman" w:eastAsia="宋体" w:cs="Times New Roman"/>
                <w:b/>
                <w:bCs/>
                <w:color w:val="auto"/>
                <w:sz w:val="24"/>
                <w:szCs w:val="24"/>
                <w:highlight w:val="none"/>
                <w:lang w:val="en-US" w:eastAsia="zh-CN"/>
              </w:rPr>
              <w:t>石子生产工艺流程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auto"/>
                <w:highlight w:val="none"/>
                <w:lang w:val="en-US" w:eastAsia="zh-CN"/>
              </w:rPr>
            </w:pPr>
            <w:r>
              <w:rPr>
                <w:color w:val="auto"/>
                <w:sz w:val="24"/>
              </w:rPr>
              <mc:AlternateContent>
                <mc:Choice Requires="wps">
                  <w:drawing>
                    <wp:anchor distT="0" distB="0" distL="114300" distR="114300" simplePos="0" relativeHeight="251663360" behindDoc="0" locked="0" layoutInCell="1" allowOverlap="1">
                      <wp:simplePos x="0" y="0"/>
                      <wp:positionH relativeFrom="column">
                        <wp:posOffset>1726565</wp:posOffset>
                      </wp:positionH>
                      <wp:positionV relativeFrom="paragraph">
                        <wp:posOffset>15875</wp:posOffset>
                      </wp:positionV>
                      <wp:extent cx="943610" cy="294640"/>
                      <wp:effectExtent l="0" t="0" r="0" b="0"/>
                      <wp:wrapNone/>
                      <wp:docPr id="235" name="文本框 1"/>
                      <wp:cNvGraphicFramePr/>
                      <a:graphic xmlns:a="http://schemas.openxmlformats.org/drawingml/2006/main">
                        <a:graphicData uri="http://schemas.microsoft.com/office/word/2010/wordprocessingShape">
                          <wps:wsp>
                            <wps:cNvSpPr txBox="1"/>
                            <wps:spPr>
                              <a:xfrm>
                                <a:off x="1897380" y="3482975"/>
                                <a:ext cx="943610" cy="294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eastAsia="宋体"/>
                                      <w:sz w:val="21"/>
                                      <w:szCs w:val="21"/>
                                      <w:lang w:val="en-US" w:eastAsia="zh-CN"/>
                                    </w:rPr>
                                  </w:pPr>
                                  <w:r>
                                    <w:rPr>
                                      <w:rFonts w:hint="eastAsia"/>
                                      <w:sz w:val="21"/>
                                      <w:szCs w:val="21"/>
                                      <w:lang w:val="en-US" w:eastAsia="zh-CN"/>
                                    </w:rPr>
                                    <w:t>原料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135.95pt;margin-top:1.25pt;height:23.2pt;width:74.3pt;z-index:251663360;mso-width-relative:page;mso-height-relative:page;" filled="f" stroked="f" coordsize="21600,21600" o:gfxdata="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V5sKdgAAAAIAQAADwAAAAAAAAAB&#10;ACAAAAAiAAAAZHJzL2Rvd25yZXYueG1sUEsBAhQAFAAAAAgAh07iQH3yfMBJAgAAcwQAAA4AAAAA&#10;AAAAAQAgAAAAJwEAAGRycy9lMm9Eb2MueG1sUEsFBgAAAAAGAAYAWQEAAOIFAAAAAA==&#10;">
                      <v:fill on="f" focussize="0,0"/>
                      <v:stroke on="f" weight="0.5pt"/>
                      <v:imagedata o:title=""/>
                      <o:lock v:ext="edit" aspectratio="f"/>
                      <v:textbox>
                        <w:txbxContent>
                          <w:p>
                            <w:pPr>
                              <w:ind w:left="0" w:leftChars="0" w:firstLine="0" w:firstLineChars="0"/>
                              <w:jc w:val="center"/>
                              <w:rPr>
                                <w:rFonts w:hint="eastAsia" w:eastAsia="宋体"/>
                                <w:sz w:val="21"/>
                                <w:szCs w:val="21"/>
                                <w:lang w:val="en-US" w:eastAsia="zh-CN"/>
                              </w:rPr>
                            </w:pPr>
                            <w:r>
                              <w:rPr>
                                <w:rFonts w:hint="eastAsia"/>
                                <w:sz w:val="21"/>
                                <w:szCs w:val="21"/>
                                <w:lang w:val="en-US" w:eastAsia="zh-CN"/>
                              </w:rPr>
                              <w:t>原料</w:t>
                            </w:r>
                          </w:p>
                        </w:txbxContent>
                      </v:textbox>
                    </v:shape>
                  </w:pict>
                </mc:Fallback>
              </mc:AlternateContent>
            </w:r>
          </w:p>
          <w:p>
            <w:pPr>
              <w:pStyle w:val="2"/>
              <w:ind w:left="0" w:leftChars="0" w:firstLine="0" w:firstLineChars="0"/>
              <w:rPr>
                <w:rFonts w:hint="default" w:ascii="Times New Roman" w:hAnsi="Times New Roman" w:cs="Times New Roman"/>
                <w:color w:val="auto"/>
                <w:highlight w:val="none"/>
                <w:lang w:val="en-US" w:eastAsia="zh-CN"/>
              </w:rPr>
            </w:pPr>
            <w:r>
              <w:rPr>
                <w:color w:val="auto"/>
                <w:sz w:val="18"/>
              </w:rPr>
              <mc:AlternateContent>
                <mc:Choice Requires="wps">
                  <w:drawing>
                    <wp:anchor distT="0" distB="0" distL="114300" distR="114300" simplePos="0" relativeHeight="251673600" behindDoc="0" locked="0" layoutInCell="1" allowOverlap="1">
                      <wp:simplePos x="0" y="0"/>
                      <wp:positionH relativeFrom="column">
                        <wp:posOffset>2861945</wp:posOffset>
                      </wp:positionH>
                      <wp:positionV relativeFrom="paragraph">
                        <wp:posOffset>262255</wp:posOffset>
                      </wp:positionV>
                      <wp:extent cx="733425" cy="312420"/>
                      <wp:effectExtent l="0" t="0" r="0" b="0"/>
                      <wp:wrapNone/>
                      <wp:docPr id="278" name="文本框 217"/>
                      <wp:cNvGraphicFramePr/>
                      <a:graphic xmlns:a="http://schemas.openxmlformats.org/drawingml/2006/main">
                        <a:graphicData uri="http://schemas.microsoft.com/office/word/2010/wordprocessingShape">
                          <wps:wsp>
                            <wps:cNvSpPr txBox="1"/>
                            <wps:spPr>
                              <a:xfrm>
                                <a:off x="3032760" y="3992245"/>
                                <a:ext cx="733425" cy="312420"/>
                              </a:xfrm>
                              <a:prstGeom prst="rect">
                                <a:avLst/>
                              </a:prstGeom>
                              <a:noFill/>
                              <a:ln>
                                <a:noFill/>
                              </a:ln>
                            </wps:spPr>
                            <wps:txbx>
                              <w:txbxContent>
                                <w:p>
                                  <w:pPr>
                                    <w:ind w:left="0" w:leftChars="0" w:firstLine="0" w:firstLineChars="0"/>
                                    <w:jc w:val="center"/>
                                    <w:rPr>
                                      <w:rFonts w:hint="eastAsia" w:eastAsia="宋体"/>
                                      <w:sz w:val="21"/>
                                      <w:szCs w:val="21"/>
                                      <w:lang w:eastAsia="zh-CN"/>
                                    </w:rPr>
                                  </w:pPr>
                                  <w:r>
                                    <w:rPr>
                                      <w:rFonts w:hint="eastAsia"/>
                                      <w:sz w:val="21"/>
                                      <w:szCs w:val="21"/>
                                      <w:lang w:val="en-US" w:eastAsia="zh-CN"/>
                                    </w:rPr>
                                    <w:t>N</w:t>
                                  </w:r>
                                  <w:r>
                                    <w:rPr>
                                      <w:rFonts w:hint="eastAsia" w:eastAsia="宋体"/>
                                      <w:sz w:val="21"/>
                                      <w:szCs w:val="21"/>
                                      <w:lang w:eastAsia="zh-CN"/>
                                    </w:rPr>
                                    <w:t>、</w:t>
                                  </w:r>
                                  <w:r>
                                    <w:rPr>
                                      <w:rFonts w:hint="eastAsia"/>
                                      <w:sz w:val="21"/>
                                      <w:szCs w:val="21"/>
                                      <w:lang w:val="en-US" w:eastAsia="zh-CN"/>
                                    </w:rPr>
                                    <w:t>G</w:t>
                                  </w:r>
                                </w:p>
                                <w:p>
                                  <w:pPr>
                                    <w:rPr>
                                      <w:rFonts w:hint="eastAsia"/>
                                      <w:lang w:eastAsia="zh-CN"/>
                                    </w:rPr>
                                  </w:pPr>
                                </w:p>
                              </w:txbxContent>
                            </wps:txbx>
                            <wps:bodyPr upright="1"/>
                          </wps:wsp>
                        </a:graphicData>
                      </a:graphic>
                    </wp:anchor>
                  </w:drawing>
                </mc:Choice>
                <mc:Fallback>
                  <w:pict>
                    <v:shape id="文本框 217" o:spid="_x0000_s1026" o:spt="202" type="#_x0000_t202" style="position:absolute;left:0pt;margin-left:225.35pt;margin-top:20.65pt;height:24.6pt;width:57.75pt;z-index:251673600;mso-width-relative:page;mso-height-relative:page;" filled="f" stroked="f" coordsize="21600,21600" o:gfxdata="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j96OzXAAAACQEAAA8AAAAAAAAAAQAgAAAAIgAAAGRycy9kb3ducmV2LnhtbFBLAQIU&#10;ABQAAAAIAIdO4kBa1TbguwEAAF0DAAAOAAAAAAAAAAEAIAAAACYBAABkcnMvZTJvRG9jLnhtbFBL&#10;BQYAAAAABgAGAFkBAABTBQAAAAA=&#10;">
                      <v:fill on="f" focussize="0,0"/>
                      <v:stroke on="f"/>
                      <v:imagedata o:title=""/>
                      <o:lock v:ext="edit" aspectratio="f"/>
                      <v:textbox>
                        <w:txbxContent>
                          <w:p>
                            <w:pPr>
                              <w:ind w:left="0" w:leftChars="0" w:firstLine="0" w:firstLineChars="0"/>
                              <w:jc w:val="center"/>
                              <w:rPr>
                                <w:rFonts w:hint="eastAsia" w:eastAsia="宋体"/>
                                <w:sz w:val="21"/>
                                <w:szCs w:val="21"/>
                                <w:lang w:eastAsia="zh-CN"/>
                              </w:rPr>
                            </w:pPr>
                            <w:r>
                              <w:rPr>
                                <w:rFonts w:hint="eastAsia"/>
                                <w:sz w:val="21"/>
                                <w:szCs w:val="21"/>
                                <w:lang w:val="en-US" w:eastAsia="zh-CN"/>
                              </w:rPr>
                              <w:t>N</w:t>
                            </w:r>
                            <w:r>
                              <w:rPr>
                                <w:rFonts w:hint="eastAsia" w:eastAsia="宋体"/>
                                <w:sz w:val="21"/>
                                <w:szCs w:val="21"/>
                                <w:lang w:eastAsia="zh-CN"/>
                              </w:rPr>
                              <w:t>、</w:t>
                            </w:r>
                            <w:r>
                              <w:rPr>
                                <w:rFonts w:hint="eastAsia"/>
                                <w:sz w:val="21"/>
                                <w:szCs w:val="21"/>
                                <w:lang w:val="en-US" w:eastAsia="zh-CN"/>
                              </w:rPr>
                              <w:t>G</w:t>
                            </w:r>
                          </w:p>
                          <w:p>
                            <w:pPr>
                              <w:rPr>
                                <w:rFonts w:hint="eastAsia"/>
                                <w:lang w:eastAsia="zh-CN"/>
                              </w:rPr>
                            </w:pPr>
                          </w:p>
                        </w:txbxContent>
                      </v:textbox>
                    </v:shape>
                  </w:pict>
                </mc:Fallback>
              </mc:AlternateContent>
            </w:r>
            <w:r>
              <w:rPr>
                <w:color w:val="auto"/>
                <w:sz w:val="18"/>
              </w:rPr>
              <mc:AlternateContent>
                <mc:Choice Requires="wps">
                  <w:drawing>
                    <wp:anchor distT="0" distB="0" distL="114300" distR="114300" simplePos="0" relativeHeight="251664384" behindDoc="0" locked="0" layoutInCell="1" allowOverlap="1">
                      <wp:simplePos x="0" y="0"/>
                      <wp:positionH relativeFrom="column">
                        <wp:posOffset>2195195</wp:posOffset>
                      </wp:positionH>
                      <wp:positionV relativeFrom="paragraph">
                        <wp:posOffset>47625</wp:posOffset>
                      </wp:positionV>
                      <wp:extent cx="3175" cy="221615"/>
                      <wp:effectExtent l="47625" t="0" r="63500" b="6985"/>
                      <wp:wrapNone/>
                      <wp:docPr id="237" name="直接箭头连接符 18"/>
                      <wp:cNvGraphicFramePr/>
                      <a:graphic xmlns:a="http://schemas.openxmlformats.org/drawingml/2006/main">
                        <a:graphicData uri="http://schemas.microsoft.com/office/word/2010/wordprocessingShape">
                          <wps:wsp>
                            <wps:cNvCnPr/>
                            <wps:spPr>
                              <a:xfrm flipH="1">
                                <a:off x="2366010" y="3777615"/>
                                <a:ext cx="3175" cy="2216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8" o:spid="_x0000_s1026" o:spt="32" type="#_x0000_t32" style="position:absolute;left:0pt;flip:x;margin-left:172.85pt;margin-top:3.75pt;height:17.45pt;width:0.25pt;z-index:251664384;mso-width-relative:page;mso-height-relative:page;" filled="f" stroked="t" coordsize="21600,21600" o:gfxdata="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ojz6rYAAAACAEAAA8AAAAAAAAAAQAg&#10;AAAAIgAAAGRycy9kb3ducmV2LnhtbFBLAQIUABQAAAAIAIdO4kBKBmMiDgIAAOIDAAAOAAAAAAAA&#10;AAEAIAAAACcBAABkcnMvZTJvRG9jLnhtbFBLBQYAAAAABgAGAFkBAACnBQAAAAA=&#10;">
                      <v:fill on="f" focussize="0,0"/>
                      <v:stroke color="#000000 [3213]" joinstyle="round" endarrow="open"/>
                      <v:imagedata o:title=""/>
                      <o:lock v:ext="edit" aspectratio="f"/>
                    </v:shape>
                  </w:pict>
                </mc:Fallback>
              </mc:AlternateContent>
            </w:r>
          </w:p>
          <w:p>
            <w:pPr>
              <w:pStyle w:val="3"/>
              <w:ind w:left="0" w:leftChars="0" w:firstLine="0" w:firstLineChars="0"/>
              <w:rPr>
                <w:rFonts w:hint="default" w:ascii="Times New Roman" w:hAnsi="Times New Roman" w:cs="Times New Roman"/>
                <w:color w:val="auto"/>
                <w:highlight w:val="none"/>
                <w:lang w:val="en-US" w:eastAsia="zh-CN"/>
              </w:rPr>
            </w:pPr>
            <w:r>
              <w:rPr>
                <w:color w:val="auto"/>
                <w:sz w:val="21"/>
              </w:rPr>
              <mc:AlternateContent>
                <mc:Choice Requires="wps">
                  <w:drawing>
                    <wp:anchor distT="0" distB="0" distL="114300" distR="114300" simplePos="0" relativeHeight="251671552" behindDoc="0" locked="0" layoutInCell="1" allowOverlap="1">
                      <wp:simplePos x="0" y="0"/>
                      <wp:positionH relativeFrom="column">
                        <wp:posOffset>2684780</wp:posOffset>
                      </wp:positionH>
                      <wp:positionV relativeFrom="paragraph">
                        <wp:posOffset>135255</wp:posOffset>
                      </wp:positionV>
                      <wp:extent cx="288290" cy="1905"/>
                      <wp:effectExtent l="0" t="47625" r="16510" b="64770"/>
                      <wp:wrapNone/>
                      <wp:docPr id="276" name="直接箭头连接符 215"/>
                      <wp:cNvGraphicFramePr/>
                      <a:graphic xmlns:a="http://schemas.openxmlformats.org/drawingml/2006/main">
                        <a:graphicData uri="http://schemas.microsoft.com/office/word/2010/wordprocessingShape">
                          <wps:wsp>
                            <wps:cNvCnPr/>
                            <wps:spPr>
                              <a:xfrm>
                                <a:off x="2855595" y="4146550"/>
                                <a:ext cx="288290" cy="1905"/>
                              </a:xfrm>
                              <a:prstGeom prst="straightConnector1">
                                <a:avLst/>
                              </a:prstGeom>
                              <a:ln>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15" o:spid="_x0000_s1026" o:spt="32" type="#_x0000_t32" style="position:absolute;left:0pt;margin-left:211.4pt;margin-top:10.65pt;height:0.15pt;width:22.7pt;z-index:251671552;mso-width-relative:page;mso-height-relative:page;" filled="f" stroked="t" coordsize="21600,21600" o:gfxdata="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FIlWtYAAAAJAQAADwAAAAAAAAABACAAAAAi&#10;AAAAZHJzL2Rvd25yZXYueG1sUEsBAhQAFAAAAAgAh07iQKAo8PwMAgAA2AMAAA4AAAAAAAAAAQAg&#10;AAAAJQEAAGRycy9lMm9Eb2MueG1sUEsFBgAAAAAGAAYAWQEAAKMFAAAAAA==&#10;">
                      <v:fill on="f" focussize="0,0"/>
                      <v:stroke color="#FF0000 [3204]" joinstyle="round" dashstyle="dash" endarrow="open"/>
                      <v:imagedata o:title=""/>
                      <o:lock v:ext="edit" aspectratio="f"/>
                    </v:shape>
                  </w:pict>
                </mc:Fallback>
              </mc:AlternateContent>
            </w:r>
          </w:p>
          <w:p>
            <w:pPr>
              <w:pStyle w:val="2"/>
              <w:ind w:left="0" w:leftChars="0" w:firstLine="0" w:firstLineChars="0"/>
              <w:rPr>
                <w:rFonts w:hint="default" w:ascii="Times New Roman" w:hAnsi="Times New Roman" w:cs="Times New Roman"/>
                <w:color w:val="auto"/>
                <w:highlight w:val="none"/>
                <w:lang w:val="en-US" w:eastAsia="zh-CN"/>
              </w:rPr>
            </w:pPr>
            <w:r>
              <w:rPr>
                <w:color w:val="auto"/>
                <w:sz w:val="18"/>
              </w:rPr>
              <mc:AlternateContent>
                <mc:Choice Requires="wps">
                  <w:drawing>
                    <wp:anchor distT="0" distB="0" distL="114300" distR="114300" simplePos="0" relativeHeight="251665408" behindDoc="0" locked="0" layoutInCell="1" allowOverlap="1">
                      <wp:simplePos x="0" y="0"/>
                      <wp:positionH relativeFrom="column">
                        <wp:posOffset>2177415</wp:posOffset>
                      </wp:positionH>
                      <wp:positionV relativeFrom="paragraph">
                        <wp:posOffset>56515</wp:posOffset>
                      </wp:positionV>
                      <wp:extent cx="3175" cy="221615"/>
                      <wp:effectExtent l="47625" t="0" r="63500" b="6985"/>
                      <wp:wrapNone/>
                      <wp:docPr id="238" name="直接箭头连接符 24"/>
                      <wp:cNvGraphicFramePr/>
                      <a:graphic xmlns:a="http://schemas.openxmlformats.org/drawingml/2006/main">
                        <a:graphicData uri="http://schemas.microsoft.com/office/word/2010/wordprocessingShape">
                          <wps:wsp>
                            <wps:cNvCnPr/>
                            <wps:spPr>
                              <a:xfrm flipH="1">
                                <a:off x="2348230" y="4297680"/>
                                <a:ext cx="3175" cy="2216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4" o:spid="_x0000_s1026" o:spt="32" type="#_x0000_t32" style="position:absolute;left:0pt;flip:x;margin-left:171.45pt;margin-top:4.45pt;height:17.45pt;width:0.25pt;z-index:251665408;mso-width-relative:page;mso-height-relative:page;" filled="f" stroked="t" coordsize="21600,21600" o:gfxdata="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DVfP+1wAAAAgBAAAPAAAAAAAAAAEA&#10;IAAAACIAAABkcnMvZG93bnJldi54bWxQSwECFAAUAAAACACHTuJAGFEEjxACAADiAwAADgAAAAAA&#10;AAABACAAAAAmAQAAZHJzL2Uyb0RvYy54bWxQSwUGAAAAAAYABgBZAQAAqAUAAAAA&#10;">
                      <v:fill on="f" focussize="0,0"/>
                      <v:stroke color="#000000 [3213]" joinstyle="round" endarrow="open"/>
                      <v:imagedata o:title=""/>
                      <o:lock v:ext="edit" aspectratio="f"/>
                    </v:shape>
                  </w:pict>
                </mc:Fallback>
              </mc:AlternateContent>
            </w:r>
            <w:r>
              <w:rPr>
                <w:color w:val="auto"/>
                <w:sz w:val="21"/>
              </w:rPr>
              <mc:AlternateContent>
                <mc:Choice Requires="wps">
                  <w:drawing>
                    <wp:anchor distT="0" distB="0" distL="114300" distR="114300" simplePos="0" relativeHeight="251676672" behindDoc="0" locked="0" layoutInCell="1" allowOverlap="1">
                      <wp:simplePos x="0" y="0"/>
                      <wp:positionH relativeFrom="column">
                        <wp:posOffset>1225550</wp:posOffset>
                      </wp:positionH>
                      <wp:positionV relativeFrom="paragraph">
                        <wp:posOffset>266700</wp:posOffset>
                      </wp:positionV>
                      <wp:extent cx="309880" cy="754380"/>
                      <wp:effectExtent l="0" t="0" r="0" b="0"/>
                      <wp:wrapNone/>
                      <wp:docPr id="282" name="文本框 222"/>
                      <wp:cNvGraphicFramePr/>
                      <a:graphic xmlns:a="http://schemas.openxmlformats.org/drawingml/2006/main">
                        <a:graphicData uri="http://schemas.microsoft.com/office/word/2010/wordprocessingShape">
                          <wps:wsp>
                            <wps:cNvSpPr txBox="1"/>
                            <wps:spPr>
                              <a:xfrm>
                                <a:off x="1402715" y="4745990"/>
                                <a:ext cx="309880" cy="754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default" w:eastAsia="宋体"/>
                                      <w:sz w:val="15"/>
                                      <w:szCs w:val="15"/>
                                      <w:lang w:val="en-US" w:eastAsia="zh-CN"/>
                                    </w:rPr>
                                  </w:pPr>
                                  <w:r>
                                    <w:rPr>
                                      <w:rFonts w:hint="eastAsia"/>
                                      <w:sz w:val="15"/>
                                      <w:szCs w:val="15"/>
                                      <w:lang w:val="en-US" w:eastAsia="zh-CN"/>
                                    </w:rPr>
                                    <w:t>不合格石子</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222" o:spid="_x0000_s1026" o:spt="202" type="#_x0000_t202" style="position:absolute;left:0pt;margin-left:96.5pt;margin-top:21pt;height:59.4pt;width:24.4pt;z-index:251676672;mso-width-relative:page;mso-height-relative:page;" filled="f" stroked="f" coordsize="21600,21600" o:gfxdata="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2axyHYAAAACgEAAA8AAAAA&#10;AAAAAQAgAAAAIgAAAGRycy9kb3ducmV2LnhtbFBLAQIUABQAAAAIAIdO4kBQsQW0TQIAAHcEAAAO&#10;AAAAAAAAAAEAIAAAACcBAABkcnMvZTJvRG9jLnhtbFBLBQYAAAAABgAGAFkBAADmBQAAAAA=&#10;">
                      <v:fill on="f" focussize="0,0"/>
                      <v:stroke on="f" weight="0.5pt"/>
                      <v:imagedata o:title=""/>
                      <o:lock v:ext="edit" aspectratio="f"/>
                      <v:textbox style="layout-flow:vertical-ideographic;">
                        <w:txbxContent>
                          <w:p>
                            <w:pPr>
                              <w:ind w:left="0" w:leftChars="0" w:firstLine="0" w:firstLineChars="0"/>
                              <w:jc w:val="center"/>
                              <w:rPr>
                                <w:rFonts w:hint="default" w:eastAsia="宋体"/>
                                <w:sz w:val="15"/>
                                <w:szCs w:val="15"/>
                                <w:lang w:val="en-US" w:eastAsia="zh-CN"/>
                              </w:rPr>
                            </w:pPr>
                            <w:r>
                              <w:rPr>
                                <w:rFonts w:hint="eastAsia"/>
                                <w:sz w:val="15"/>
                                <w:szCs w:val="15"/>
                                <w:lang w:val="en-US" w:eastAsia="zh-CN"/>
                              </w:rPr>
                              <w:t>不合格石子</w:t>
                            </w:r>
                          </w:p>
                        </w:txbxContent>
                      </v:textbox>
                    </v:shape>
                  </w:pict>
                </mc:Fallback>
              </mc:AlternateContent>
            </w:r>
          </w:p>
          <w:p>
            <w:pPr>
              <w:pStyle w:val="3"/>
              <w:ind w:left="0" w:leftChars="0" w:firstLine="0" w:firstLineChars="0"/>
              <w:rPr>
                <w:rFonts w:hint="default" w:ascii="Times New Roman" w:hAnsi="Times New Roman" w:cs="Times New Roman"/>
                <w:color w:val="auto"/>
                <w:highlight w:val="none"/>
                <w:lang w:val="en-US" w:eastAsia="zh-CN"/>
              </w:rPr>
            </w:pPr>
            <w:r>
              <w:rPr>
                <w:color w:val="auto"/>
                <w:sz w:val="21"/>
              </w:rPr>
              <mc:AlternateContent>
                <mc:Choice Requires="wps">
                  <w:drawing>
                    <wp:anchor distT="0" distB="0" distL="114300" distR="114300" simplePos="0" relativeHeight="251672576" behindDoc="0" locked="0" layoutInCell="1" allowOverlap="1">
                      <wp:simplePos x="0" y="0"/>
                      <wp:positionH relativeFrom="column">
                        <wp:posOffset>2701925</wp:posOffset>
                      </wp:positionH>
                      <wp:positionV relativeFrom="paragraph">
                        <wp:posOffset>156845</wp:posOffset>
                      </wp:positionV>
                      <wp:extent cx="288290" cy="1905"/>
                      <wp:effectExtent l="0" t="47625" r="16510" b="64770"/>
                      <wp:wrapNone/>
                      <wp:docPr id="277" name="直接箭头连接符 216"/>
                      <wp:cNvGraphicFramePr/>
                      <a:graphic xmlns:a="http://schemas.openxmlformats.org/drawingml/2006/main">
                        <a:graphicData uri="http://schemas.microsoft.com/office/word/2010/wordprocessingShape">
                          <wps:wsp>
                            <wps:cNvCnPr/>
                            <wps:spPr>
                              <a:xfrm>
                                <a:off x="2872740" y="4679950"/>
                                <a:ext cx="288290" cy="1905"/>
                              </a:xfrm>
                              <a:prstGeom prst="straightConnector1">
                                <a:avLst/>
                              </a:prstGeom>
                              <a:ln>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16" o:spid="_x0000_s1026" o:spt="32" type="#_x0000_t32" style="position:absolute;left:0pt;margin-left:212.75pt;margin-top:12.35pt;height:0.15pt;width:22.7pt;z-index:251672576;mso-width-relative:page;mso-height-relative:page;" filled="f" stroked="t" coordsize="21600,21600" o:gfxdata="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ajhlNYAAAAJAQAADwAAAAAAAAABACAAAAAi&#10;AAAAZHJzL2Rvd25yZXYueG1sUEsBAhQAFAAAAAgAh07iQHRbXa0MAgAA2AMAAA4AAAAAAAAAAQAg&#10;AAAAJQEAAGRycy9lMm9Eb2MueG1sUEsFBgAAAAAGAAYAWQEAAKMFAAAAAA==&#10;">
                      <v:fill on="f" focussize="0,0"/>
                      <v:stroke color="#FF0000 [3204]" joinstyle="round" dashstyle="dash" endarrow="open"/>
                      <v:imagedata o:title=""/>
                      <o:lock v:ext="edit" aspectratio="f"/>
                    </v:shape>
                  </w:pict>
                </mc:Fallback>
              </mc:AlternateContent>
            </w:r>
            <w:r>
              <w:rPr>
                <w:color w:val="auto"/>
                <w:sz w:val="21"/>
              </w:rPr>
              <mc:AlternateContent>
                <mc:Choice Requires="wps">
                  <w:drawing>
                    <wp:anchor distT="0" distB="0" distL="114300" distR="114300" simplePos="0" relativeHeight="251670528" behindDoc="0" locked="0" layoutInCell="1" allowOverlap="1">
                      <wp:simplePos x="0" y="0"/>
                      <wp:positionH relativeFrom="column">
                        <wp:posOffset>2871470</wp:posOffset>
                      </wp:positionH>
                      <wp:positionV relativeFrom="paragraph">
                        <wp:posOffset>17780</wp:posOffset>
                      </wp:positionV>
                      <wp:extent cx="733425" cy="312420"/>
                      <wp:effectExtent l="0" t="0" r="0" b="0"/>
                      <wp:wrapNone/>
                      <wp:docPr id="274" name="文本框 218"/>
                      <wp:cNvGraphicFramePr/>
                      <a:graphic xmlns:a="http://schemas.openxmlformats.org/drawingml/2006/main">
                        <a:graphicData uri="http://schemas.microsoft.com/office/word/2010/wordprocessingShape">
                          <wps:wsp>
                            <wps:cNvSpPr txBox="1"/>
                            <wps:spPr>
                              <a:xfrm>
                                <a:off x="3042285" y="4540885"/>
                                <a:ext cx="733425" cy="312420"/>
                              </a:xfrm>
                              <a:prstGeom prst="rect">
                                <a:avLst/>
                              </a:prstGeom>
                              <a:noFill/>
                              <a:ln>
                                <a:noFill/>
                              </a:ln>
                            </wps:spPr>
                            <wps:txbx>
                              <w:txbxContent>
                                <w:p>
                                  <w:pPr>
                                    <w:ind w:left="0" w:leftChars="0" w:firstLine="0" w:firstLineChars="0"/>
                                    <w:jc w:val="center"/>
                                    <w:rPr>
                                      <w:rFonts w:hint="eastAsia" w:eastAsia="宋体"/>
                                      <w:sz w:val="21"/>
                                      <w:szCs w:val="21"/>
                                      <w:lang w:eastAsia="zh-CN"/>
                                    </w:rPr>
                                  </w:pPr>
                                  <w:r>
                                    <w:rPr>
                                      <w:rFonts w:hint="eastAsia"/>
                                      <w:sz w:val="21"/>
                                      <w:szCs w:val="21"/>
                                      <w:lang w:val="en-US" w:eastAsia="zh-CN"/>
                                    </w:rPr>
                                    <w:t>N</w:t>
                                  </w:r>
                                  <w:r>
                                    <w:rPr>
                                      <w:rFonts w:hint="eastAsia" w:eastAsia="宋体"/>
                                      <w:sz w:val="21"/>
                                      <w:szCs w:val="21"/>
                                      <w:lang w:eastAsia="zh-CN"/>
                                    </w:rPr>
                                    <w:t>、</w:t>
                                  </w:r>
                                  <w:r>
                                    <w:rPr>
                                      <w:rFonts w:hint="eastAsia"/>
                                      <w:sz w:val="21"/>
                                      <w:szCs w:val="21"/>
                                      <w:lang w:val="en-US" w:eastAsia="zh-CN"/>
                                    </w:rPr>
                                    <w:t>G</w:t>
                                  </w:r>
                                </w:p>
                                <w:p>
                                  <w:pPr>
                                    <w:rPr>
                                      <w:rFonts w:hint="eastAsia"/>
                                      <w:lang w:eastAsia="zh-CN"/>
                                    </w:rPr>
                                  </w:pPr>
                                </w:p>
                              </w:txbxContent>
                            </wps:txbx>
                            <wps:bodyPr upright="1"/>
                          </wps:wsp>
                        </a:graphicData>
                      </a:graphic>
                    </wp:anchor>
                  </w:drawing>
                </mc:Choice>
                <mc:Fallback>
                  <w:pict>
                    <v:shape id="文本框 218" o:spid="_x0000_s1026" o:spt="202" type="#_x0000_t202" style="position:absolute;left:0pt;margin-left:226.1pt;margin-top:1.4pt;height:24.6pt;width:57.75pt;z-index:251670528;mso-width-relative:page;mso-height-relative:page;" filled="f" stroked="f" coordsize="21600,21600" o:gfxdata="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z017NYAAAAIAQAADwAAAAAAAAABACAAAAAiAAAAZHJzL2Rvd25yZXYueG1sUEsBAhQA&#10;FAAAAAgAh07iQFKvBwa7AQAAXQMAAA4AAAAAAAAAAQAgAAAAJQEAAGRycy9lMm9Eb2MueG1sUEsF&#10;BgAAAAAGAAYAWQEAAFIFAAAAAA==&#10;">
                      <v:fill on="f" focussize="0,0"/>
                      <v:stroke on="f"/>
                      <v:imagedata o:title=""/>
                      <o:lock v:ext="edit" aspectratio="f"/>
                      <v:textbox>
                        <w:txbxContent>
                          <w:p>
                            <w:pPr>
                              <w:ind w:left="0" w:leftChars="0" w:firstLine="0" w:firstLineChars="0"/>
                              <w:jc w:val="center"/>
                              <w:rPr>
                                <w:rFonts w:hint="eastAsia" w:eastAsia="宋体"/>
                                <w:sz w:val="21"/>
                                <w:szCs w:val="21"/>
                                <w:lang w:eastAsia="zh-CN"/>
                              </w:rPr>
                            </w:pPr>
                            <w:r>
                              <w:rPr>
                                <w:rFonts w:hint="eastAsia"/>
                                <w:sz w:val="21"/>
                                <w:szCs w:val="21"/>
                                <w:lang w:val="en-US" w:eastAsia="zh-CN"/>
                              </w:rPr>
                              <w:t>N</w:t>
                            </w:r>
                            <w:r>
                              <w:rPr>
                                <w:rFonts w:hint="eastAsia" w:eastAsia="宋体"/>
                                <w:sz w:val="21"/>
                                <w:szCs w:val="21"/>
                                <w:lang w:eastAsia="zh-CN"/>
                              </w:rPr>
                              <w:t>、</w:t>
                            </w:r>
                            <w:r>
                              <w:rPr>
                                <w:rFonts w:hint="eastAsia"/>
                                <w:sz w:val="21"/>
                                <w:szCs w:val="21"/>
                                <w:lang w:val="en-US" w:eastAsia="zh-CN"/>
                              </w:rPr>
                              <w:t>G</w:t>
                            </w:r>
                          </w:p>
                          <w:p>
                            <w:pPr>
                              <w:rPr>
                                <w:rFonts w:hint="eastAsia"/>
                                <w:lang w:eastAsia="zh-CN"/>
                              </w:rPr>
                            </w:pPr>
                          </w:p>
                        </w:txbxContent>
                      </v:textbox>
                    </v:shape>
                  </w:pict>
                </mc:Fallback>
              </mc:AlternateContent>
            </w:r>
            <w:r>
              <w:rPr>
                <w:color w:val="auto"/>
                <w:sz w:val="21"/>
              </w:rPr>
              <mc:AlternateContent>
                <mc:Choice Requires="wps">
                  <w:drawing>
                    <wp:anchor distT="0" distB="0" distL="114300" distR="114300" simplePos="0" relativeHeight="251675648" behindDoc="0" locked="0" layoutInCell="1" allowOverlap="1">
                      <wp:simplePos x="0" y="0"/>
                      <wp:positionH relativeFrom="column">
                        <wp:posOffset>1697355</wp:posOffset>
                      </wp:positionH>
                      <wp:positionV relativeFrom="paragraph">
                        <wp:posOffset>142240</wp:posOffset>
                      </wp:positionV>
                      <wp:extent cx="17780" cy="475615"/>
                      <wp:effectExtent l="243205" t="48895" r="5715" b="8890"/>
                      <wp:wrapNone/>
                      <wp:docPr id="280" name="肘形连接符 221"/>
                      <wp:cNvGraphicFramePr/>
                      <a:graphic xmlns:a="http://schemas.openxmlformats.org/drawingml/2006/main">
                        <a:graphicData uri="http://schemas.microsoft.com/office/word/2010/wordprocessingShape">
                          <wps:wsp>
                            <wps:cNvCnPr/>
                            <wps:spPr>
                              <a:xfrm rot="10800000" flipH="1">
                                <a:off x="1885950" y="4665980"/>
                                <a:ext cx="17780" cy="475615"/>
                              </a:xfrm>
                              <a:prstGeom prst="bentConnector3">
                                <a:avLst>
                                  <a:gd name="adj1" fmla="val -133928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肘形连接符 221" o:spid="_x0000_s1026" o:spt="34" type="#_x0000_t34" style="position:absolute;left:0pt;flip:x;margin-left:133.65pt;margin-top:11.2pt;height:37.45pt;width:1.4pt;rotation:11796480f;z-index:251675648;mso-width-relative:page;mso-height-relative:page;" filled="f" stroked="t" coordsize="21600,21600" o:gfxdata="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CIZb1gAAAAkBAAAPAAAAAAAAAAEAIAAAACIAAABkcnMvZG93bnJldi54bWxQSwEC&#10;FAAUAAAACACHTuJAGcV2XC8CAAAZBAAADgAAAAAAAAABACAAAAAlAQAAZHJzL2Uyb0RvYy54bWxQ&#10;SwUGAAAAAAYABgBZAQAAxgUAAAAA&#10;" adj="-289286">
                      <v:fill on="f" focussize="0,0"/>
                      <v:stroke color="#000000 [3213]" joinstyle="round" endarrow="open"/>
                      <v:imagedata o:title=""/>
                      <o:lock v:ext="edit" aspectratio="f"/>
                    </v:shape>
                  </w:pict>
                </mc:Fallback>
              </mc:AlternateContent>
            </w:r>
          </w:p>
          <w:p>
            <w:pPr>
              <w:pStyle w:val="2"/>
              <w:ind w:left="0" w:leftChars="0" w:firstLine="0" w:firstLineChars="0"/>
              <w:rPr>
                <w:rFonts w:hint="default" w:ascii="Times New Roman" w:hAnsi="Times New Roman" w:cs="Times New Roman"/>
                <w:color w:val="auto"/>
                <w:highlight w:val="none"/>
                <w:lang w:val="en-US" w:eastAsia="zh-CN"/>
              </w:rPr>
            </w:pPr>
            <w:r>
              <w:rPr>
                <w:color w:val="auto"/>
                <w:sz w:val="18"/>
              </w:rPr>
              <mc:AlternateContent>
                <mc:Choice Requires="wps">
                  <w:drawing>
                    <wp:anchor distT="0" distB="0" distL="114300" distR="114300" simplePos="0" relativeHeight="251677696" behindDoc="0" locked="0" layoutInCell="1" allowOverlap="1">
                      <wp:simplePos x="0" y="0"/>
                      <wp:positionH relativeFrom="column">
                        <wp:posOffset>2176145</wp:posOffset>
                      </wp:positionH>
                      <wp:positionV relativeFrom="paragraph">
                        <wp:posOffset>57785</wp:posOffset>
                      </wp:positionV>
                      <wp:extent cx="5080" cy="198120"/>
                      <wp:effectExtent l="46355" t="0" r="62865" b="11430"/>
                      <wp:wrapNone/>
                      <wp:docPr id="287" name="直接箭头连接符 232"/>
                      <wp:cNvGraphicFramePr/>
                      <a:graphic xmlns:a="http://schemas.openxmlformats.org/drawingml/2006/main">
                        <a:graphicData uri="http://schemas.microsoft.com/office/word/2010/wordprocessingShape">
                          <wps:wsp>
                            <wps:cNvCnPr/>
                            <wps:spPr>
                              <a:xfrm>
                                <a:off x="2346960" y="4810760"/>
                                <a:ext cx="508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32" o:spid="_x0000_s1026" o:spt="32" type="#_x0000_t32" style="position:absolute;left:0pt;margin-left:171.35pt;margin-top:4.55pt;height:15.6pt;width:0.4pt;z-index:251677696;mso-width-relative:page;mso-height-relative:page;" filled="f" stroked="t" coordsize="21600,21600" o:gfxdata="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47K/NgAAAAIAQAADwAAAAAAAAABACAAAAAi&#10;AAAAZHJzL2Rvd25yZXYueG1sUEsBAhQAFAAAAAgAh07iQJJdCUsKAgAA2QMAAA4AAAAAAAAAAQAg&#10;AAAAJwEAAGRycy9lMm9Eb2MueG1sUEsFBgAAAAAGAAYAWQEAAKMFAAAAAA==&#10;">
                      <v:fill on="f" focussize="0,0"/>
                      <v:stroke color="#000000 [3213]" joinstyle="round" endarrow="open"/>
                      <v:imagedata o:title=""/>
                      <o:lock v:ext="edit" aspectratio="f"/>
                    </v:shape>
                  </w:pict>
                </mc:Fallback>
              </mc:AlternateContent>
            </w:r>
            <w:r>
              <w:rPr>
                <w:color w:val="auto"/>
                <w:sz w:val="18"/>
              </w:rPr>
              <mc:AlternateContent>
                <mc:Choice Requires="wps">
                  <w:drawing>
                    <wp:anchor distT="0" distB="0" distL="114300" distR="114300" simplePos="0" relativeHeight="251679744" behindDoc="0" locked="0" layoutInCell="1" allowOverlap="1">
                      <wp:simplePos x="0" y="0"/>
                      <wp:positionH relativeFrom="column">
                        <wp:posOffset>2863850</wp:posOffset>
                      </wp:positionH>
                      <wp:positionV relativeFrom="paragraph">
                        <wp:posOffset>250825</wp:posOffset>
                      </wp:positionV>
                      <wp:extent cx="733425" cy="312420"/>
                      <wp:effectExtent l="0" t="0" r="0" b="0"/>
                      <wp:wrapNone/>
                      <wp:docPr id="289" name="文本框 220"/>
                      <wp:cNvGraphicFramePr/>
                      <a:graphic xmlns:a="http://schemas.openxmlformats.org/drawingml/2006/main">
                        <a:graphicData uri="http://schemas.microsoft.com/office/word/2010/wordprocessingShape">
                          <wps:wsp>
                            <wps:cNvSpPr txBox="1"/>
                            <wps:spPr>
                              <a:xfrm>
                                <a:off x="0" y="0"/>
                                <a:ext cx="733425" cy="312420"/>
                              </a:xfrm>
                              <a:prstGeom prst="rect">
                                <a:avLst/>
                              </a:prstGeom>
                              <a:noFill/>
                              <a:ln>
                                <a:noFill/>
                              </a:ln>
                            </wps:spPr>
                            <wps:txbx>
                              <w:txbxContent>
                                <w:p>
                                  <w:pPr>
                                    <w:ind w:left="0" w:leftChars="0" w:firstLine="0" w:firstLineChars="0"/>
                                    <w:jc w:val="center"/>
                                    <w:rPr>
                                      <w:rFonts w:hint="default" w:eastAsia="宋体"/>
                                      <w:sz w:val="21"/>
                                      <w:szCs w:val="21"/>
                                      <w:lang w:val="en-US" w:eastAsia="zh-CN"/>
                                    </w:rPr>
                                  </w:pPr>
                                  <w:r>
                                    <w:rPr>
                                      <w:rFonts w:hint="eastAsia"/>
                                      <w:sz w:val="21"/>
                                      <w:szCs w:val="21"/>
                                      <w:lang w:val="en-US" w:eastAsia="zh-CN"/>
                                    </w:rPr>
                                    <w:t>N</w:t>
                                  </w:r>
                                  <w:r>
                                    <w:rPr>
                                      <w:rFonts w:hint="eastAsia" w:eastAsia="宋体"/>
                                      <w:sz w:val="21"/>
                                      <w:szCs w:val="21"/>
                                      <w:lang w:eastAsia="zh-CN"/>
                                    </w:rPr>
                                    <w:t>、</w:t>
                                  </w:r>
                                  <w:r>
                                    <w:rPr>
                                      <w:rFonts w:hint="eastAsia"/>
                                      <w:sz w:val="21"/>
                                      <w:szCs w:val="21"/>
                                      <w:lang w:val="en-US" w:eastAsia="zh-CN"/>
                                    </w:rPr>
                                    <w:t>G</w:t>
                                  </w:r>
                                </w:p>
                                <w:p>
                                  <w:pPr>
                                    <w:rPr>
                                      <w:rFonts w:hint="eastAsia"/>
                                      <w:lang w:eastAsia="zh-CN"/>
                                    </w:rPr>
                                  </w:pPr>
                                </w:p>
                              </w:txbxContent>
                            </wps:txbx>
                            <wps:bodyPr upright="1"/>
                          </wps:wsp>
                        </a:graphicData>
                      </a:graphic>
                    </wp:anchor>
                  </w:drawing>
                </mc:Choice>
                <mc:Fallback>
                  <w:pict>
                    <v:shape id="文本框 220" o:spid="_x0000_s1026" o:spt="202" type="#_x0000_t202" style="position:absolute;left:0pt;margin-left:225.5pt;margin-top:19.75pt;height:24.6pt;width:57.75pt;z-index:251679744;mso-width-relative:page;mso-height-relative:page;" filled="f" stroked="f" coordsize="21600,21600" o:gfxdata="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O+D7X&#10;AAAACQEAAA8AAAAAAAAAAQAgAAAAIgAAAGRycy9kb3ducmV2LnhtbFBLAQIUABQAAAAIAIdO4kD0&#10;uknbrwEAAFEDAAAOAAAAAAAAAAEAIAAAACYBAABkcnMvZTJvRG9jLnhtbFBLBQYAAAAABgAGAFkB&#10;AABHBQAAAAA=&#10;">
                      <v:fill on="f" focussize="0,0"/>
                      <v:stroke on="f"/>
                      <v:imagedata o:title=""/>
                      <o:lock v:ext="edit" aspectratio="f"/>
                      <v:textbox>
                        <w:txbxContent>
                          <w:p>
                            <w:pPr>
                              <w:ind w:left="0" w:leftChars="0" w:firstLine="0" w:firstLineChars="0"/>
                              <w:jc w:val="center"/>
                              <w:rPr>
                                <w:rFonts w:hint="default" w:eastAsia="宋体"/>
                                <w:sz w:val="21"/>
                                <w:szCs w:val="21"/>
                                <w:lang w:val="en-US" w:eastAsia="zh-CN"/>
                              </w:rPr>
                            </w:pPr>
                            <w:r>
                              <w:rPr>
                                <w:rFonts w:hint="eastAsia"/>
                                <w:sz w:val="21"/>
                                <w:szCs w:val="21"/>
                                <w:lang w:val="en-US" w:eastAsia="zh-CN"/>
                              </w:rPr>
                              <w:t>N</w:t>
                            </w:r>
                            <w:r>
                              <w:rPr>
                                <w:rFonts w:hint="eastAsia" w:eastAsia="宋体"/>
                                <w:sz w:val="21"/>
                                <w:szCs w:val="21"/>
                                <w:lang w:eastAsia="zh-CN"/>
                              </w:rPr>
                              <w:t>、</w:t>
                            </w:r>
                            <w:r>
                              <w:rPr>
                                <w:rFonts w:hint="eastAsia"/>
                                <w:sz w:val="21"/>
                                <w:szCs w:val="21"/>
                                <w:lang w:val="en-US" w:eastAsia="zh-CN"/>
                              </w:rPr>
                              <w:t>G</w:t>
                            </w:r>
                          </w:p>
                          <w:p>
                            <w:pPr>
                              <w:rPr>
                                <w:rFonts w:hint="eastAsia"/>
                                <w:lang w:eastAsia="zh-CN"/>
                              </w:rPr>
                            </w:pPr>
                          </w:p>
                        </w:txbxContent>
                      </v:textbox>
                    </v:shape>
                  </w:pict>
                </mc:Fallback>
              </mc:AlternateContent>
            </w:r>
          </w:p>
          <w:p>
            <w:pPr>
              <w:pStyle w:val="3"/>
              <w:ind w:left="0" w:leftChars="0" w:firstLine="0" w:firstLineChars="0"/>
              <w:rPr>
                <w:rFonts w:hint="default" w:ascii="Times New Roman" w:hAnsi="Times New Roman" w:cs="Times New Roman"/>
                <w:color w:val="auto"/>
                <w:highlight w:val="none"/>
                <w:lang w:val="en-US" w:eastAsia="zh-CN"/>
              </w:rPr>
            </w:pPr>
            <w:r>
              <w:rPr>
                <w:color w:val="auto"/>
                <w:sz w:val="24"/>
              </w:rPr>
              <mc:AlternateContent>
                <mc:Choice Requires="wps">
                  <w:drawing>
                    <wp:anchor distT="0" distB="0" distL="114300" distR="114300" simplePos="0" relativeHeight="251678720" behindDoc="0" locked="0" layoutInCell="1" allowOverlap="1">
                      <wp:simplePos x="0" y="0"/>
                      <wp:positionH relativeFrom="column">
                        <wp:posOffset>2678430</wp:posOffset>
                      </wp:positionH>
                      <wp:positionV relativeFrom="paragraph">
                        <wp:posOffset>102235</wp:posOffset>
                      </wp:positionV>
                      <wp:extent cx="288290" cy="1905"/>
                      <wp:effectExtent l="0" t="47625" r="16510" b="64770"/>
                      <wp:wrapNone/>
                      <wp:docPr id="288" name="直接箭头连接符 219"/>
                      <wp:cNvGraphicFramePr/>
                      <a:graphic xmlns:a="http://schemas.openxmlformats.org/drawingml/2006/main">
                        <a:graphicData uri="http://schemas.microsoft.com/office/word/2010/wordprocessingShape">
                          <wps:wsp>
                            <wps:cNvCnPr/>
                            <wps:spPr>
                              <a:xfrm>
                                <a:off x="0" y="0"/>
                                <a:ext cx="288290" cy="1905"/>
                              </a:xfrm>
                              <a:prstGeom prst="straightConnector1">
                                <a:avLst/>
                              </a:prstGeom>
                              <a:ln>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19" o:spid="_x0000_s1026" o:spt="32" type="#_x0000_t32" style="position:absolute;left:0pt;margin-left:210.9pt;margin-top:8.05pt;height:0.15pt;width:22.7pt;z-index:251678720;mso-width-relative:page;mso-height-relative:page;" filled="f" stroked="t" coordsize="21600,21600" o:gfxdata="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NPsCtUAAAAJAQAADwAAAAAAAAABACAAAAAiAAAAZHJzL2Rvd25yZXYu&#10;eG1sUEsBAhQAFAAAAAgAh07iQEksALz+AQAAzAMAAA4AAAAAAAAAAQAgAAAAJAEAAGRycy9lMm9E&#10;b2MueG1sUEsFBgAAAAAGAAYAWQEAAJQFAAAAAA==&#10;">
                      <v:fill on="f" focussize="0,0"/>
                      <v:stroke color="#FF0000 [3204]" joinstyle="round" dashstyle="dash" endarrow="open"/>
                      <v:imagedata o:title=""/>
                      <o:lock v:ext="edit" aspectratio="f"/>
                    </v:shape>
                  </w:pict>
                </mc:Fallback>
              </mc:AlternateContent>
            </w:r>
          </w:p>
          <w:p>
            <w:pPr>
              <w:pStyle w:val="2"/>
              <w:ind w:left="0" w:leftChars="0" w:firstLine="0" w:firstLineChars="0"/>
              <w:rPr>
                <w:rFonts w:hint="default"/>
                <w:color w:val="auto"/>
                <w:lang w:val="en-US" w:eastAsia="zh-CN"/>
              </w:rPr>
            </w:pPr>
            <w:r>
              <w:rPr>
                <w:color w:val="auto"/>
                <w:sz w:val="18"/>
              </w:rPr>
              <mc:AlternateContent>
                <mc:Choice Requires="wps">
                  <w:drawing>
                    <wp:anchor distT="0" distB="0" distL="114300" distR="114300" simplePos="0" relativeHeight="251674624" behindDoc="0" locked="0" layoutInCell="1" allowOverlap="1">
                      <wp:simplePos x="0" y="0"/>
                      <wp:positionH relativeFrom="column">
                        <wp:posOffset>2929255</wp:posOffset>
                      </wp:positionH>
                      <wp:positionV relativeFrom="paragraph">
                        <wp:posOffset>247650</wp:posOffset>
                      </wp:positionV>
                      <wp:extent cx="733425" cy="312420"/>
                      <wp:effectExtent l="0" t="0" r="0" b="0"/>
                      <wp:wrapNone/>
                      <wp:docPr id="279" name="文本框 220"/>
                      <wp:cNvGraphicFramePr/>
                      <a:graphic xmlns:a="http://schemas.openxmlformats.org/drawingml/2006/main">
                        <a:graphicData uri="http://schemas.microsoft.com/office/word/2010/wordprocessingShape">
                          <wps:wsp>
                            <wps:cNvSpPr txBox="1"/>
                            <wps:spPr>
                              <a:xfrm>
                                <a:off x="3100070" y="5511800"/>
                                <a:ext cx="733425" cy="312420"/>
                              </a:xfrm>
                              <a:prstGeom prst="rect">
                                <a:avLst/>
                              </a:prstGeom>
                              <a:noFill/>
                              <a:ln>
                                <a:noFill/>
                              </a:ln>
                            </wps:spPr>
                            <wps:txbx>
                              <w:txbxContent>
                                <w:p>
                                  <w:pPr>
                                    <w:ind w:left="0" w:leftChars="0" w:firstLine="0" w:firstLineChars="0"/>
                                    <w:jc w:val="center"/>
                                    <w:rPr>
                                      <w:rFonts w:hint="default" w:eastAsia="宋体"/>
                                      <w:sz w:val="21"/>
                                      <w:szCs w:val="21"/>
                                      <w:lang w:val="en-US" w:eastAsia="zh-CN"/>
                                    </w:rPr>
                                  </w:pPr>
                                  <w:r>
                                    <w:rPr>
                                      <w:rFonts w:hint="eastAsia"/>
                                      <w:sz w:val="21"/>
                                      <w:szCs w:val="21"/>
                                      <w:lang w:val="en-US" w:eastAsia="zh-CN"/>
                                    </w:rPr>
                                    <w:t>N</w:t>
                                  </w:r>
                                  <w:r>
                                    <w:rPr>
                                      <w:rFonts w:hint="eastAsia" w:eastAsia="宋体"/>
                                      <w:sz w:val="21"/>
                                      <w:szCs w:val="21"/>
                                      <w:lang w:eastAsia="zh-CN"/>
                                    </w:rPr>
                                    <w:t>、</w:t>
                                  </w:r>
                                  <w:r>
                                    <w:rPr>
                                      <w:rFonts w:hint="eastAsia"/>
                                      <w:sz w:val="21"/>
                                      <w:szCs w:val="21"/>
                                      <w:lang w:val="en-US" w:eastAsia="zh-CN"/>
                                    </w:rPr>
                                    <w:t>G</w:t>
                                  </w:r>
                                </w:p>
                                <w:p>
                                  <w:pPr>
                                    <w:rPr>
                                      <w:rFonts w:hint="eastAsia"/>
                                      <w:lang w:eastAsia="zh-CN"/>
                                    </w:rPr>
                                  </w:pPr>
                                </w:p>
                              </w:txbxContent>
                            </wps:txbx>
                            <wps:bodyPr upright="1"/>
                          </wps:wsp>
                        </a:graphicData>
                      </a:graphic>
                    </wp:anchor>
                  </w:drawing>
                </mc:Choice>
                <mc:Fallback>
                  <w:pict>
                    <v:shape id="文本框 220" o:spid="_x0000_s1026" o:spt="202" type="#_x0000_t202" style="position:absolute;left:0pt;margin-left:230.65pt;margin-top:19.5pt;height:24.6pt;width:57.75pt;z-index:251674624;mso-width-relative:page;mso-height-relative:page;" filled="f" stroked="f" coordsize="21600,21600" o:gfxdata="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lQ4/dcAAAAJAQAADwAAAAAAAAABACAAAAAiAAAAZHJzL2Rvd25yZXYueG1sUEsBAhQA&#10;FAAAAAgAh07iQEmOFL26AQAAXQMAAA4AAAAAAAAAAQAgAAAAJgEAAGRycy9lMm9Eb2MueG1sUEsF&#10;BgAAAAAGAAYAWQEAAFIFAAAAAA==&#10;">
                      <v:fill on="f" focussize="0,0"/>
                      <v:stroke on="f"/>
                      <v:imagedata o:title=""/>
                      <o:lock v:ext="edit" aspectratio="f"/>
                      <v:textbox>
                        <w:txbxContent>
                          <w:p>
                            <w:pPr>
                              <w:ind w:left="0" w:leftChars="0" w:firstLine="0" w:firstLineChars="0"/>
                              <w:jc w:val="center"/>
                              <w:rPr>
                                <w:rFonts w:hint="default" w:eastAsia="宋体"/>
                                <w:sz w:val="21"/>
                                <w:szCs w:val="21"/>
                                <w:lang w:val="en-US" w:eastAsia="zh-CN"/>
                              </w:rPr>
                            </w:pPr>
                            <w:r>
                              <w:rPr>
                                <w:rFonts w:hint="eastAsia"/>
                                <w:sz w:val="21"/>
                                <w:szCs w:val="21"/>
                                <w:lang w:val="en-US" w:eastAsia="zh-CN"/>
                              </w:rPr>
                              <w:t>N</w:t>
                            </w:r>
                            <w:r>
                              <w:rPr>
                                <w:rFonts w:hint="eastAsia" w:eastAsia="宋体"/>
                                <w:sz w:val="21"/>
                                <w:szCs w:val="21"/>
                                <w:lang w:eastAsia="zh-CN"/>
                              </w:rPr>
                              <w:t>、</w:t>
                            </w:r>
                            <w:r>
                              <w:rPr>
                                <w:rFonts w:hint="eastAsia"/>
                                <w:sz w:val="21"/>
                                <w:szCs w:val="21"/>
                                <w:lang w:val="en-US" w:eastAsia="zh-CN"/>
                              </w:rPr>
                              <w:t>G</w:t>
                            </w:r>
                          </w:p>
                          <w:p>
                            <w:pPr>
                              <w:rPr>
                                <w:rFonts w:hint="eastAsia"/>
                                <w:lang w:eastAsia="zh-CN"/>
                              </w:rPr>
                            </w:pPr>
                          </w:p>
                        </w:txbxContent>
                      </v:textbox>
                    </v:shape>
                  </w:pict>
                </mc:Fallback>
              </mc:AlternateContent>
            </w:r>
            <w:r>
              <w:rPr>
                <w:color w:val="auto"/>
                <w:sz w:val="18"/>
              </w:rPr>
              <mc:AlternateContent>
                <mc:Choice Requires="wps">
                  <w:drawing>
                    <wp:anchor distT="0" distB="0" distL="114300" distR="114300" simplePos="0" relativeHeight="251667456" behindDoc="0" locked="0" layoutInCell="1" allowOverlap="1">
                      <wp:simplePos x="0" y="0"/>
                      <wp:positionH relativeFrom="column">
                        <wp:posOffset>2204720</wp:posOffset>
                      </wp:positionH>
                      <wp:positionV relativeFrom="paragraph">
                        <wp:posOffset>19050</wp:posOffset>
                      </wp:positionV>
                      <wp:extent cx="3175" cy="221615"/>
                      <wp:effectExtent l="47625" t="0" r="63500" b="6985"/>
                      <wp:wrapNone/>
                      <wp:docPr id="249" name="直接箭头连接符 38"/>
                      <wp:cNvGraphicFramePr/>
                      <a:graphic xmlns:a="http://schemas.openxmlformats.org/drawingml/2006/main">
                        <a:graphicData uri="http://schemas.microsoft.com/office/word/2010/wordprocessingShape">
                          <wps:wsp>
                            <wps:cNvCnPr/>
                            <wps:spPr>
                              <a:xfrm flipH="1">
                                <a:off x="2375535" y="5283200"/>
                                <a:ext cx="3175" cy="2216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8" o:spid="_x0000_s1026" o:spt="32" type="#_x0000_t32" style="position:absolute;left:0pt;flip:x;margin-left:173.6pt;margin-top:1.5pt;height:17.45pt;width:0.25pt;z-index:251667456;mso-width-relative:page;mso-height-relative:page;" filled="f" stroked="t" coordsize="21600,21600" o:gfxdata="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Tp/8bTAAAACAEAAA8AAAAAAAAAAQAgAAAA&#10;IgAAAGRycy9kb3ducmV2LnhtbFBLAQIUABQAAAAIAIdO4kCW4K5GEAIAAOIDAAAOAAAAAAAAAAEA&#10;IAAAACIBAABkcnMvZTJvRG9jLnhtbFBLBQYAAAAABgAGAFkBAACkBQAAAAA=&#10;">
                      <v:fill on="f" focussize="0,0"/>
                      <v:stroke color="#000000 [3213]"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auto"/>
                <w:highlight w:val="none"/>
                <w:lang w:val="en-US" w:eastAsia="zh-CN"/>
              </w:rPr>
            </w:pPr>
            <w:r>
              <w:rPr>
                <w:color w:val="auto"/>
                <w:sz w:val="24"/>
              </w:rPr>
              <mc:AlternateContent>
                <mc:Choice Requires="wps">
                  <w:drawing>
                    <wp:anchor distT="0" distB="0" distL="114300" distR="114300" simplePos="0" relativeHeight="251668480" behindDoc="0" locked="0" layoutInCell="1" allowOverlap="1">
                      <wp:simplePos x="0" y="0"/>
                      <wp:positionH relativeFrom="column">
                        <wp:posOffset>2203450</wp:posOffset>
                      </wp:positionH>
                      <wp:positionV relativeFrom="paragraph">
                        <wp:posOffset>259715</wp:posOffset>
                      </wp:positionV>
                      <wp:extent cx="3175" cy="221615"/>
                      <wp:effectExtent l="47625" t="0" r="63500" b="6985"/>
                      <wp:wrapNone/>
                      <wp:docPr id="254" name="直接箭头连接符 44"/>
                      <wp:cNvGraphicFramePr/>
                      <a:graphic xmlns:a="http://schemas.openxmlformats.org/drawingml/2006/main">
                        <a:graphicData uri="http://schemas.microsoft.com/office/word/2010/wordprocessingShape">
                          <wps:wsp>
                            <wps:cNvCnPr/>
                            <wps:spPr>
                              <a:xfrm flipH="1">
                                <a:off x="2401570" y="7303135"/>
                                <a:ext cx="3175" cy="2216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44" o:spid="_x0000_s1026" o:spt="32" type="#_x0000_t32" style="position:absolute;left:0pt;flip:x;margin-left:173.5pt;margin-top:20.45pt;height:17.45pt;width:0.25pt;z-index:251668480;mso-width-relative:page;mso-height-relative:page;" filled="f" stroked="t" coordsize="21600,21600" o:gfxdata="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0xetbYAAAACQEAAA8AAAAAAAAA&#10;AQAgAAAAIgAAAGRycy9kb3ducmV2LnhtbFBLAQIUABQAAAAIAIdO4kAKttB2EQIAAOIDAAAOAAAA&#10;AAAAAAEAIAAAACcBAABkcnMvZTJvRG9jLnhtbFBLBQYAAAAABgAGAFkBAACqBQAAAAA=&#10;">
                      <v:fill on="f" focussize="0,0"/>
                      <v:stroke color="#000000 [3213]" joinstyle="round" endarrow="open"/>
                      <v:imagedata o:title=""/>
                      <o:lock v:ext="edit" aspectratio="f"/>
                    </v:shape>
                  </w:pict>
                </mc:Fallback>
              </mc:AlternateContent>
            </w:r>
            <w:r>
              <w:rPr>
                <w:color w:val="auto"/>
                <w:sz w:val="24"/>
              </w:rPr>
              <mc:AlternateContent>
                <mc:Choice Requires="wps">
                  <w:drawing>
                    <wp:anchor distT="0" distB="0" distL="114300" distR="114300" simplePos="0" relativeHeight="251669504" behindDoc="0" locked="0" layoutInCell="1" allowOverlap="1">
                      <wp:simplePos x="0" y="0"/>
                      <wp:positionH relativeFrom="column">
                        <wp:posOffset>2703195</wp:posOffset>
                      </wp:positionH>
                      <wp:positionV relativeFrom="paragraph">
                        <wp:posOffset>104775</wp:posOffset>
                      </wp:positionV>
                      <wp:extent cx="288290" cy="1905"/>
                      <wp:effectExtent l="0" t="47625" r="16510" b="64770"/>
                      <wp:wrapNone/>
                      <wp:docPr id="273" name="直接箭头连接符 219"/>
                      <wp:cNvGraphicFramePr/>
                      <a:graphic xmlns:a="http://schemas.openxmlformats.org/drawingml/2006/main">
                        <a:graphicData uri="http://schemas.microsoft.com/office/word/2010/wordprocessingShape">
                          <wps:wsp>
                            <wps:cNvCnPr/>
                            <wps:spPr>
                              <a:xfrm>
                                <a:off x="2874010" y="5650865"/>
                                <a:ext cx="288290" cy="1905"/>
                              </a:xfrm>
                              <a:prstGeom prst="straightConnector1">
                                <a:avLst/>
                              </a:prstGeom>
                              <a:ln>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19" o:spid="_x0000_s1026" o:spt="32" type="#_x0000_t32" style="position:absolute;left:0pt;margin-left:212.85pt;margin-top:8.25pt;height:0.15pt;width:22.7pt;z-index:251669504;mso-width-relative:page;mso-height-relative:page;" filled="f" stroked="t" coordsize="21600,21600" o:gfxdata="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aZ5uNYAAAAJAQAADwAAAAAAAAABACAAAAAi&#10;AAAAZHJzL2Rvd25yZXYueG1sUEsBAhQAFAAAAAgAh07iQFHyxX4MAgAA2AMAAA4AAAAAAAAAAQAg&#10;AAAAJQEAAGRycy9lMm9Eb2MueG1sUEsFBgAAAAAGAAYAWQEAAKMFAAAAAA==&#10;">
                      <v:fill on="f" focussize="0,0"/>
                      <v:stroke color="#FF0000 [3204]" joinstyle="round" dashstyle="dash"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70" w:firstLineChars="2700"/>
              <w:jc w:val="both"/>
              <w:textAlignment w:val="auto"/>
              <w:rPr>
                <w:rFonts w:hint="eastAsia"/>
                <w:color w:val="auto"/>
                <w:lang w:val="en-US" w:eastAsia="zh-CN"/>
              </w:rPr>
            </w:pPr>
            <w:r>
              <w:rPr>
                <w:rFonts w:hint="eastAsia" w:ascii="Times New Roman" w:hAnsi="Times New Roman" w:eastAsia="宋体" w:cs="Times New Roman"/>
                <w:color w:val="auto"/>
                <w:sz w:val="21"/>
                <w:szCs w:val="21"/>
                <w:lang w:val="en-US" w:eastAsia="zh-CN"/>
              </w:rPr>
              <w:t>图例：N噪声、G废气</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 xml:space="preserve">图2.5-1 </w:t>
            </w:r>
            <w:r>
              <w:rPr>
                <w:rFonts w:hint="eastAsia" w:cs="Times New Roman"/>
                <w:b/>
                <w:bCs/>
                <w:color w:val="auto"/>
                <w:sz w:val="24"/>
                <w:szCs w:val="24"/>
                <w:highlight w:val="none"/>
                <w:lang w:val="en-US" w:eastAsia="zh-CN"/>
              </w:rPr>
              <w:t>石子</w:t>
            </w:r>
            <w:r>
              <w:rPr>
                <w:rFonts w:hint="eastAsia" w:ascii="Times New Roman" w:hAnsi="Times New Roman" w:eastAsia="宋体" w:cs="Times New Roman"/>
                <w:b/>
                <w:bCs/>
                <w:color w:val="auto"/>
                <w:sz w:val="24"/>
                <w:szCs w:val="24"/>
                <w:highlight w:val="none"/>
                <w:lang w:val="en-US" w:eastAsia="zh-CN"/>
              </w:rPr>
              <w:t>生产工艺流程图</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color w:val="auto"/>
                <w:lang w:val="en-US" w:eastAsia="zh-CN"/>
              </w:rPr>
            </w:pPr>
            <w:r>
              <w:rPr>
                <w:rFonts w:hint="eastAsia" w:ascii="Times New Roman" w:hAnsi="Times New Roman" w:eastAsia="宋体" w:cs="Times New Roman"/>
                <w:b w:val="0"/>
                <w:bCs w:val="0"/>
                <w:color w:val="auto"/>
                <w:sz w:val="24"/>
                <w:szCs w:val="24"/>
                <w:highlight w:val="none"/>
                <w:lang w:val="en-US" w:eastAsia="zh-CN"/>
              </w:rPr>
              <w:t>工艺流程：石料经汽车运输至喂料机，由输送带输送至破碎机内进行破碎，破碎后通过输送带输送至圆锥破进行二次破碎，再由输送带送进第一级振动筛进行筛分，筛上料送回破碎机进一步破碎成下料，下料进入第二级振动筛，筛分成规格不一的碎石和石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三</w:t>
            </w:r>
            <w:r>
              <w:rPr>
                <w:rFonts w:hint="default" w:ascii="Times New Roman" w:hAnsi="Times New Roman" w:eastAsia="宋体" w:cs="Times New Roman"/>
                <w:b/>
                <w:bCs/>
                <w:color w:val="auto"/>
                <w:sz w:val="24"/>
                <w:szCs w:val="24"/>
                <w:lang w:val="en-US" w:eastAsia="zh-CN"/>
              </w:rPr>
              <w:t>、有机肥生产流程：</w:t>
            </w:r>
          </w:p>
          <w:p>
            <w:pPr>
              <w:pStyle w:val="2"/>
              <w:ind w:left="0" w:leftChars="0" w:firstLine="0" w:firstLineChars="0"/>
              <w:rPr>
                <w:rFonts w:hint="default"/>
                <w:color w:val="auto"/>
                <w:lang w:val="en-US" w:eastAsia="zh-CN"/>
              </w:rPr>
            </w:pPr>
          </w:p>
          <w:p>
            <w:pPr>
              <w:pStyle w:val="2"/>
              <w:ind w:left="0" w:leftChars="0" w:firstLine="0" w:firstLineChars="0"/>
              <w:rPr>
                <w:rFonts w:hint="default"/>
                <w:color w:val="auto"/>
                <w:lang w:val="en-US" w:eastAsia="zh-CN"/>
              </w:rPr>
            </w:pPr>
          </w:p>
          <w:p>
            <w:pPr>
              <w:pStyle w:val="2"/>
              <w:ind w:left="0" w:leftChars="0" w:firstLine="0" w:firstLineChars="0"/>
              <w:rPr>
                <w:rFonts w:hint="default"/>
                <w:color w:val="auto"/>
                <w:lang w:val="en-US" w:eastAsia="zh-CN"/>
              </w:rPr>
            </w:pPr>
          </w:p>
          <w:p>
            <w:pPr>
              <w:pStyle w:val="2"/>
              <w:ind w:left="0" w:leftChars="0" w:firstLine="0" w:firstLineChars="0"/>
              <w:rPr>
                <w:rFonts w:hint="default"/>
                <w:color w:val="auto"/>
                <w:lang w:val="en-US" w:eastAsia="zh-CN"/>
              </w:rPr>
            </w:pPr>
          </w:p>
          <w:p>
            <w:pPr>
              <w:pStyle w:val="2"/>
              <w:ind w:left="0" w:leftChars="0" w:firstLine="0" w:firstLineChars="0"/>
              <w:rPr>
                <w:rFonts w:hint="default"/>
                <w:color w:val="auto"/>
                <w:lang w:val="en-US" w:eastAsia="zh-CN"/>
              </w:rPr>
            </w:pPr>
          </w:p>
          <w:p>
            <w:pPr>
              <w:pStyle w:val="2"/>
              <w:ind w:left="0" w:leftChars="0" w:firstLine="0" w:firstLineChars="0"/>
              <w:rPr>
                <w:rFonts w:hint="default"/>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70" w:firstLineChars="2700"/>
              <w:jc w:val="both"/>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color w:val="auto"/>
                <w:sz w:val="21"/>
                <w:szCs w:val="21"/>
                <w:lang w:val="en-US" w:eastAsia="zh-CN"/>
              </w:rPr>
              <w:t>图例：N噪声、G废气</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lang w:val="en-US" w:eastAsia="zh-CN"/>
              </w:rPr>
            </w:pPr>
            <w:r>
              <w:rPr>
                <w:rFonts w:hint="eastAsia" w:ascii="Times New Roman" w:hAnsi="Times New Roman" w:eastAsia="宋体" w:cs="Times New Roman"/>
                <w:b/>
                <w:bCs/>
                <w:color w:val="auto"/>
                <w:sz w:val="24"/>
                <w:szCs w:val="24"/>
                <w:highlight w:val="none"/>
                <w:lang w:val="en-US" w:eastAsia="zh-CN"/>
              </w:rPr>
              <w:t>图2.5-3 有机肥生产工艺流程图</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b w:val="0"/>
                <w:bCs w:val="0"/>
                <w:color w:val="auto"/>
                <w:sz w:val="24"/>
                <w:szCs w:val="24"/>
                <w:lang w:val="en-US" w:eastAsia="zh-CN"/>
              </w:rPr>
            </w:pPr>
            <w:r>
              <w:rPr>
                <w:rFonts w:hint="eastAsia" w:cs="Times New Roman"/>
                <w:color w:val="auto"/>
                <w:sz w:val="24"/>
                <w:szCs w:val="24"/>
                <w:highlight w:val="none"/>
                <w:lang w:val="en-US" w:eastAsia="zh-CN"/>
              </w:rPr>
              <w:t>工艺流程说明：</w:t>
            </w:r>
            <w:r>
              <w:rPr>
                <w:rFonts w:hint="default" w:ascii="Times New Roman" w:hAnsi="Times New Roman" w:cs="Times New Roman"/>
                <w:color w:val="auto"/>
                <w:sz w:val="24"/>
                <w:szCs w:val="24"/>
                <w:highlight w:val="none"/>
                <w:lang w:val="en-US" w:eastAsia="zh-CN"/>
              </w:rPr>
              <w:t>废土转运至厂房内自然</w:t>
            </w:r>
            <w:r>
              <w:rPr>
                <w:rFonts w:hint="eastAsia" w:cs="Times New Roman"/>
                <w:color w:val="auto"/>
                <w:sz w:val="24"/>
                <w:szCs w:val="24"/>
                <w:highlight w:val="none"/>
                <w:lang w:val="en-US" w:eastAsia="zh-CN"/>
              </w:rPr>
              <w:t>晾</w:t>
            </w:r>
            <w:r>
              <w:rPr>
                <w:rFonts w:hint="default" w:ascii="Times New Roman" w:hAnsi="Times New Roman" w:cs="Times New Roman"/>
                <w:color w:val="auto"/>
                <w:sz w:val="24"/>
                <w:szCs w:val="24"/>
                <w:highlight w:val="none"/>
                <w:lang w:val="en-US" w:eastAsia="zh-CN"/>
              </w:rPr>
              <w:t>干+草炭</w:t>
            </w:r>
            <w:r>
              <w:rPr>
                <w:rFonts w:hint="eastAsia" w:cs="Times New Roman"/>
                <w:color w:val="auto"/>
                <w:sz w:val="24"/>
                <w:szCs w:val="24"/>
                <w:highlight w:val="none"/>
                <w:lang w:val="en-US" w:eastAsia="zh-CN"/>
              </w:rPr>
              <w:t>原料</w:t>
            </w:r>
            <w:r>
              <w:rPr>
                <w:rFonts w:hint="default" w:ascii="Times New Roman" w:hAnsi="Times New Roman" w:cs="Times New Roman"/>
                <w:color w:val="auto"/>
                <w:sz w:val="24"/>
                <w:szCs w:val="24"/>
                <w:highlight w:val="none"/>
                <w:lang w:val="en-US" w:eastAsia="zh-CN"/>
              </w:rPr>
              <w:t>（发酵后搅碎粉状）+禽畜粪便（发酵烘干搅碎粉状）+EM菌发酵履带输送翻抛机搅拌均匀后履带输送包装机。比例：废土20～30%，草炭土10～20%，禽畜粪便60%，EM菌发酵10～20%</w:t>
            </w:r>
            <w:r>
              <w:rPr>
                <w:rFonts w:hint="eastAsia" w:cs="Times New Roman"/>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四</w:t>
            </w:r>
            <w:r>
              <w:rPr>
                <w:rFonts w:hint="default" w:ascii="Times New Roman" w:hAnsi="Times New Roman" w:eastAsia="宋体" w:cs="Times New Roman"/>
                <w:b w:val="0"/>
                <w:bCs w:val="0"/>
                <w:color w:val="auto"/>
                <w:sz w:val="24"/>
                <w:szCs w:val="24"/>
                <w:lang w:val="en-US" w:eastAsia="zh-CN"/>
              </w:rPr>
              <w:t>、草炭土生产流程：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宋体" w:cs="Times New Roman"/>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宋体" w:cs="Times New Roman"/>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宋体" w:cs="Times New Roman"/>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宋体" w:cs="Times New Roman"/>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70" w:firstLineChars="2700"/>
              <w:jc w:val="both"/>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color w:val="auto"/>
                <w:sz w:val="21"/>
                <w:szCs w:val="21"/>
                <w:lang w:val="en-US" w:eastAsia="zh-CN"/>
              </w:rPr>
              <w:t>图例：N噪声、G废气</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lang w:val="en-US" w:eastAsia="zh-CN"/>
              </w:rPr>
            </w:pPr>
            <w:r>
              <w:rPr>
                <w:rFonts w:hint="eastAsia" w:ascii="Times New Roman" w:hAnsi="Times New Roman" w:eastAsia="宋体" w:cs="Times New Roman"/>
                <w:b/>
                <w:bCs/>
                <w:color w:val="auto"/>
                <w:sz w:val="24"/>
                <w:szCs w:val="24"/>
                <w:highlight w:val="none"/>
                <w:lang w:val="en-US" w:eastAsia="zh-CN"/>
              </w:rPr>
              <w:t>图2.5-4 草炭土生产工艺流程图</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b w:val="0"/>
                <w:bCs w:val="0"/>
                <w:color w:val="auto"/>
                <w:sz w:val="24"/>
                <w:szCs w:val="24"/>
                <w:lang w:val="en-US" w:eastAsia="zh-CN"/>
              </w:rPr>
            </w:pPr>
            <w:r>
              <w:rPr>
                <w:rFonts w:hint="eastAsia" w:cs="Times New Roman"/>
                <w:color w:val="auto"/>
                <w:sz w:val="24"/>
                <w:szCs w:val="24"/>
                <w:highlight w:val="none"/>
                <w:lang w:val="en-US" w:eastAsia="zh-CN"/>
              </w:rPr>
              <w:t>工艺流程说明：</w:t>
            </w:r>
            <w:r>
              <w:rPr>
                <w:rFonts w:hint="default" w:ascii="Times New Roman" w:hAnsi="Times New Roman" w:eastAsia="宋体" w:cs="Times New Roman"/>
                <w:b w:val="0"/>
                <w:bCs w:val="0"/>
                <w:color w:val="auto"/>
                <w:sz w:val="24"/>
                <w:szCs w:val="24"/>
                <w:lang w:val="en-US" w:eastAsia="zh-CN"/>
              </w:rPr>
              <w:t>废土转运至厂房内自然烘干+草炭原料（发酵后搅碎粉状）履带输送翻抛机搅拌均匀后履带输送包装机。比例：废土30～50%，草炭土70～50%</w:t>
            </w:r>
            <w:r>
              <w:rPr>
                <w:rFonts w:hint="eastAsia" w:cs="Times New Roman"/>
                <w:b w:val="0"/>
                <w:bCs w:val="0"/>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宋体" w:cs="Times New Roman"/>
                <w:b w:val="0"/>
                <w:bCs w:val="0"/>
                <w:color w:val="auto"/>
                <w:sz w:val="24"/>
                <w:szCs w:val="24"/>
                <w:lang w:val="en-US" w:eastAsia="zh-CN"/>
              </w:rPr>
            </w:pPr>
            <w:r>
              <w:rPr>
                <w:color w:val="auto"/>
                <w:sz w:val="24"/>
              </w:rPr>
              <mc:AlternateContent>
                <mc:Choice Requires="wpg">
                  <w:drawing>
                    <wp:anchor distT="0" distB="0" distL="114300" distR="114300" simplePos="0" relativeHeight="251680768" behindDoc="0" locked="0" layoutInCell="1" allowOverlap="1">
                      <wp:simplePos x="0" y="0"/>
                      <wp:positionH relativeFrom="column">
                        <wp:posOffset>-7741920</wp:posOffset>
                      </wp:positionH>
                      <wp:positionV relativeFrom="paragraph">
                        <wp:posOffset>3313430</wp:posOffset>
                      </wp:positionV>
                      <wp:extent cx="11512550" cy="8895715"/>
                      <wp:effectExtent l="4445" t="0" r="8255" b="19685"/>
                      <wp:wrapNone/>
                      <wp:docPr id="395" name="组合 395"/>
                      <wp:cNvGraphicFramePr/>
                      <a:graphic xmlns:a="http://schemas.openxmlformats.org/drawingml/2006/main">
                        <a:graphicData uri="http://schemas.microsoft.com/office/word/2010/wordprocessingGroup">
                          <wpg:wgp>
                            <wpg:cNvGrpSpPr/>
                            <wpg:grpSpPr>
                              <a:xfrm>
                                <a:off x="0" y="0"/>
                                <a:ext cx="11512550" cy="8895715"/>
                                <a:chOff x="3987" y="290013"/>
                                <a:chExt cx="18130" cy="14009"/>
                              </a:xfrm>
                            </wpg:grpSpPr>
                            <wps:wsp>
                              <wps:cNvPr id="317" name="文本框 291"/>
                              <wps:cNvSpPr txBox="1"/>
                              <wps:spPr>
                                <a:xfrm>
                                  <a:off x="3987" y="303534"/>
                                  <a:ext cx="900" cy="48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eastAsia="宋体"/>
                                        <w:lang w:val="en-US" w:eastAsia="zh-CN"/>
                                      </w:rPr>
                                    </w:pPr>
                                    <w:r>
                                      <w:rPr>
                                        <w:rFonts w:hint="eastAsia"/>
                                        <w:lang w:val="en-US" w:eastAsia="zh-CN"/>
                                      </w:rPr>
                                      <w:t>废土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9" name="文本框 293"/>
                              <wps:cNvSpPr txBox="1"/>
                              <wps:spPr>
                                <a:xfrm>
                                  <a:off x="5402" y="303524"/>
                                  <a:ext cx="1524" cy="48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default" w:eastAsia="宋体"/>
                                        <w:lang w:val="en-US" w:eastAsia="zh-CN"/>
                                      </w:rPr>
                                    </w:pPr>
                                    <w:r>
                                      <w:rPr>
                                        <w:rFonts w:hint="eastAsia" w:eastAsia="宋体"/>
                                        <w:lang w:val="en-US" w:eastAsia="zh-CN"/>
                                      </w:rPr>
                                      <w:t>自然晾干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0" name="直接箭头连接符 294"/>
                              <wps:cNvCnPr>
                                <a:endCxn id="295" idx="1"/>
                              </wps:cNvCnPr>
                              <wps:spPr>
                                <a:xfrm flipV="1">
                                  <a:off x="19244" y="290645"/>
                                  <a:ext cx="477"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1" name="文本框 295"/>
                              <wps:cNvSpPr txBox="1"/>
                              <wps:spPr>
                                <a:xfrm>
                                  <a:off x="7416" y="303523"/>
                                  <a:ext cx="1937" cy="47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default" w:eastAsia="宋体"/>
                                        <w:lang w:val="en-US" w:eastAsia="zh-CN"/>
                                      </w:rPr>
                                    </w:pPr>
                                    <w:r>
                                      <w:rPr>
                                        <w:rFonts w:hint="eastAsia" w:eastAsia="宋体"/>
                                        <w:lang w:val="en-US" w:eastAsia="zh-CN"/>
                                      </w:rPr>
                                      <w:t>搅拌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5" name="文本框 299"/>
                              <wps:cNvSpPr txBox="1"/>
                              <wps:spPr>
                                <a:xfrm>
                                  <a:off x="9839" y="303499"/>
                                  <a:ext cx="900" cy="48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default" w:eastAsia="宋体"/>
                                        <w:lang w:val="en-US" w:eastAsia="zh-CN"/>
                                      </w:rPr>
                                    </w:pPr>
                                    <w:r>
                                      <w:rPr>
                                        <w:rFonts w:hint="eastAsia"/>
                                        <w:lang w:val="en-US" w:eastAsia="zh-CN"/>
                                      </w:rPr>
                                      <w:t>包装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6" name="直接箭头连接符 300"/>
                              <wps:cNvCnPr/>
                              <wps:spPr>
                                <a:xfrm>
                                  <a:off x="10731" y="303731"/>
                                  <a:ext cx="459"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7" name="文本框 301"/>
                              <wps:cNvSpPr txBox="1"/>
                              <wps:spPr>
                                <a:xfrm>
                                  <a:off x="11191" y="303476"/>
                                  <a:ext cx="900" cy="4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default" w:eastAsia="宋体"/>
                                        <w:lang w:val="en-US" w:eastAsia="zh-CN"/>
                                      </w:rPr>
                                    </w:pPr>
                                    <w:r>
                                      <w:rPr>
                                        <w:rFonts w:hint="eastAsia"/>
                                        <w:lang w:val="en-US" w:eastAsia="zh-CN"/>
                                      </w:rPr>
                                      <w:t>成品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8" name="直接箭头连接符 292"/>
                              <wps:cNvCnPr>
                                <a:stCxn id="291" idx="3"/>
                              </wps:cNvCnPr>
                              <wps:spPr>
                                <a:xfrm>
                                  <a:off x="17192" y="290661"/>
                                  <a:ext cx="513"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2" name="直接箭头连接符 296"/>
                              <wps:cNvCnPr>
                                <a:endCxn id="295" idx="0"/>
                              </wps:cNvCnPr>
                              <wps:spPr>
                                <a:xfrm>
                                  <a:off x="20686" y="290013"/>
                                  <a:ext cx="4" cy="3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3" name="文本框 297"/>
                              <wps:cNvSpPr txBox="1"/>
                              <wps:spPr>
                                <a:xfrm>
                                  <a:off x="7603" y="302316"/>
                                  <a:ext cx="1613" cy="80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left="0" w:leftChars="0" w:firstLine="0" w:firstLineChars="0"/>
                                      <w:jc w:val="center"/>
                                      <w:rPr>
                                        <w:rFonts w:hint="eastAsia" w:cs="Times New Roman"/>
                                        <w:sz w:val="24"/>
                                        <w:szCs w:val="24"/>
                                        <w:highlight w:val="none"/>
                                        <w:lang w:val="en-US" w:eastAsia="zh-CN"/>
                                      </w:rPr>
                                    </w:pPr>
                                    <w:r>
                                      <w:rPr>
                                        <w:rFonts w:hint="default" w:ascii="Times New Roman" w:hAnsi="Times New Roman" w:cs="Times New Roman"/>
                                        <w:sz w:val="24"/>
                                        <w:szCs w:val="24"/>
                                        <w:highlight w:val="none"/>
                                        <w:lang w:val="en-US" w:eastAsia="zh-CN"/>
                                      </w:rPr>
                                      <w:t>草炭</w:t>
                                    </w:r>
                                    <w:r>
                                      <w:rPr>
                                        <w:rFonts w:hint="eastAsia" w:cs="Times New Roman"/>
                                        <w:sz w:val="24"/>
                                        <w:szCs w:val="24"/>
                                        <w:highlight w:val="none"/>
                                        <w:lang w:val="en-US" w:eastAsia="zh-CN"/>
                                      </w:rPr>
                                      <w:t>原料</w:t>
                                    </w:r>
                                  </w:p>
                                  <w:p>
                                    <w:pPr>
                                      <w:pStyle w:val="2"/>
                                      <w:ind w:left="0" w:leftChars="0" w:firstLine="0" w:firstLineChars="0"/>
                                      <w:jc w:val="center"/>
                                      <w:rPr>
                                        <w:rFonts w:hint="default"/>
                                        <w:lang w:val="en-US" w:eastAsia="zh-CN"/>
                                      </w:rPr>
                                    </w:pPr>
                                    <w:r>
                                      <w:rPr>
                                        <w:rFonts w:hint="eastAsia"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植物木屑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4" name="直接箭头连接符 298"/>
                              <wps:cNvCnPr>
                                <a:stCxn id="295" idx="3"/>
                              </wps:cNvCnPr>
                              <wps:spPr>
                                <a:xfrm>
                                  <a:off x="21658" y="290645"/>
                                  <a:ext cx="459"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2" name="直接箭头连接符 219"/>
                              <wps:cNvCnPr/>
                              <wps:spPr>
                                <a:xfrm flipV="1">
                                  <a:off x="9214" y="303194"/>
                                  <a:ext cx="224" cy="319"/>
                                </a:xfrm>
                                <a:prstGeom prst="straightConnector1">
                                  <a:avLst/>
                                </a:prstGeom>
                                <a:ln>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93" name="文本框 220"/>
                              <wps:cNvSpPr txBox="1"/>
                              <wps:spPr>
                                <a:xfrm>
                                  <a:off x="9137" y="302819"/>
                                  <a:ext cx="1155" cy="492"/>
                                </a:xfrm>
                                <a:prstGeom prst="rect">
                                  <a:avLst/>
                                </a:prstGeom>
                                <a:noFill/>
                                <a:ln>
                                  <a:noFill/>
                                </a:ln>
                              </wps:spPr>
                              <wps:txbx>
                                <w:txbxContent>
                                  <w:p>
                                    <w:pPr>
                                      <w:ind w:left="0" w:leftChars="0" w:firstLine="0" w:firstLineChars="0"/>
                                      <w:jc w:val="center"/>
                                      <w:rPr>
                                        <w:rFonts w:hint="default" w:eastAsia="宋体"/>
                                        <w:sz w:val="21"/>
                                        <w:szCs w:val="21"/>
                                        <w:lang w:val="en-US" w:eastAsia="zh-CN"/>
                                      </w:rPr>
                                    </w:pPr>
                                    <w:r>
                                      <w:rPr>
                                        <w:rFonts w:hint="eastAsia"/>
                                        <w:sz w:val="21"/>
                                        <w:szCs w:val="21"/>
                                        <w:lang w:val="en-US" w:eastAsia="zh-CN"/>
                                      </w:rPr>
                                      <w:t>N</w:t>
                                    </w:r>
                                    <w:r>
                                      <w:rPr>
                                        <w:rFonts w:hint="eastAsia" w:eastAsia="宋体"/>
                                        <w:sz w:val="21"/>
                                        <w:szCs w:val="21"/>
                                        <w:lang w:eastAsia="zh-CN"/>
                                      </w:rPr>
                                      <w:t>、</w:t>
                                    </w:r>
                                    <w:r>
                                      <w:rPr>
                                        <w:rFonts w:hint="eastAsia"/>
                                        <w:sz w:val="21"/>
                                        <w:szCs w:val="21"/>
                                        <w:lang w:val="en-US" w:eastAsia="zh-CN"/>
                                      </w:rPr>
                                      <w:t>G</w:t>
                                    </w:r>
                                  </w:p>
                                  <w:p>
                                    <w:pPr>
                                      <w:rPr>
                                        <w:rFonts w:hint="eastAsia"/>
                                        <w:lang w:eastAsia="zh-CN"/>
                                      </w:rPr>
                                    </w:pPr>
                                  </w:p>
                                </w:txbxContent>
                              </wps:txbx>
                              <wps:bodyPr upright="1"/>
                            </wps:wsp>
                          </wpg:wgp>
                        </a:graphicData>
                      </a:graphic>
                    </wp:anchor>
                  </w:drawing>
                </mc:Choice>
                <mc:Fallback>
                  <w:pict>
                    <v:group id="_x0000_s1026" o:spid="_x0000_s1026" o:spt="203" style="position:absolute;left:0pt;margin-left:-609.6pt;margin-top:260.9pt;height:700.45pt;width:906.5pt;z-index:251680768;mso-width-relative:page;mso-height-relative:page;" coordorigin="3987,290013" coordsize="18130,14009" o:gfxdata="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">
                      <o:lock v:ext="edit" aspectratio="f"/>
                      <v:shape id="文本框 291" o:spid="_x0000_s1026" o:spt="202" type="#_x0000_t202" style="position:absolute;left:3987;top:303534;height:488;width:900;" fillcolor="#FFFFFF [3201]" filled="t" stroked="t" coordsize="21600,21600" o:gfxdata="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Qdn6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ind w:left="0" w:leftChars="0" w:firstLine="0" w:firstLineChars="0"/>
                                <w:jc w:val="center"/>
                                <w:rPr>
                                  <w:rFonts w:hint="eastAsia" w:eastAsia="宋体"/>
                                  <w:lang w:val="en-US" w:eastAsia="zh-CN"/>
                                </w:rPr>
                              </w:pPr>
                              <w:r>
                                <w:rPr>
                                  <w:rFonts w:hint="eastAsia"/>
                                  <w:lang w:val="en-US" w:eastAsia="zh-CN"/>
                                </w:rPr>
                                <w:t>废土</w:t>
                              </w:r>
                            </w:p>
                          </w:txbxContent>
                        </v:textbox>
                      </v:shape>
                      <v:shape id="文本框 293" o:spid="_x0000_s1026" o:spt="202" type="#_x0000_t202" style="position:absolute;left:5402;top:303524;height:488;width:1524;" fillcolor="#FFFFFF [3201]" filled="t" stroked="t" coordsize="21600,21600" o:gfxdata="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DR5e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ind w:left="0" w:leftChars="0" w:firstLine="0" w:firstLineChars="0"/>
                                <w:jc w:val="center"/>
                                <w:rPr>
                                  <w:rFonts w:hint="default" w:eastAsia="宋体"/>
                                  <w:lang w:val="en-US" w:eastAsia="zh-CN"/>
                                </w:rPr>
                              </w:pPr>
                              <w:r>
                                <w:rPr>
                                  <w:rFonts w:hint="eastAsia" w:eastAsia="宋体"/>
                                  <w:lang w:val="en-US" w:eastAsia="zh-CN"/>
                                </w:rPr>
                                <w:t>自然晾干</w:t>
                              </w:r>
                            </w:p>
                          </w:txbxContent>
                        </v:textbox>
                      </v:shape>
                      <v:shape id="直接箭头连接符 294" o:spid="_x0000_s1026" o:spt="32" type="#_x0000_t32" style="position:absolute;left:19244;top:290645;flip:y;height:6;width:477;" filled="f" stroked="t" coordsize="21600,21600" o:gfxdata="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E3DLbsAAADc&#10;AAAADwAAAAAAAAABACAAAAAiAAAAZHJzL2Rvd25yZXYueG1sUEsBAhQAFAAAAAgAh07iQDMvBZ47&#10;AAAAOQAAABAAAAAAAAAAAQAgAAAACgEAAGRycy9zaGFwZXhtbC54bWxQSwUGAAAAAAYABgBbAQAA&#10;tAMAAAAA&#10;">
                        <v:fill on="f" focussize="0,0"/>
                        <v:stroke color="#000000 [3213]" joinstyle="round" endarrow="open"/>
                        <v:imagedata o:title=""/>
                        <o:lock v:ext="edit" aspectratio="f"/>
                      </v:shape>
                      <v:shape id="文本框 295" o:spid="_x0000_s1026" o:spt="202" type="#_x0000_t202" style="position:absolute;left:7416;top:303523;height:477;width:1937;" fillcolor="#FFFFFF [3201]" filled="t" stroked="t" coordsize="21600,21600" o:gfxdata="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mBLL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ind w:left="0" w:leftChars="0" w:firstLine="0" w:firstLineChars="0"/>
                                <w:jc w:val="center"/>
                                <w:rPr>
                                  <w:rFonts w:hint="default" w:eastAsia="宋体"/>
                                  <w:lang w:val="en-US" w:eastAsia="zh-CN"/>
                                </w:rPr>
                              </w:pPr>
                              <w:r>
                                <w:rPr>
                                  <w:rFonts w:hint="eastAsia" w:eastAsia="宋体"/>
                                  <w:lang w:val="en-US" w:eastAsia="zh-CN"/>
                                </w:rPr>
                                <w:t>搅拌</w:t>
                              </w:r>
                            </w:p>
                          </w:txbxContent>
                        </v:textbox>
                      </v:shape>
                      <v:shape id="文本框 299" o:spid="_x0000_s1026" o:spt="202" type="#_x0000_t202" style="position:absolute;left:9839;top:303499;height:488;width:900;" fillcolor="#FFFFFF [3201]" filled="t" stroked="t" coordsize="21600,21600" o:gfxdata="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oocv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ind w:left="0" w:leftChars="0" w:firstLine="0" w:firstLineChars="0"/>
                                <w:jc w:val="center"/>
                                <w:rPr>
                                  <w:rFonts w:hint="default" w:eastAsia="宋体"/>
                                  <w:lang w:val="en-US" w:eastAsia="zh-CN"/>
                                </w:rPr>
                              </w:pPr>
                              <w:r>
                                <w:rPr>
                                  <w:rFonts w:hint="eastAsia"/>
                                  <w:lang w:val="en-US" w:eastAsia="zh-CN"/>
                                </w:rPr>
                                <w:t>包装</w:t>
                              </w:r>
                            </w:p>
                          </w:txbxContent>
                        </v:textbox>
                      </v:shape>
                      <v:shape id="直接箭头连接符 300" o:spid="_x0000_s1026" o:spt="32" type="#_x0000_t32" style="position:absolute;left:10731;top:303731;height:1;width:459;" filled="f" stroked="t" coordsize="21600,21600" o:gfxdata="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aod+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文本框 301" o:spid="_x0000_s1026" o:spt="202" type="#_x0000_t202" style="position:absolute;left:11191;top:303476;height:488;width:900;" filled="f" stroked="f" coordsize="21600,21600" o:gfxdata="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ZSp3u/&#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ind w:left="0" w:leftChars="0" w:firstLine="0" w:firstLineChars="0"/>
                                <w:jc w:val="center"/>
                                <w:rPr>
                                  <w:rFonts w:hint="default" w:eastAsia="宋体"/>
                                  <w:lang w:val="en-US" w:eastAsia="zh-CN"/>
                                </w:rPr>
                              </w:pPr>
                              <w:r>
                                <w:rPr>
                                  <w:rFonts w:hint="eastAsia"/>
                                  <w:lang w:val="en-US" w:eastAsia="zh-CN"/>
                                </w:rPr>
                                <w:t>成品</w:t>
                              </w:r>
                            </w:p>
                          </w:txbxContent>
                        </v:textbox>
                      </v:shape>
                      <v:shape id="直接箭头连接符 292" o:spid="_x0000_s1026" o:spt="32" type="#_x0000_t32" style="position:absolute;left:17192;top:290661;height:6;width:513;" filled="f" stroked="t" coordsize="21600,21600" o:gfxdata="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1XwqugAAANw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直接箭头连接符 296" o:spid="_x0000_s1026" o:spt="32" type="#_x0000_t32" style="position:absolute;left:20686;top:290013;height:393;width:4;" filled="f" stroked="t" coordsize="21600,21600" o:gfxdata="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UYF9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文本框 297" o:spid="_x0000_s1026" o:spt="202" type="#_x0000_t202" style="position:absolute;left:7603;top:302316;height:806;width:1613;" fillcolor="#FFFFFF [3201]" filled="t" stroked="t" coordsize="21600,21600" o:gfxdata="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YHusC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40" w:lineRule="auto"/>
                                <w:ind w:left="0" w:leftChars="0" w:firstLine="0" w:firstLineChars="0"/>
                                <w:jc w:val="center"/>
                                <w:rPr>
                                  <w:rFonts w:hint="eastAsia" w:cs="Times New Roman"/>
                                  <w:sz w:val="24"/>
                                  <w:szCs w:val="24"/>
                                  <w:highlight w:val="none"/>
                                  <w:lang w:val="en-US" w:eastAsia="zh-CN"/>
                                </w:rPr>
                              </w:pPr>
                              <w:r>
                                <w:rPr>
                                  <w:rFonts w:hint="default" w:ascii="Times New Roman" w:hAnsi="Times New Roman" w:cs="Times New Roman"/>
                                  <w:sz w:val="24"/>
                                  <w:szCs w:val="24"/>
                                  <w:highlight w:val="none"/>
                                  <w:lang w:val="en-US" w:eastAsia="zh-CN"/>
                                </w:rPr>
                                <w:t>草炭</w:t>
                              </w:r>
                              <w:r>
                                <w:rPr>
                                  <w:rFonts w:hint="eastAsia" w:cs="Times New Roman"/>
                                  <w:sz w:val="24"/>
                                  <w:szCs w:val="24"/>
                                  <w:highlight w:val="none"/>
                                  <w:lang w:val="en-US" w:eastAsia="zh-CN"/>
                                </w:rPr>
                                <w:t>原料</w:t>
                              </w:r>
                            </w:p>
                            <w:p>
                              <w:pPr>
                                <w:pStyle w:val="2"/>
                                <w:ind w:left="0" w:leftChars="0" w:firstLine="0" w:firstLineChars="0"/>
                                <w:jc w:val="center"/>
                                <w:rPr>
                                  <w:rFonts w:hint="default"/>
                                  <w:lang w:val="en-US" w:eastAsia="zh-CN"/>
                                </w:rPr>
                              </w:pPr>
                              <w:r>
                                <w:rPr>
                                  <w:rFonts w:hint="eastAsia"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植物木屑</w:t>
                              </w:r>
                            </w:p>
                          </w:txbxContent>
                        </v:textbox>
                      </v:shape>
                      <v:shape id="直接箭头连接符 298" o:spid="_x0000_s1026" o:spt="32" type="#_x0000_t32" style="position:absolute;left:21658;top:290645;height:1;width:459;" filled="f" stroked="t" coordsize="21600,21600" o:gfxdata="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9LyS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直接箭头连接符 219" o:spid="_x0000_s1026" o:spt="32" type="#_x0000_t32" style="position:absolute;left:9214;top:303194;flip:y;height:319;width:224;" filled="f" stroked="t" coordsize="21600,21600" o:gfxdata="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F8Aa/&#10;AAAA3AAAAA8AAAAAAAAAAQAgAAAAIgAAAGRycy9kb3ducmV2LnhtbFBLAQIUABQAAAAIAIdO4kAz&#10;LwWeOwAAADkAAAAQAAAAAAAAAAEAIAAAAA4BAABkcnMvc2hhcGV4bWwueG1sUEsFBgAAAAAGAAYA&#10;WwEAALgDAAAAAA==&#10;">
                        <v:fill on="f" focussize="0,0"/>
                        <v:stroke color="#FF0000 [3204]" joinstyle="round" dashstyle="dash" endarrow="open"/>
                        <v:imagedata o:title=""/>
                        <o:lock v:ext="edit" aspectratio="f"/>
                      </v:shape>
                      <v:shape id="文本框 220" o:spid="_x0000_s1026" o:spt="202" type="#_x0000_t202" style="position:absolute;left:9137;top:302819;height:492;width:1155;" filled="f" stroked="f" coordsize="21600,21600" o:gfxdata="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J9f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ind w:left="0" w:leftChars="0" w:firstLine="0" w:firstLineChars="0"/>
                                <w:jc w:val="center"/>
                                <w:rPr>
                                  <w:rFonts w:hint="default" w:eastAsia="宋体"/>
                                  <w:sz w:val="21"/>
                                  <w:szCs w:val="21"/>
                                  <w:lang w:val="en-US" w:eastAsia="zh-CN"/>
                                </w:rPr>
                              </w:pPr>
                              <w:r>
                                <w:rPr>
                                  <w:rFonts w:hint="eastAsia"/>
                                  <w:sz w:val="21"/>
                                  <w:szCs w:val="21"/>
                                  <w:lang w:val="en-US" w:eastAsia="zh-CN"/>
                                </w:rPr>
                                <w:t>N</w:t>
                              </w:r>
                              <w:r>
                                <w:rPr>
                                  <w:rFonts w:hint="eastAsia" w:eastAsia="宋体"/>
                                  <w:sz w:val="21"/>
                                  <w:szCs w:val="21"/>
                                  <w:lang w:eastAsia="zh-CN"/>
                                </w:rPr>
                                <w:t>、</w:t>
                              </w:r>
                              <w:r>
                                <w:rPr>
                                  <w:rFonts w:hint="eastAsia"/>
                                  <w:sz w:val="21"/>
                                  <w:szCs w:val="21"/>
                                  <w:lang w:val="en-US" w:eastAsia="zh-CN"/>
                                </w:rPr>
                                <w:t>G</w:t>
                              </w:r>
                            </w:p>
                            <w:p>
                              <w:pPr>
                                <w:rPr>
                                  <w:rFonts w:hint="eastAsia"/>
                                  <w:lang w:eastAsia="zh-CN"/>
                                </w:rPr>
                              </w:pPr>
                            </w:p>
                          </w:txbxContent>
                        </v:textbox>
                      </v:shape>
                    </v:group>
                  </w:pict>
                </mc:Fallback>
              </mc:AlternateContent>
            </w:r>
            <w:r>
              <w:rPr>
                <w:rFonts w:hint="eastAsia" w:ascii="Times New Roman" w:hAnsi="Times New Roman" w:eastAsia="宋体" w:cs="Times New Roman"/>
                <w:b w:val="0"/>
                <w:bCs w:val="0"/>
                <w:color w:val="auto"/>
                <w:sz w:val="24"/>
                <w:szCs w:val="24"/>
                <w:lang w:val="en-US" w:eastAsia="zh-CN"/>
              </w:rPr>
              <w:t>五</w:t>
            </w:r>
            <w:r>
              <w:rPr>
                <w:rFonts w:hint="default" w:ascii="Times New Roman" w:hAnsi="Times New Roman" w:eastAsia="宋体" w:cs="Times New Roman"/>
                <w:b w:val="0"/>
                <w:bCs w:val="0"/>
                <w:color w:val="auto"/>
                <w:sz w:val="24"/>
                <w:szCs w:val="24"/>
                <w:lang w:val="en-US" w:eastAsia="zh-CN"/>
              </w:rPr>
              <w:t>、花卉土生产流程：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宋体" w:cs="Times New Roman"/>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宋体" w:cs="Times New Roman"/>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宋体" w:cs="Times New Roman"/>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宋体" w:cs="Times New Roman"/>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70" w:firstLineChars="2700"/>
              <w:jc w:val="both"/>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color w:val="auto"/>
                <w:sz w:val="21"/>
                <w:szCs w:val="21"/>
                <w:lang w:val="en-US" w:eastAsia="zh-CN"/>
              </w:rPr>
              <w:t>图例：N噪声、G废气</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bCs/>
                <w:color w:val="auto"/>
                <w:sz w:val="24"/>
                <w:szCs w:val="24"/>
                <w:highlight w:val="none"/>
                <w:lang w:val="en-US" w:eastAsia="zh-CN"/>
              </w:rPr>
              <w:t>图2.5-5 花卉土生产工艺流程图</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eastAsia" w:cs="Times New Roman"/>
                <w:color w:val="auto"/>
                <w:sz w:val="24"/>
                <w:szCs w:val="24"/>
                <w:highlight w:val="none"/>
                <w:lang w:val="en-US" w:eastAsia="zh-CN"/>
              </w:rPr>
              <w:t>工艺流程说明：</w:t>
            </w:r>
            <w:r>
              <w:rPr>
                <w:rFonts w:hint="default" w:ascii="Times New Roman" w:hAnsi="Times New Roman" w:eastAsia="宋体" w:cs="Times New Roman"/>
                <w:b w:val="0"/>
                <w:bCs w:val="0"/>
                <w:color w:val="auto"/>
                <w:sz w:val="24"/>
                <w:szCs w:val="24"/>
                <w:lang w:val="en-US" w:eastAsia="zh-CN"/>
              </w:rPr>
              <w:t>废土转运至厂房内自然烘干+草炭原料或植物木屑（发酵后搅碎粉状）履带输送翻抛机搅拌均匀后履带输送装车（散装）。比例：废土70～90%，草炭土或植物木屑10～30%</w:t>
            </w:r>
            <w:r>
              <w:rPr>
                <w:rFonts w:hint="eastAsia" w:ascii="Times New Roman" w:hAnsi="Times New Roman" w:eastAsia="宋体" w:cs="Times New Roman"/>
                <w:b w:val="0"/>
                <w:bCs w:val="0"/>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产污环节：</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color w:val="auto"/>
              </w:rPr>
            </w:pPr>
            <w:r>
              <w:rPr>
                <w:rFonts w:hint="default" w:ascii="Times New Roman" w:hAnsi="Times New Roman" w:cs="Times New Roman"/>
                <w:color w:val="auto"/>
                <w:sz w:val="24"/>
                <w:highlight w:val="none"/>
              </w:rPr>
              <w:t>①</w:t>
            </w:r>
            <w:r>
              <w:rPr>
                <w:rFonts w:hint="eastAsia" w:cs="Times New Roman"/>
                <w:color w:val="auto"/>
                <w:sz w:val="24"/>
                <w:highlight w:val="none"/>
                <w:lang w:val="en-US" w:eastAsia="zh-CN"/>
              </w:rPr>
              <w:t>废水：主要来自</w:t>
            </w:r>
            <w:r>
              <w:rPr>
                <w:rFonts w:hint="default" w:ascii="Times New Roman" w:hAnsi="Times New Roman" w:cs="Times New Roman"/>
                <w:color w:val="auto"/>
                <w:sz w:val="24"/>
                <w:highlight w:val="none"/>
              </w:rPr>
              <w:t>洗砂工序及员工日常生活等产生的废水；②</w:t>
            </w:r>
            <w:r>
              <w:rPr>
                <w:rFonts w:hint="eastAsia" w:cs="Times New Roman"/>
                <w:color w:val="auto"/>
                <w:sz w:val="24"/>
                <w:highlight w:val="none"/>
                <w:lang w:val="en-US" w:eastAsia="zh-CN"/>
              </w:rPr>
              <w:t>废气：主要为</w:t>
            </w:r>
            <w:r>
              <w:rPr>
                <w:rFonts w:hint="default" w:ascii="Times New Roman" w:hAnsi="Times New Roman" w:cs="Times New Roman"/>
                <w:color w:val="auto"/>
                <w:sz w:val="24"/>
                <w:highlight w:val="none"/>
              </w:rPr>
              <w:t>破碎工序、堆场</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运输装卸</w:t>
            </w:r>
            <w:r>
              <w:rPr>
                <w:rFonts w:hint="eastAsia" w:cs="Times New Roman"/>
                <w:color w:val="auto"/>
                <w:sz w:val="24"/>
                <w:highlight w:val="none"/>
                <w:lang w:eastAsia="zh-CN"/>
              </w:rPr>
              <w:t>、</w:t>
            </w:r>
            <w:r>
              <w:rPr>
                <w:rFonts w:hint="eastAsia" w:cs="Times New Roman"/>
                <w:color w:val="auto"/>
                <w:sz w:val="24"/>
                <w:highlight w:val="none"/>
                <w:lang w:val="en-US" w:eastAsia="zh-CN"/>
              </w:rPr>
              <w:t>搅拌</w:t>
            </w:r>
            <w:r>
              <w:rPr>
                <w:rFonts w:hint="default" w:ascii="Times New Roman" w:hAnsi="Times New Roman" w:cs="Times New Roman"/>
                <w:color w:val="auto"/>
                <w:sz w:val="24"/>
                <w:highlight w:val="none"/>
              </w:rPr>
              <w:t>等</w:t>
            </w:r>
            <w:r>
              <w:rPr>
                <w:rFonts w:hint="eastAsia" w:cs="Times New Roman"/>
                <w:color w:val="auto"/>
                <w:sz w:val="24"/>
                <w:highlight w:val="none"/>
                <w:lang w:val="en-US" w:eastAsia="zh-CN"/>
              </w:rPr>
              <w:t>工序</w:t>
            </w:r>
            <w:r>
              <w:rPr>
                <w:rFonts w:hint="default" w:ascii="Times New Roman" w:hAnsi="Times New Roman" w:cs="Times New Roman"/>
                <w:color w:val="auto"/>
                <w:sz w:val="24"/>
                <w:highlight w:val="none"/>
              </w:rPr>
              <w:t>产生粉尘；③</w:t>
            </w:r>
            <w:r>
              <w:rPr>
                <w:rFonts w:hint="eastAsia" w:cs="Times New Roman"/>
                <w:color w:val="auto"/>
                <w:sz w:val="24"/>
                <w:highlight w:val="none"/>
                <w:lang w:val="en-US" w:eastAsia="zh-CN"/>
              </w:rPr>
              <w:t>噪声：主要为</w:t>
            </w:r>
            <w:r>
              <w:rPr>
                <w:rFonts w:hint="default" w:ascii="Times New Roman" w:hAnsi="Times New Roman" w:cs="Times New Roman"/>
                <w:color w:val="auto"/>
                <w:sz w:val="24"/>
                <w:highlight w:val="none"/>
              </w:rPr>
              <w:t>给料机、破碎机、制砂机、振动筛、洗砂机等生产设备及水泵、车辆运输等机械设备运行时产生噪声；④</w:t>
            </w:r>
            <w:r>
              <w:rPr>
                <w:rFonts w:hint="eastAsia" w:cs="Times New Roman"/>
                <w:color w:val="auto"/>
                <w:sz w:val="24"/>
                <w:highlight w:val="none"/>
                <w:lang w:val="en-US" w:eastAsia="zh-CN"/>
              </w:rPr>
              <w:t>固废：主要为</w:t>
            </w:r>
            <w:r>
              <w:rPr>
                <w:rFonts w:hint="default" w:ascii="Times New Roman" w:hAnsi="Times New Roman" w:cs="Times New Roman"/>
                <w:color w:val="auto"/>
                <w:sz w:val="24"/>
                <w:highlight w:val="none"/>
              </w:rPr>
              <w:t>车间降尘、废水沉淀泥渣、员工生活垃圾等。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260" w:hRule="atLeast"/>
          <w:jc w:val="center"/>
        </w:trPr>
        <w:tc>
          <w:tcPr>
            <w:tcW w:w="841" w:type="dxa"/>
            <w:vAlign w:val="center"/>
          </w:tcPr>
          <w:p>
            <w:pPr>
              <w:ind w:firstLine="0" w:firstLineChars="0"/>
              <w:jc w:val="center"/>
              <w:rPr>
                <w:rFonts w:hint="default" w:ascii="Times New Roman" w:hAnsi="Times New Roman" w:cs="Times New Roman"/>
                <w:color w:val="auto"/>
              </w:rPr>
            </w:pPr>
            <w:bookmarkStart w:id="40" w:name="_Toc4920"/>
            <w:r>
              <w:rPr>
                <w:rFonts w:hint="default" w:ascii="Times New Roman" w:hAnsi="Times New Roman" w:cs="Times New Roman"/>
                <w:b w:val="0"/>
                <w:bCs/>
                <w:color w:val="auto"/>
                <w:sz w:val="24"/>
              </w:rPr>
              <w:t>与项目有关的原有环境污染问题</w:t>
            </w:r>
          </w:p>
        </w:tc>
        <w:tc>
          <w:tcPr>
            <w:tcW w:w="8547" w:type="dxa"/>
          </w:tcPr>
          <w:p>
            <w:pPr>
              <w:pStyle w:val="5"/>
              <w:numPr>
                <w:ilvl w:val="1"/>
                <w:numId w:val="0"/>
              </w:numPr>
              <w:tabs>
                <w:tab w:val="clear" w:pos="420"/>
              </w:tabs>
              <w:ind w:leftChars="0"/>
              <w:rPr>
                <w:rFonts w:hint="default" w:ascii="Times New Roman" w:hAnsi="Times New Roman" w:cs="Times New Roman"/>
                <w:color w:val="auto"/>
              </w:rPr>
            </w:pPr>
            <w:bookmarkStart w:id="41" w:name="_Toc3910"/>
            <w:bookmarkStart w:id="42" w:name="_Toc13049"/>
            <w:r>
              <w:rPr>
                <w:rFonts w:hint="eastAsia" w:cs="Times New Roman"/>
                <w:color w:val="auto"/>
                <w:lang w:val="en-US" w:eastAsia="zh-CN"/>
              </w:rPr>
              <w:t xml:space="preserve">2.6 </w:t>
            </w:r>
            <w:r>
              <w:rPr>
                <w:rFonts w:hint="default" w:ascii="Times New Roman" w:hAnsi="Times New Roman" w:cs="Times New Roman"/>
                <w:color w:val="auto"/>
              </w:rPr>
              <w:t>现有</w:t>
            </w:r>
            <w:bookmarkEnd w:id="41"/>
            <w:r>
              <w:rPr>
                <w:rFonts w:hint="eastAsia" w:cs="Times New Roman"/>
                <w:color w:val="auto"/>
                <w:lang w:eastAsia="zh-CN"/>
              </w:rPr>
              <w:t>工程概况和污染源分析</w:t>
            </w:r>
            <w:bookmarkEnd w:id="42"/>
          </w:p>
          <w:p>
            <w:pPr>
              <w:pBdr>
                <w:top w:val="none" w:color="auto" w:sz="0" w:space="1"/>
                <w:left w:val="none" w:color="auto" w:sz="0" w:space="4"/>
                <w:bottom w:val="none" w:color="auto" w:sz="0" w:space="1"/>
                <w:right w:val="none" w:color="auto" w:sz="0" w:space="4"/>
              </w:pBdr>
              <w:ind w:left="0" w:leftChars="0" w:firstLine="0" w:firstLineChars="0"/>
              <w:outlineLvl w:val="2"/>
              <w:rPr>
                <w:rFonts w:hAnsi="宋体"/>
                <w:color w:val="auto"/>
                <w:sz w:val="24"/>
              </w:rPr>
            </w:pPr>
            <w:bookmarkStart w:id="43" w:name="_Toc29958"/>
            <w:r>
              <w:rPr>
                <w:rFonts w:hint="default" w:ascii="Times New Roman" w:hAnsi="Times New Roman" w:cs="Times New Roman"/>
                <w:b/>
                <w:color w:val="auto"/>
                <w:sz w:val="30"/>
                <w:szCs w:val="30"/>
              </w:rPr>
              <w:t>2.6.1现有工程概况</w:t>
            </w:r>
            <w:bookmarkEnd w:id="43"/>
          </w:p>
          <w:p>
            <w:pPr>
              <w:spacing w:line="360" w:lineRule="auto"/>
              <w:ind w:firstLine="480" w:firstLineChars="200"/>
              <w:rPr>
                <w:rFonts w:hint="default" w:ascii="Times New Roman" w:hAnsi="Times New Roman" w:cs="Times New Roman"/>
                <w:color w:val="auto"/>
                <w:sz w:val="24"/>
              </w:rPr>
            </w:pPr>
            <w:r>
              <w:rPr>
                <w:rFonts w:hint="eastAsia" w:ascii="Times New Roman" w:hAnsi="Times New Roman"/>
                <w:color w:val="auto"/>
                <w:kern w:val="2"/>
                <w:sz w:val="24"/>
                <w:szCs w:val="24"/>
                <w:u w:val="none"/>
                <w:lang w:eastAsia="zh-CN"/>
              </w:rPr>
              <w:t>福建永福环保科技集团有限公司</w:t>
            </w:r>
            <w:r>
              <w:rPr>
                <w:rFonts w:hint="eastAsia" w:ascii="Times New Roman" w:hAnsi="Times New Roman"/>
                <w:color w:val="auto"/>
                <w:kern w:val="2"/>
                <w:sz w:val="24"/>
                <w:szCs w:val="24"/>
                <w:u w:val="none"/>
                <w:lang w:val="en-US" w:eastAsia="zh-CN"/>
              </w:rPr>
              <w:t>前身为福建昌明环保科技有限公司，于2022年6月17日变更为</w:t>
            </w:r>
            <w:r>
              <w:rPr>
                <w:rFonts w:hint="eastAsia" w:ascii="Times New Roman" w:hAnsi="Times New Roman"/>
                <w:color w:val="auto"/>
                <w:kern w:val="2"/>
                <w:sz w:val="24"/>
                <w:szCs w:val="24"/>
                <w:u w:val="none"/>
                <w:lang w:eastAsia="zh-CN"/>
              </w:rPr>
              <w:t>福建永福环保科技集团有限公司，</w:t>
            </w:r>
            <w:r>
              <w:rPr>
                <w:rFonts w:hint="eastAsia" w:ascii="Times New Roman" w:hAnsi="Times New Roman"/>
                <w:color w:val="auto"/>
                <w:kern w:val="2"/>
                <w:sz w:val="24"/>
                <w:szCs w:val="24"/>
                <w:u w:val="none"/>
                <w:lang w:val="en-US" w:eastAsia="zh-CN"/>
              </w:rPr>
              <w:t>公司变更说明见附件1。公司</w:t>
            </w:r>
            <w:r>
              <w:rPr>
                <w:rFonts w:ascii="Times New Roman" w:hAnsi="Times New Roman"/>
                <w:color w:val="auto"/>
                <w:kern w:val="2"/>
                <w:sz w:val="24"/>
                <w:szCs w:val="24"/>
                <w:u w:val="none"/>
              </w:rPr>
              <w:t>位于</w:t>
            </w:r>
            <w:r>
              <w:rPr>
                <w:rFonts w:hint="eastAsia" w:ascii="Times New Roman" w:hAnsi="Times New Roman"/>
                <w:color w:val="auto"/>
                <w:kern w:val="2"/>
                <w:sz w:val="24"/>
                <w:szCs w:val="24"/>
                <w:u w:val="none"/>
                <w:lang w:val="en-US" w:eastAsia="zh-CN"/>
              </w:rPr>
              <w:t>福州市闽侯县南屿镇窗夏村</w:t>
            </w:r>
            <w:r>
              <w:rPr>
                <w:rFonts w:ascii="Times New Roman" w:hAnsi="Times New Roman"/>
                <w:color w:val="auto"/>
                <w:kern w:val="2"/>
                <w:sz w:val="24"/>
                <w:szCs w:val="24"/>
                <w:u w:val="none"/>
              </w:rPr>
              <w:t>，主要</w:t>
            </w:r>
            <w:r>
              <w:rPr>
                <w:rFonts w:hint="eastAsia" w:ascii="Times New Roman" w:hAnsi="Times New Roman"/>
                <w:color w:val="auto"/>
                <w:kern w:val="2"/>
                <w:sz w:val="24"/>
                <w:szCs w:val="24"/>
                <w:u w:val="none"/>
                <w:lang w:val="en-US" w:eastAsia="zh-CN"/>
              </w:rPr>
              <w:t>从事淤泥多孔砖</w:t>
            </w:r>
            <w:r>
              <w:rPr>
                <w:rFonts w:hint="eastAsia" w:ascii="Times New Roman" w:hAnsi="Times New Roman"/>
                <w:color w:val="auto"/>
                <w:kern w:val="2"/>
                <w:sz w:val="24"/>
                <w:szCs w:val="24"/>
                <w:u w:val="none"/>
                <w:lang w:eastAsia="zh-CN"/>
              </w:rPr>
              <w:t>生产</w:t>
            </w:r>
            <w:r>
              <w:rPr>
                <w:rFonts w:ascii="Times New Roman" w:hAnsi="Times New Roman"/>
                <w:color w:val="auto"/>
                <w:kern w:val="2"/>
                <w:sz w:val="24"/>
                <w:szCs w:val="24"/>
                <w:u w:val="none"/>
              </w:rPr>
              <w:t>。</w:t>
            </w:r>
            <w:r>
              <w:rPr>
                <w:rFonts w:hint="default" w:ascii="Times New Roman" w:hAnsi="Times New Roman"/>
                <w:color w:val="auto"/>
                <w:kern w:val="2"/>
                <w:sz w:val="24"/>
                <w:szCs w:val="24"/>
                <w:u w:val="none"/>
                <w:lang w:val="en-US" w:eastAsia="zh-CN"/>
              </w:rPr>
              <w:t>年烧结淤泥多孔砖1.2亿块</w:t>
            </w:r>
            <w:r>
              <w:rPr>
                <w:rFonts w:hint="eastAsia" w:ascii="Times New Roman" w:hAnsi="Times New Roman"/>
                <w:color w:val="auto"/>
                <w:kern w:val="2"/>
                <w:sz w:val="24"/>
                <w:szCs w:val="24"/>
                <w:u w:val="none"/>
                <w:lang w:val="en-US" w:eastAsia="zh-CN"/>
              </w:rPr>
              <w:t>。</w:t>
            </w:r>
            <w:r>
              <w:rPr>
                <w:rFonts w:ascii="Times New Roman" w:hAnsi="Times New Roman"/>
                <w:color w:val="auto"/>
                <w:kern w:val="2"/>
                <w:sz w:val="24"/>
                <w:szCs w:val="24"/>
                <w:u w:val="none"/>
              </w:rPr>
              <w:t>于20</w:t>
            </w:r>
            <w:r>
              <w:rPr>
                <w:rFonts w:hint="eastAsia" w:ascii="Times New Roman" w:hAnsi="Times New Roman"/>
                <w:color w:val="auto"/>
                <w:kern w:val="2"/>
                <w:sz w:val="24"/>
                <w:szCs w:val="24"/>
                <w:u w:val="none"/>
                <w:lang w:val="en-US" w:eastAsia="zh-CN"/>
              </w:rPr>
              <w:t>13</w:t>
            </w:r>
            <w:r>
              <w:rPr>
                <w:rFonts w:ascii="Times New Roman" w:hAnsi="Times New Roman"/>
                <w:color w:val="auto"/>
                <w:kern w:val="2"/>
                <w:sz w:val="24"/>
                <w:szCs w:val="24"/>
                <w:u w:val="none"/>
              </w:rPr>
              <w:t>年</w:t>
            </w:r>
            <w:r>
              <w:rPr>
                <w:rFonts w:hint="eastAsia" w:ascii="Times New Roman" w:hAnsi="Times New Roman"/>
                <w:color w:val="auto"/>
                <w:kern w:val="2"/>
                <w:sz w:val="24"/>
                <w:szCs w:val="24"/>
                <w:u w:val="none"/>
                <w:lang w:val="en-US" w:eastAsia="zh-CN"/>
              </w:rPr>
              <w:t>6</w:t>
            </w:r>
            <w:r>
              <w:rPr>
                <w:rFonts w:ascii="Times New Roman" w:hAnsi="Times New Roman"/>
                <w:color w:val="auto"/>
                <w:kern w:val="2"/>
                <w:sz w:val="24"/>
                <w:szCs w:val="24"/>
                <w:u w:val="none"/>
              </w:rPr>
              <w:t>月由</w:t>
            </w:r>
            <w:r>
              <w:rPr>
                <w:rFonts w:hint="eastAsia" w:ascii="Times New Roman" w:hAnsi="Times New Roman"/>
                <w:color w:val="auto"/>
                <w:kern w:val="2"/>
                <w:sz w:val="24"/>
                <w:szCs w:val="24"/>
                <w:u w:val="none"/>
                <w:lang w:val="en-US" w:eastAsia="zh-CN"/>
              </w:rPr>
              <w:t>福州通和环境环保有限公司编制</w:t>
            </w:r>
            <w:r>
              <w:rPr>
                <w:rFonts w:ascii="Times New Roman" w:hAnsi="Times New Roman"/>
                <w:color w:val="auto"/>
                <w:kern w:val="2"/>
                <w:sz w:val="24"/>
                <w:szCs w:val="24"/>
                <w:u w:val="none"/>
              </w:rPr>
              <w:t>完成了《</w:t>
            </w:r>
            <w:r>
              <w:rPr>
                <w:rFonts w:hint="eastAsia" w:ascii="Times New Roman" w:hAnsi="Times New Roman"/>
                <w:color w:val="auto"/>
                <w:kern w:val="2"/>
                <w:sz w:val="24"/>
                <w:szCs w:val="24"/>
                <w:u w:val="none"/>
                <w:lang w:val="en-US" w:eastAsia="zh-CN"/>
              </w:rPr>
              <w:t>福建昌明建材有限公司厂房建设及其配套设施建设项目</w:t>
            </w:r>
            <w:r>
              <w:rPr>
                <w:rFonts w:ascii="Times New Roman" w:hAnsi="Times New Roman"/>
                <w:color w:val="auto"/>
                <w:kern w:val="2"/>
                <w:sz w:val="24"/>
                <w:szCs w:val="24"/>
                <w:u w:val="none"/>
              </w:rPr>
              <w:t>环境影响报告表》，</w:t>
            </w:r>
            <w:r>
              <w:rPr>
                <w:rFonts w:hint="eastAsia" w:ascii="Times New Roman" w:hAnsi="Times New Roman"/>
                <w:color w:val="auto"/>
                <w:kern w:val="2"/>
                <w:sz w:val="24"/>
                <w:szCs w:val="24"/>
                <w:u w:val="none"/>
                <w:lang w:val="en-US" w:eastAsia="zh-CN"/>
              </w:rPr>
              <w:t>批复意见详见附件2。该项目于2017年9月通过福州高新区生态环境局验收，详见附件2</w:t>
            </w:r>
            <w:r>
              <w:rPr>
                <w:rFonts w:ascii="Times New Roman" w:hAnsi="Times New Roman"/>
                <w:color w:val="auto"/>
                <w:kern w:val="2"/>
                <w:sz w:val="24"/>
                <w:szCs w:val="24"/>
                <w:u w:val="none"/>
              </w:rPr>
              <w:t>。</w:t>
            </w:r>
          </w:p>
          <w:p>
            <w:pPr>
              <w:pBdr>
                <w:top w:val="none" w:color="auto" w:sz="0" w:space="1"/>
                <w:left w:val="none" w:color="auto" w:sz="0" w:space="4"/>
                <w:bottom w:val="none" w:color="auto" w:sz="0" w:space="1"/>
                <w:right w:val="none" w:color="auto" w:sz="0" w:space="4"/>
              </w:pBdr>
              <w:ind w:left="0" w:leftChars="0" w:firstLine="0" w:firstLineChars="0"/>
              <w:rPr>
                <w:rFonts w:hint="eastAsia" w:ascii="Times New Roman" w:hAnsi="Times New Roman" w:eastAsia="宋体" w:cs="Times New Roman"/>
                <w:color w:val="auto"/>
                <w:lang w:val="en-US" w:eastAsia="zh-CN"/>
              </w:rPr>
            </w:pPr>
            <w:r>
              <w:rPr>
                <w:rFonts w:hint="default" w:ascii="Times New Roman" w:hAnsi="Times New Roman" w:cs="Times New Roman"/>
                <w:b/>
                <w:color w:val="auto"/>
                <w:sz w:val="30"/>
                <w:szCs w:val="30"/>
              </w:rPr>
              <w:t>2.6.</w:t>
            </w:r>
            <w:r>
              <w:rPr>
                <w:rFonts w:hint="eastAsia" w:ascii="Times New Roman" w:hAnsi="Times New Roman" w:cs="Times New Roman"/>
                <w:b/>
                <w:color w:val="auto"/>
                <w:sz w:val="30"/>
                <w:szCs w:val="30"/>
                <w:lang w:val="en-US" w:eastAsia="zh-CN"/>
              </w:rPr>
              <w:t>2</w:t>
            </w:r>
            <w:r>
              <w:rPr>
                <w:rFonts w:hint="eastAsia" w:ascii="Times New Roman" w:hAnsi="Times New Roman" w:cs="Times New Roman"/>
                <w:b/>
                <w:color w:val="auto"/>
                <w:sz w:val="30"/>
                <w:szCs w:val="30"/>
                <w:lang w:eastAsia="zh-CN"/>
              </w:rPr>
              <w:t>项目具体产品方案</w:t>
            </w:r>
          </w:p>
          <w:p>
            <w:pPr>
              <w:pBdr>
                <w:top w:val="none" w:color="auto" w:sz="0" w:space="1"/>
                <w:left w:val="none" w:color="auto" w:sz="0" w:space="4"/>
                <w:bottom w:val="none" w:color="auto" w:sz="0" w:space="1"/>
                <w:right w:val="none" w:color="auto" w:sz="0" w:space="4"/>
              </w:pBdr>
              <w:ind w:firstLine="48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现有工程</w:t>
            </w:r>
            <w:r>
              <w:rPr>
                <w:rFonts w:hint="eastAsia" w:cs="Times New Roman"/>
                <w:color w:val="auto"/>
                <w:lang w:val="en-US" w:eastAsia="zh-CN"/>
              </w:rPr>
              <w:t>原辅材料及能源消耗</w:t>
            </w:r>
            <w:r>
              <w:rPr>
                <w:rFonts w:hint="eastAsia" w:ascii="Times New Roman" w:hAnsi="Times New Roman" w:eastAsia="宋体" w:cs="Times New Roman"/>
                <w:color w:val="auto"/>
                <w:lang w:val="en-US" w:eastAsia="zh-CN"/>
              </w:rPr>
              <w:t>见表2.6-</w:t>
            </w:r>
            <w:r>
              <w:rPr>
                <w:rFonts w:hint="eastAsia" w:cs="Times New Roman"/>
                <w:color w:val="auto"/>
                <w:lang w:val="en-US" w:eastAsia="zh-CN"/>
              </w:rPr>
              <w:t>1</w:t>
            </w:r>
            <w:r>
              <w:rPr>
                <w:rFonts w:hint="eastAsia" w:ascii="Times New Roman" w:hAnsi="Times New Roman" w:eastAsia="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表2.6-</w:t>
            </w:r>
            <w:r>
              <w:rPr>
                <w:rFonts w:hint="eastAsia" w:cs="Times New Roman"/>
                <w:b/>
                <w:bCs/>
                <w:color w:val="auto"/>
                <w:highlight w:val="none"/>
                <w:lang w:val="en-US" w:eastAsia="zh-CN"/>
              </w:rPr>
              <w:t>1</w:t>
            </w:r>
            <w:r>
              <w:rPr>
                <w:rFonts w:hint="eastAsia" w:ascii="Times New Roman" w:hAnsi="Times New Roman" w:eastAsia="宋体" w:cs="Times New Roman"/>
                <w:b/>
                <w:bCs/>
                <w:color w:val="auto"/>
                <w:highlight w:val="none"/>
                <w:lang w:val="en-US" w:eastAsia="zh-CN"/>
              </w:rPr>
              <w:t xml:space="preserve"> 现有工程产品方案</w:t>
            </w:r>
            <w:r>
              <w:rPr>
                <w:rFonts w:hint="eastAsia" w:cs="Times New Roman"/>
                <w:b/>
                <w:bCs/>
                <w:color w:val="auto"/>
                <w:highlight w:val="none"/>
                <w:lang w:val="en-US" w:eastAsia="zh-CN"/>
              </w:rPr>
              <w:t>及原辅材料</w:t>
            </w:r>
            <w:r>
              <w:rPr>
                <w:rFonts w:hint="eastAsia" w:ascii="Times New Roman" w:hAnsi="Times New Roman" w:eastAsia="宋体" w:cs="Times New Roman"/>
                <w:b/>
                <w:bCs/>
                <w:color w:val="auto"/>
                <w:highlight w:val="none"/>
                <w:lang w:val="en-US" w:eastAsia="zh-CN"/>
              </w:rPr>
              <w:t>一览表</w:t>
            </w:r>
          </w:p>
          <w:tbl>
            <w:tblPr>
              <w:tblStyle w:val="25"/>
              <w:tblW w:w="81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555"/>
              <w:gridCol w:w="3518"/>
              <w:gridCol w:w="13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3" w:type="dxa"/>
                  <w:noWrap w:val="0"/>
                  <w:vAlign w:val="center"/>
                </w:tcPr>
                <w:p>
                  <w:pPr>
                    <w:spacing w:line="340" w:lineRule="exact"/>
                    <w:ind w:left="0" w:lef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物料名称</w:t>
                  </w:r>
                </w:p>
              </w:tc>
              <w:tc>
                <w:tcPr>
                  <w:tcW w:w="1555" w:type="dxa"/>
                  <w:noWrap w:val="0"/>
                  <w:vAlign w:val="center"/>
                </w:tcPr>
                <w:p>
                  <w:pPr>
                    <w:spacing w:line="340" w:lineRule="exact"/>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消</w:t>
                  </w:r>
                  <w:r>
                    <w:rPr>
                      <w:rFonts w:hint="default" w:ascii="Times New Roman" w:hAnsi="Times New Roman" w:eastAsia="宋体" w:cs="Times New Roman"/>
                      <w:color w:val="auto"/>
                      <w:sz w:val="21"/>
                      <w:szCs w:val="21"/>
                      <w:highlight w:val="none"/>
                    </w:rPr>
                    <w:t>耗量</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/a）</w:t>
                  </w:r>
                </w:p>
              </w:tc>
              <w:tc>
                <w:tcPr>
                  <w:tcW w:w="3518" w:type="dxa"/>
                  <w:noWrap w:val="0"/>
                  <w:vAlign w:val="center"/>
                </w:tcPr>
                <w:p>
                  <w:pPr>
                    <w:spacing w:line="340" w:lineRule="exact"/>
                    <w:ind w:left="0" w:lef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rPr>
                    <w:t>来源/组成</w:t>
                  </w:r>
                </w:p>
              </w:tc>
              <w:tc>
                <w:tcPr>
                  <w:tcW w:w="1312" w:type="dxa"/>
                  <w:noWrap w:val="0"/>
                  <w:vAlign w:val="center"/>
                </w:tcPr>
                <w:p>
                  <w:pPr>
                    <w:spacing w:line="340" w:lineRule="exact"/>
                    <w:ind w:left="0" w:lef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运输</w:t>
                  </w:r>
                  <w:r>
                    <w:rPr>
                      <w:rFonts w:hint="default" w:ascii="Times New Roman" w:hAnsi="Times New Roman" w:eastAsia="宋体" w:cs="Times New Roman"/>
                      <w:color w:val="auto"/>
                      <w:sz w:val="21"/>
                      <w:szCs w:val="21"/>
                      <w:highlight w:val="none"/>
                    </w:rPr>
                    <w:t>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3" w:type="dxa"/>
                  <w:noWrap w:val="0"/>
                  <w:vAlign w:val="center"/>
                </w:tcPr>
                <w:p>
                  <w:pPr>
                    <w:spacing w:line="240" w:lineRule="auto"/>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2"/>
                      <w:sz w:val="21"/>
                      <w:szCs w:val="21"/>
                      <w:vertAlign w:val="baseline"/>
                      <w:lang w:val="en-US" w:eastAsia="zh-CN" w:bidi="ar-SA"/>
                    </w:rPr>
                    <w:t>淤泥渣土</w:t>
                  </w:r>
                </w:p>
              </w:tc>
              <w:tc>
                <w:tcPr>
                  <w:tcW w:w="1555" w:type="dxa"/>
                  <w:noWrap w:val="0"/>
                  <w:vAlign w:val="center"/>
                </w:tcPr>
                <w:p>
                  <w:pPr>
                    <w:spacing w:line="240" w:lineRule="auto"/>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vertAlign w:val="baseline"/>
                      <w:lang w:val="en-US" w:eastAsia="zh-CN"/>
                    </w:rPr>
                    <w:t>16.8万t</w:t>
                  </w:r>
                  <w:r>
                    <w:rPr>
                      <w:rFonts w:hint="default" w:ascii="Times New Roman" w:hAnsi="Times New Roman" w:eastAsia="宋体" w:cs="Times New Roman"/>
                      <w:color w:val="auto"/>
                      <w:sz w:val="21"/>
                      <w:szCs w:val="21"/>
                      <w:highlight w:val="none"/>
                      <w:lang w:val="en-US" w:eastAsia="zh-CN"/>
                    </w:rPr>
                    <w:t>/a</w:t>
                  </w:r>
                </w:p>
              </w:tc>
              <w:tc>
                <w:tcPr>
                  <w:tcW w:w="3518" w:type="dxa"/>
                  <w:vMerge w:val="restart"/>
                  <w:noWrap w:val="0"/>
                  <w:vAlign w:val="center"/>
                </w:tcPr>
                <w:p>
                  <w:pPr>
                    <w:adjustRightInd w:val="0"/>
                    <w:snapToGrid w:val="0"/>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rPr>
                    <w:t>主要来自于福州市进行地铁以及重点项目建设过程产生的建筑垃圾</w:t>
                  </w:r>
                </w:p>
              </w:tc>
              <w:tc>
                <w:tcPr>
                  <w:tcW w:w="1312" w:type="dxa"/>
                  <w:noWrap w:val="0"/>
                  <w:vAlign w:val="center"/>
                </w:tcPr>
                <w:p>
                  <w:pPr>
                    <w:adjustRightInd w:val="0"/>
                    <w:snapToGrid w:val="0"/>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rPr>
                    <w:t>车辆运输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3" w:type="dxa"/>
                  <w:noWrap w:val="0"/>
                  <w:vAlign w:val="center"/>
                </w:tcPr>
                <w:p>
                  <w:pPr>
                    <w:spacing w:line="240" w:lineRule="auto"/>
                    <w:ind w:left="0" w:leftChars="0"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2"/>
                      <w:sz w:val="21"/>
                      <w:szCs w:val="21"/>
                      <w:vertAlign w:val="baseline"/>
                      <w:lang w:val="en-US" w:eastAsia="zh-CN" w:bidi="ar-SA"/>
                    </w:rPr>
                    <w:t>粉煤灰</w:t>
                  </w:r>
                </w:p>
              </w:tc>
              <w:tc>
                <w:tcPr>
                  <w:tcW w:w="1555" w:type="dxa"/>
                  <w:noWrap w:val="0"/>
                  <w:vAlign w:val="center"/>
                </w:tcPr>
                <w:p>
                  <w:pPr>
                    <w:spacing w:line="240" w:lineRule="auto"/>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vertAlign w:val="baseline"/>
                      <w:lang w:val="en-US" w:eastAsia="zh-CN"/>
                    </w:rPr>
                    <w:t>7.2万t</w:t>
                  </w:r>
                  <w:r>
                    <w:rPr>
                      <w:rFonts w:hint="default" w:ascii="Times New Roman" w:hAnsi="Times New Roman" w:eastAsia="宋体" w:cs="Times New Roman"/>
                      <w:color w:val="auto"/>
                      <w:sz w:val="21"/>
                      <w:szCs w:val="21"/>
                      <w:highlight w:val="none"/>
                      <w:lang w:val="en-US" w:eastAsia="zh-CN"/>
                    </w:rPr>
                    <w:t>/a</w:t>
                  </w:r>
                </w:p>
              </w:tc>
              <w:tc>
                <w:tcPr>
                  <w:tcW w:w="3518" w:type="dxa"/>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1312" w:type="dxa"/>
                  <w:noWrap w:val="0"/>
                  <w:vAlign w:val="center"/>
                </w:tcPr>
                <w:p>
                  <w:pPr>
                    <w:adjustRightInd w:val="0"/>
                    <w:snapToGrid w:val="0"/>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rPr>
                    <w:t>车辆运输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1763" w:type="dxa"/>
                  <w:noWrap w:val="0"/>
                  <w:vAlign w:val="center"/>
                </w:tcPr>
                <w:p>
                  <w:pPr>
                    <w:spacing w:line="240" w:lineRule="auto"/>
                    <w:ind w:left="0" w:leftChars="0" w:firstLine="0" w:firstLineChars="0"/>
                    <w:jc w:val="center"/>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水</w:t>
                  </w:r>
                </w:p>
              </w:tc>
              <w:tc>
                <w:tcPr>
                  <w:tcW w:w="1555" w:type="dxa"/>
                  <w:noWrap w:val="0"/>
                  <w:vAlign w:val="center"/>
                </w:tcPr>
                <w:p>
                  <w:pPr>
                    <w:spacing w:line="240" w:lineRule="auto"/>
                    <w:ind w:left="0" w:leftChars="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6882t</w:t>
                  </w:r>
                  <w:r>
                    <w:rPr>
                      <w:rFonts w:hint="default" w:ascii="Times New Roman" w:hAnsi="Times New Roman" w:eastAsia="宋体" w:cs="Times New Roman"/>
                      <w:color w:val="auto"/>
                      <w:sz w:val="21"/>
                      <w:szCs w:val="21"/>
                      <w:highlight w:val="none"/>
                      <w:lang w:val="en-US" w:eastAsia="zh-CN"/>
                    </w:rPr>
                    <w:t>/a</w:t>
                  </w:r>
                </w:p>
              </w:tc>
              <w:tc>
                <w:tcPr>
                  <w:tcW w:w="35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color w:val="auto"/>
                      <w:sz w:val="21"/>
                      <w:szCs w:val="21"/>
                    </w:rPr>
                    <w:t>市政供给</w:t>
                  </w:r>
                </w:p>
              </w:tc>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color w:val="auto"/>
                      <w:sz w:val="21"/>
                      <w:szCs w:val="21"/>
                    </w:rPr>
                    <w:t>管道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3" w:type="dxa"/>
                  <w:noWrap w:val="0"/>
                  <w:vAlign w:val="center"/>
                </w:tcPr>
                <w:p>
                  <w:pPr>
                    <w:spacing w:line="240" w:lineRule="auto"/>
                    <w:ind w:left="0" w:leftChars="0" w:firstLine="0" w:firstLineChars="0"/>
                    <w:jc w:val="center"/>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电</w:t>
                  </w:r>
                </w:p>
              </w:tc>
              <w:tc>
                <w:tcPr>
                  <w:tcW w:w="1555" w:type="dxa"/>
                  <w:noWrap w:val="0"/>
                  <w:vAlign w:val="center"/>
                </w:tcPr>
                <w:p>
                  <w:pPr>
                    <w:spacing w:line="240" w:lineRule="auto"/>
                    <w:ind w:left="0" w:leftChars="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190万</w:t>
                  </w:r>
                  <w:r>
                    <w:rPr>
                      <w:rFonts w:hint="default" w:ascii="Times New Roman" w:hAnsi="Times New Roman" w:eastAsia="宋体" w:cs="Times New Roman"/>
                      <w:color w:val="auto"/>
                      <w:sz w:val="21"/>
                      <w:szCs w:val="21"/>
                      <w:highlight w:val="none"/>
                    </w:rPr>
                    <w:t>kwh/a</w:t>
                  </w:r>
                </w:p>
              </w:tc>
              <w:tc>
                <w:tcPr>
                  <w:tcW w:w="35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color w:val="auto"/>
                      <w:sz w:val="21"/>
                      <w:szCs w:val="21"/>
                    </w:rPr>
                    <w:t>市政供给</w:t>
                  </w:r>
                </w:p>
              </w:tc>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
                      <w:bCs/>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3" w:type="dxa"/>
                  <w:noWrap w:val="0"/>
                  <w:vAlign w:val="center"/>
                </w:tcPr>
                <w:p>
                  <w:pPr>
                    <w:spacing w:line="240" w:lineRule="auto"/>
                    <w:ind w:left="0" w:leftChars="0" w:firstLine="0" w:firstLineChars="0"/>
                    <w:jc w:val="center"/>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柴油</w:t>
                  </w:r>
                </w:p>
              </w:tc>
              <w:tc>
                <w:tcPr>
                  <w:tcW w:w="1555" w:type="dxa"/>
                  <w:noWrap w:val="0"/>
                  <w:vAlign w:val="center"/>
                </w:tcPr>
                <w:p>
                  <w:pPr>
                    <w:spacing w:line="240" w:lineRule="auto"/>
                    <w:ind w:left="0" w:leftChars="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30000L/a</w:t>
                  </w:r>
                </w:p>
              </w:tc>
              <w:tc>
                <w:tcPr>
                  <w:tcW w:w="35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color w:val="auto"/>
                      <w:sz w:val="21"/>
                      <w:szCs w:val="21"/>
                    </w:rPr>
                    <w:t>外购</w:t>
                  </w:r>
                </w:p>
              </w:tc>
              <w:tc>
                <w:tcPr>
                  <w:tcW w:w="1312" w:type="dxa"/>
                  <w:noWrap w:val="0"/>
                  <w:vAlign w:val="center"/>
                </w:tcPr>
                <w:p>
                  <w:pPr>
                    <w:adjustRightInd w:val="0"/>
                    <w:snapToGrid w:val="0"/>
                    <w:ind w:left="0" w:leftChars="0" w:firstLine="0" w:firstLine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color w:val="auto"/>
                      <w:sz w:val="21"/>
                      <w:szCs w:val="21"/>
                    </w:rPr>
                    <w:t>车辆运输</w:t>
                  </w:r>
                </w:p>
              </w:tc>
            </w:tr>
          </w:tbl>
          <w:p>
            <w:pPr>
              <w:pBdr>
                <w:top w:val="none" w:color="auto" w:sz="0" w:space="1"/>
                <w:left w:val="none" w:color="auto" w:sz="0" w:space="4"/>
                <w:bottom w:val="none" w:color="auto" w:sz="0" w:space="1"/>
                <w:right w:val="none" w:color="auto" w:sz="0" w:space="4"/>
              </w:pBdr>
              <w:ind w:firstLine="0" w:firstLineChars="0"/>
              <w:outlineLvl w:val="2"/>
              <w:rPr>
                <w:rFonts w:hint="default" w:ascii="Times New Roman" w:hAnsi="Times New Roman" w:eastAsia="宋体" w:cs="Times New Roman"/>
                <w:b/>
                <w:color w:val="auto"/>
                <w:sz w:val="30"/>
                <w:szCs w:val="30"/>
                <w:lang w:val="en-US" w:eastAsia="zh-CN"/>
              </w:rPr>
            </w:pPr>
            <w:bookmarkStart w:id="44" w:name="_Toc7950"/>
            <w:bookmarkStart w:id="45" w:name="_Toc11054"/>
            <w:r>
              <w:rPr>
                <w:rFonts w:hint="eastAsia" w:ascii="Times New Roman" w:hAnsi="Times New Roman" w:eastAsia="宋体" w:cs="Times New Roman"/>
                <w:b/>
                <w:color w:val="auto"/>
                <w:sz w:val="30"/>
                <w:szCs w:val="30"/>
                <w:lang w:val="en-US" w:eastAsia="zh-CN"/>
              </w:rPr>
              <w:t>2.6.</w:t>
            </w:r>
            <w:r>
              <w:rPr>
                <w:rFonts w:hint="eastAsia" w:cs="Times New Roman"/>
                <w:b/>
                <w:color w:val="auto"/>
                <w:sz w:val="30"/>
                <w:szCs w:val="30"/>
                <w:lang w:val="en-US" w:eastAsia="zh-CN"/>
              </w:rPr>
              <w:t>3</w:t>
            </w:r>
            <w:r>
              <w:rPr>
                <w:rFonts w:hint="default" w:ascii="Times New Roman" w:hAnsi="Times New Roman" w:eastAsia="宋体" w:cs="Times New Roman"/>
                <w:b/>
                <w:color w:val="auto"/>
                <w:sz w:val="30"/>
                <w:szCs w:val="30"/>
              </w:rPr>
              <w:t>项目</w:t>
            </w:r>
            <w:r>
              <w:rPr>
                <w:rFonts w:hint="default" w:ascii="Times New Roman" w:hAnsi="Times New Roman" w:eastAsia="宋体" w:cs="Times New Roman"/>
                <w:b/>
                <w:color w:val="auto"/>
                <w:sz w:val="30"/>
                <w:szCs w:val="30"/>
                <w:lang w:eastAsia="zh-CN"/>
              </w:rPr>
              <w:t>工艺流程和产污环节</w:t>
            </w:r>
            <w:bookmarkEnd w:id="44"/>
          </w:p>
          <w:p>
            <w:pPr>
              <w:pStyle w:val="18"/>
              <w:numPr>
                <w:ilvl w:val="0"/>
                <w:numId w:val="7"/>
              </w:numPr>
              <w:ind w:firstLine="480"/>
              <w:rPr>
                <w:rFonts w:hint="default" w:ascii="Times New Roman" w:hAnsi="Times New Roman" w:eastAsia="宋体" w:cs="Times New Roman"/>
                <w:bCs/>
                <w:color w:val="auto"/>
                <w:kern w:val="2"/>
                <w:sz w:val="24"/>
                <w:szCs w:val="21"/>
                <w:lang w:val="en-US" w:eastAsia="zh-CN" w:bidi="ar-SA"/>
              </w:rPr>
            </w:pPr>
            <w:r>
              <w:rPr>
                <w:rFonts w:hint="default" w:ascii="Times New Roman" w:hAnsi="Times New Roman" w:eastAsia="宋体" w:cs="Times New Roman"/>
                <w:bCs/>
                <w:color w:val="auto"/>
                <w:kern w:val="2"/>
                <w:sz w:val="24"/>
                <w:szCs w:val="21"/>
                <w:lang w:val="en-US" w:eastAsia="zh-CN" w:bidi="ar-SA"/>
              </w:rPr>
              <w:t>工艺流程</w:t>
            </w:r>
          </w:p>
          <w:p>
            <w:pPr>
              <w:ind w:left="0" w:leftChars="0" w:firstLine="0" w:firstLineChars="0"/>
              <w:rPr>
                <w:color w:val="auto"/>
              </w:rPr>
            </w:pPr>
          </w:p>
          <w:p>
            <w:pPr>
              <w:pStyle w:val="2"/>
              <w:tabs>
                <w:tab w:val="left" w:pos="3300"/>
              </w:tabs>
              <w:spacing w:line="360" w:lineRule="auto"/>
              <w:ind w:left="0" w:leftChars="0" w:firstLine="0" w:firstLineChars="0"/>
              <w:jc w:val="both"/>
              <w:rPr>
                <w:rFonts w:hint="default" w:ascii="Times New Roman" w:hAnsi="Times New Roman" w:eastAsia="宋体" w:cs="Times New Roman"/>
                <w:b/>
                <w:bCs/>
                <w:color w:val="auto"/>
                <w:sz w:val="24"/>
                <w:szCs w:val="24"/>
              </w:rPr>
            </w:pPr>
          </w:p>
          <w:p>
            <w:pPr>
              <w:pStyle w:val="2"/>
              <w:tabs>
                <w:tab w:val="left" w:pos="3300"/>
              </w:tabs>
              <w:spacing w:line="360" w:lineRule="auto"/>
              <w:ind w:left="0" w:leftChars="0" w:firstLine="0" w:firstLineChars="0"/>
              <w:jc w:val="both"/>
              <w:rPr>
                <w:rFonts w:hint="default" w:ascii="Times New Roman" w:hAnsi="Times New Roman" w:eastAsia="宋体" w:cs="Times New Roman"/>
                <w:b/>
                <w:bCs/>
                <w:color w:val="auto"/>
                <w:sz w:val="24"/>
                <w:szCs w:val="24"/>
              </w:rPr>
            </w:pPr>
          </w:p>
          <w:p>
            <w:pPr>
              <w:pStyle w:val="2"/>
              <w:tabs>
                <w:tab w:val="left" w:pos="3300"/>
              </w:tabs>
              <w:spacing w:line="360" w:lineRule="auto"/>
              <w:ind w:left="0" w:leftChars="0" w:firstLine="0" w:firstLineChars="0"/>
              <w:jc w:val="both"/>
              <w:rPr>
                <w:rFonts w:hint="default" w:ascii="Times New Roman" w:hAnsi="Times New Roman" w:eastAsia="宋体" w:cs="Times New Roman"/>
                <w:b/>
                <w:bCs/>
                <w:color w:val="auto"/>
                <w:sz w:val="24"/>
                <w:szCs w:val="24"/>
              </w:rPr>
            </w:pPr>
          </w:p>
          <w:p>
            <w:pPr>
              <w:pStyle w:val="2"/>
              <w:ind w:left="0" w:leftChars="0" w:firstLine="0" w:firstLineChars="0"/>
              <w:rPr>
                <w:rFonts w:hint="default"/>
                <w:color w:val="auto"/>
              </w:rPr>
            </w:pPr>
          </w:p>
          <w:p>
            <w:pPr>
              <w:pStyle w:val="2"/>
              <w:tabs>
                <w:tab w:val="left" w:pos="3300"/>
              </w:tabs>
              <w:spacing w:line="360" w:lineRule="auto"/>
              <w:ind w:left="0" w:leftChars="0" w:firstLine="0" w:firstLineChars="0"/>
              <w:jc w:val="both"/>
              <w:rPr>
                <w:rFonts w:hint="default" w:ascii="Times New Roman" w:hAnsi="Times New Roman" w:eastAsia="宋体" w:cs="Times New Roman"/>
                <w:b/>
                <w:bCs/>
                <w:color w:val="auto"/>
                <w:sz w:val="24"/>
                <w:szCs w:val="24"/>
              </w:rPr>
            </w:pPr>
          </w:p>
          <w:p>
            <w:pPr>
              <w:pStyle w:val="2"/>
              <w:tabs>
                <w:tab w:val="left" w:pos="3300"/>
              </w:tabs>
              <w:spacing w:line="360" w:lineRule="auto"/>
              <w:ind w:left="0" w:leftChars="0" w:firstLine="0" w:firstLineChars="0"/>
              <w:jc w:val="both"/>
              <w:rPr>
                <w:rFonts w:hint="default" w:ascii="Times New Roman" w:hAnsi="Times New Roman" w:eastAsia="宋体" w:cs="Times New Roman"/>
                <w:b/>
                <w:bCs/>
                <w:color w:val="auto"/>
                <w:sz w:val="24"/>
                <w:szCs w:val="24"/>
              </w:rPr>
            </w:pPr>
          </w:p>
          <w:p>
            <w:pPr>
              <w:pStyle w:val="2"/>
              <w:tabs>
                <w:tab w:val="left" w:pos="3300"/>
              </w:tabs>
              <w:spacing w:line="360" w:lineRule="auto"/>
              <w:ind w:left="0" w:leftChars="0" w:firstLine="0" w:firstLineChars="0"/>
              <w:jc w:val="both"/>
              <w:rPr>
                <w:rFonts w:hint="default" w:ascii="Times New Roman" w:hAnsi="Times New Roman" w:eastAsia="宋体" w:cs="Times New Roman"/>
                <w:b/>
                <w:bCs/>
                <w:color w:val="auto"/>
                <w:sz w:val="24"/>
                <w:szCs w:val="24"/>
              </w:rPr>
            </w:pPr>
          </w:p>
          <w:p>
            <w:pPr>
              <w:pStyle w:val="3"/>
              <w:ind w:left="0" w:leftChars="0" w:firstLine="0" w:firstLineChars="0"/>
              <w:rPr>
                <w:rFonts w:hint="default" w:ascii="Times New Roman" w:hAnsi="Times New Roman" w:eastAsia="宋体" w:cs="Times New Roman"/>
                <w:b/>
                <w:bCs/>
                <w:color w:val="auto"/>
                <w:sz w:val="24"/>
                <w:szCs w:val="24"/>
              </w:rPr>
            </w:pPr>
          </w:p>
          <w:p>
            <w:pPr>
              <w:pStyle w:val="2"/>
              <w:ind w:left="0" w:leftChars="0" w:firstLine="0" w:firstLineChars="0"/>
              <w:rPr>
                <w:rFonts w:hint="default" w:ascii="Times New Roman" w:hAnsi="Times New Roman" w:eastAsia="宋体" w:cs="Times New Roman"/>
                <w:b/>
                <w:bCs/>
                <w:color w:val="auto"/>
                <w:sz w:val="24"/>
                <w:szCs w:val="24"/>
              </w:rPr>
            </w:pPr>
          </w:p>
          <w:p>
            <w:pPr>
              <w:pStyle w:val="3"/>
              <w:ind w:left="0" w:leftChars="0" w:firstLine="0" w:firstLineChars="0"/>
              <w:rPr>
                <w:rFonts w:hint="default" w:ascii="Times New Roman" w:hAnsi="Times New Roman" w:eastAsia="宋体" w:cs="Times New Roman"/>
                <w:b/>
                <w:bCs/>
                <w:color w:val="auto"/>
                <w:sz w:val="24"/>
                <w:szCs w:val="24"/>
              </w:rPr>
            </w:pPr>
          </w:p>
          <w:p>
            <w:pPr>
              <w:pStyle w:val="2"/>
              <w:ind w:left="0" w:leftChars="0" w:firstLine="0" w:firstLineChars="0"/>
              <w:rPr>
                <w:rFonts w:hint="default" w:ascii="Times New Roman" w:hAnsi="Times New Roman" w:eastAsia="宋体" w:cs="Times New Roman"/>
                <w:b/>
                <w:bCs/>
                <w:color w:val="auto"/>
                <w:sz w:val="24"/>
                <w:szCs w:val="24"/>
              </w:rPr>
            </w:pPr>
          </w:p>
          <w:p>
            <w:pPr>
              <w:pStyle w:val="2"/>
              <w:ind w:left="0" w:leftChars="0" w:firstLine="0" w:firstLineChars="0"/>
              <w:rPr>
                <w:rFonts w:hint="default" w:ascii="Times New Roman" w:hAnsi="Times New Roman" w:eastAsia="宋体" w:cs="Times New Roman"/>
                <w:b/>
                <w:bCs/>
                <w:color w:val="auto"/>
                <w:sz w:val="24"/>
                <w:szCs w:val="24"/>
              </w:rPr>
            </w:pPr>
          </w:p>
          <w:p>
            <w:pPr>
              <w:pStyle w:val="3"/>
              <w:ind w:left="0" w:leftChars="0" w:firstLine="0" w:firstLineChars="0"/>
              <w:rPr>
                <w:rFonts w:hint="default" w:ascii="Times New Roman" w:hAnsi="Times New Roman" w:eastAsia="宋体" w:cs="Times New Roman"/>
                <w:b/>
                <w:bCs/>
                <w:color w:val="auto"/>
                <w:sz w:val="24"/>
                <w:szCs w:val="24"/>
              </w:rPr>
            </w:pPr>
          </w:p>
          <w:p>
            <w:pPr>
              <w:pStyle w:val="2"/>
              <w:ind w:left="0" w:leftChars="0" w:firstLine="0" w:firstLineChars="0"/>
              <w:rPr>
                <w:rFonts w:hint="default" w:ascii="Times New Roman" w:hAnsi="Times New Roman" w:eastAsia="宋体" w:cs="Times New Roman"/>
                <w:b/>
                <w:bCs/>
                <w:color w:val="auto"/>
                <w:sz w:val="24"/>
                <w:szCs w:val="24"/>
              </w:rPr>
            </w:pPr>
          </w:p>
          <w:p>
            <w:pPr>
              <w:pStyle w:val="3"/>
              <w:ind w:left="0" w:leftChars="0" w:firstLine="0" w:firstLineChars="0"/>
              <w:rPr>
                <w:rFonts w:hint="default" w:ascii="Times New Roman" w:hAnsi="Times New Roman" w:eastAsia="宋体" w:cs="Times New Roman"/>
                <w:b/>
                <w:bCs/>
                <w:color w:val="auto"/>
                <w:sz w:val="24"/>
                <w:szCs w:val="24"/>
              </w:rPr>
            </w:pPr>
          </w:p>
          <w:p>
            <w:pPr>
              <w:pStyle w:val="2"/>
              <w:ind w:left="0" w:leftChars="0" w:firstLine="0" w:firstLineChars="0"/>
              <w:rPr>
                <w:rFonts w:hint="default" w:ascii="Times New Roman" w:hAnsi="Times New Roman" w:eastAsia="宋体" w:cs="Times New Roman"/>
                <w:b/>
                <w:bCs/>
                <w:color w:val="auto"/>
                <w:sz w:val="24"/>
                <w:szCs w:val="24"/>
              </w:rPr>
            </w:pPr>
          </w:p>
          <w:p>
            <w:pPr>
              <w:pStyle w:val="3"/>
              <w:ind w:left="0" w:leftChars="0" w:firstLine="0" w:firstLineChars="0"/>
              <w:rPr>
                <w:rFonts w:hint="default" w:ascii="Times New Roman" w:hAnsi="Times New Roman" w:eastAsia="宋体" w:cs="Times New Roman"/>
                <w:b/>
                <w:bCs/>
                <w:color w:val="auto"/>
                <w:sz w:val="24"/>
                <w:szCs w:val="24"/>
              </w:rPr>
            </w:pPr>
          </w:p>
          <w:p>
            <w:pPr>
              <w:pStyle w:val="2"/>
              <w:ind w:left="0" w:leftChars="0" w:firstLine="0" w:firstLineChars="0"/>
              <w:rPr>
                <w:rFonts w:hint="default" w:ascii="Times New Roman" w:hAnsi="Times New Roman" w:eastAsia="宋体" w:cs="Times New Roman"/>
                <w:b/>
                <w:bCs/>
                <w:color w:val="auto"/>
                <w:sz w:val="24"/>
                <w:szCs w:val="24"/>
              </w:rPr>
            </w:pPr>
          </w:p>
          <w:p>
            <w:pPr>
              <w:pStyle w:val="3"/>
              <w:ind w:left="0" w:leftChars="0" w:firstLine="0" w:firstLineChars="0"/>
              <w:rPr>
                <w:rFonts w:hint="default"/>
                <w:color w:val="auto"/>
              </w:rPr>
            </w:pPr>
          </w:p>
          <w:p>
            <w:pPr>
              <w:pStyle w:val="2"/>
              <w:ind w:left="0" w:leftChars="0" w:firstLine="0" w:firstLineChars="0"/>
              <w:rPr>
                <w:rFonts w:hint="default"/>
                <w:color w:val="auto"/>
              </w:rPr>
            </w:pPr>
          </w:p>
          <w:p>
            <w:pPr>
              <w:pStyle w:val="3"/>
              <w:rPr>
                <w:rFonts w:hint="default"/>
                <w:color w:val="auto"/>
              </w:rPr>
            </w:pPr>
          </w:p>
          <w:p>
            <w:pPr>
              <w:pStyle w:val="2"/>
              <w:rPr>
                <w:rFonts w:hint="default"/>
                <w:color w:val="auto"/>
              </w:rPr>
            </w:pPr>
          </w:p>
          <w:p>
            <w:pPr>
              <w:pStyle w:val="3"/>
              <w:rPr>
                <w:rFonts w:hint="default"/>
                <w:color w:val="auto"/>
              </w:rPr>
            </w:pPr>
          </w:p>
          <w:p>
            <w:pPr>
              <w:pStyle w:val="2"/>
              <w:rPr>
                <w:rFonts w:hint="default"/>
                <w:color w:val="auto"/>
              </w:rPr>
            </w:pPr>
          </w:p>
          <w:p>
            <w:pPr>
              <w:pStyle w:val="3"/>
              <w:rPr>
                <w:rFonts w:hint="default"/>
                <w:color w:val="auto"/>
              </w:rPr>
            </w:pPr>
          </w:p>
          <w:p>
            <w:pPr>
              <w:pStyle w:val="3"/>
              <w:ind w:left="0" w:leftChars="0" w:firstLine="0" w:firstLineChars="0"/>
              <w:rPr>
                <w:rFonts w:hint="default"/>
                <w:color w:val="auto"/>
              </w:rPr>
            </w:pPr>
          </w:p>
          <w:p>
            <w:pPr>
              <w:pStyle w:val="2"/>
              <w:tabs>
                <w:tab w:val="left" w:pos="3300"/>
              </w:tabs>
              <w:spacing w:line="360" w:lineRule="auto"/>
              <w:ind w:firstLine="482" w:firstLineChars="20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图</w:t>
            </w:r>
            <w:r>
              <w:rPr>
                <w:rFonts w:hint="default" w:ascii="Times New Roman" w:hAnsi="Times New Roman" w:eastAsia="宋体" w:cs="Times New Roman"/>
                <w:b/>
                <w:bCs/>
                <w:color w:val="auto"/>
                <w:sz w:val="24"/>
                <w:szCs w:val="24"/>
                <w:lang w:val="en-US" w:eastAsia="zh-CN"/>
              </w:rPr>
              <w:t>2.6-1</w:t>
            </w:r>
            <w:r>
              <w:rPr>
                <w:rFonts w:hint="default" w:ascii="Times New Roman" w:hAnsi="Times New Roman" w:eastAsia="宋体" w:cs="Times New Roman"/>
                <w:b/>
                <w:bCs/>
                <w:color w:val="auto"/>
                <w:sz w:val="24"/>
                <w:szCs w:val="24"/>
              </w:rPr>
              <w:t xml:space="preserve">  </w:t>
            </w:r>
            <w:r>
              <w:rPr>
                <w:rFonts w:hint="eastAsia" w:cs="Times New Roman"/>
                <w:b/>
                <w:bCs/>
                <w:color w:val="auto"/>
                <w:sz w:val="24"/>
                <w:szCs w:val="24"/>
                <w:lang w:val="en-US" w:eastAsia="zh-CN"/>
              </w:rPr>
              <w:t>现有项目</w:t>
            </w:r>
            <w:r>
              <w:rPr>
                <w:rFonts w:hint="default" w:ascii="Times New Roman" w:hAnsi="Times New Roman" w:eastAsia="宋体" w:cs="Times New Roman"/>
                <w:b/>
                <w:color w:val="auto"/>
                <w:sz w:val="24"/>
                <w:szCs w:val="24"/>
              </w:rPr>
              <w:t>工艺流程图</w:t>
            </w:r>
          </w:p>
          <w:p>
            <w:pPr>
              <w:pStyle w:val="2"/>
              <w:tabs>
                <w:tab w:val="left" w:pos="3300"/>
              </w:tabs>
              <w:spacing w:line="360" w:lineRule="auto"/>
              <w:ind w:left="0" w:leftChars="0" w:firstLine="0" w:firstLineChars="0"/>
              <w:jc w:val="both"/>
              <w:rPr>
                <w:rFonts w:hint="default" w:ascii="Times New Roman" w:hAnsi="Times New Roman" w:eastAsia="宋体" w:cs="Times New Roman"/>
                <w:b/>
                <w:color w:val="auto"/>
                <w:sz w:val="24"/>
                <w:szCs w:val="24"/>
              </w:rPr>
            </w:pPr>
            <w:r>
              <w:rPr>
                <w:rFonts w:hint="eastAsia" w:cs="Times New Roman"/>
                <w:color w:val="auto"/>
                <w:sz w:val="21"/>
                <w:lang w:val="en-US" w:eastAsia="zh-CN"/>
              </w:rPr>
              <w:t>备注：焙烧窑利用燃煤作为燃料，一年引火一次</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bookmarkStart w:id="46" w:name="_Toc22532"/>
            <w:r>
              <w:rPr>
                <w:rFonts w:hint="eastAsia" w:ascii="Times New Roman" w:hAnsi="Times New Roman" w:eastAsia="宋体" w:cs="Times New Roman"/>
                <w:color w:val="auto"/>
                <w:sz w:val="24"/>
                <w:szCs w:val="24"/>
                <w:highlight w:val="none"/>
                <w:lang w:val="en-US" w:eastAsia="zh-CN"/>
              </w:rPr>
              <w:t>主要工艺流程简述：</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破保护环境。一般烘干时间在24h；</w:t>
            </w:r>
          </w:p>
          <w:p>
            <w:pPr>
              <w:pStyle w:val="62"/>
              <w:keepNext w:val="0"/>
              <w:adjustRightInd w:val="0"/>
              <w:spacing w:line="360" w:lineRule="auto"/>
              <w:ind w:firstLine="480" w:firstLineChars="200"/>
              <w:outlineLvl w:val="9"/>
              <w:rPr>
                <w:rFonts w:hint="default" w:ascii="Times New Roman" w:hAnsi="Times New Roman" w:eastAsia="宋体" w:cs="Times New Roman"/>
                <w:b w:val="0"/>
                <w:bCs/>
                <w:color w:val="auto"/>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成品检验：焙烧后的产品由窑车运转系统送至卸车位，由人工将成品从窑车卸下，按制品外观质量分等码放到堆场。空窑车经清扫、保养通过回车线送至码坯位置，进入下一个循环。不合格品经收集破碎后回用于生产、不外排。</w:t>
            </w:r>
          </w:p>
          <w:p>
            <w:pPr>
              <w:pStyle w:val="62"/>
              <w:keepNext w:val="0"/>
              <w:adjustRightInd w:val="0"/>
              <w:spacing w:line="360" w:lineRule="auto"/>
              <w:ind w:firstLine="480" w:firstLineChars="200"/>
              <w:outlineLvl w:val="9"/>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产污</w:t>
            </w:r>
            <w:bookmarkEnd w:id="46"/>
            <w:bookmarkStart w:id="47" w:name="_Toc8270"/>
            <w:r>
              <w:rPr>
                <w:rFonts w:hint="default" w:ascii="Times New Roman" w:hAnsi="Times New Roman" w:eastAsia="宋体" w:cs="Times New Roman"/>
                <w:b w:val="0"/>
                <w:bCs/>
                <w:color w:val="auto"/>
                <w:sz w:val="24"/>
                <w:szCs w:val="24"/>
                <w:highlight w:val="none"/>
                <w:vertAlign w:val="baseline"/>
                <w:lang w:val="en-US" w:eastAsia="zh-CN"/>
              </w:rPr>
              <w:t>、</w:t>
            </w:r>
            <w:r>
              <w:rPr>
                <w:rFonts w:hint="default" w:ascii="Times New Roman" w:hAnsi="Times New Roman" w:eastAsia="宋体" w:cs="Times New Roman"/>
                <w:b w:val="0"/>
                <w:bCs/>
                <w:i w:val="0"/>
                <w:iCs w:val="0"/>
                <w:color w:val="auto"/>
                <w:kern w:val="0"/>
                <w:sz w:val="24"/>
                <w:szCs w:val="24"/>
                <w:u w:val="none"/>
                <w:lang w:val="en-US" w:eastAsia="zh-CN" w:bidi="ar"/>
              </w:rPr>
              <w:t>食堂油烟</w:t>
            </w:r>
            <w:r>
              <w:rPr>
                <w:rFonts w:hint="default" w:ascii="Times New Roman" w:hAnsi="Times New Roman" w:eastAsia="宋体" w:cs="Times New Roman"/>
                <w:b w:val="0"/>
                <w:bCs/>
                <w:color w:val="auto"/>
                <w:sz w:val="24"/>
                <w:szCs w:val="24"/>
                <w:lang w:eastAsia="zh-CN"/>
              </w:rPr>
              <w:t>。</w:t>
            </w:r>
            <w:bookmarkEnd w:id="47"/>
          </w:p>
          <w:p>
            <w:pPr>
              <w:pStyle w:val="62"/>
              <w:keepNext w:val="0"/>
              <w:adjustRightInd w:val="0"/>
              <w:spacing w:line="360" w:lineRule="auto"/>
              <w:ind w:firstLine="480" w:firstLineChars="200"/>
              <w:outlineLvl w:val="9"/>
              <w:rPr>
                <w:rFonts w:hint="default" w:ascii="Times New Roman" w:hAnsi="Times New Roman" w:eastAsia="宋体" w:cs="Times New Roman"/>
                <w:b w:val="0"/>
                <w:bCs/>
                <w:color w:val="auto"/>
                <w:sz w:val="24"/>
                <w:szCs w:val="24"/>
                <w:lang w:eastAsia="zh-CN"/>
              </w:rPr>
            </w:pPr>
            <w:bookmarkStart w:id="48" w:name="_Toc10773"/>
            <w:r>
              <w:rPr>
                <w:rFonts w:hint="default" w:ascii="Times New Roman" w:hAnsi="Times New Roman" w:eastAsia="宋体" w:cs="Times New Roman"/>
                <w:b w:val="0"/>
                <w:bCs/>
                <w:color w:val="auto"/>
                <w:sz w:val="24"/>
                <w:szCs w:val="24"/>
                <w:lang w:eastAsia="zh-CN"/>
              </w:rPr>
              <w:t>噪声：设备运行过程中产生。</w:t>
            </w:r>
            <w:bookmarkEnd w:id="48"/>
          </w:p>
          <w:p>
            <w:pPr>
              <w:pStyle w:val="62"/>
              <w:keepNext w:val="0"/>
              <w:adjustRightInd w:val="0"/>
              <w:spacing w:line="360" w:lineRule="auto"/>
              <w:ind w:firstLine="480" w:firstLineChars="200"/>
              <w:outlineLvl w:val="9"/>
              <w:rPr>
                <w:rFonts w:hint="eastAsia" w:ascii="宋体" w:hAnsi="宋体" w:eastAsia="黑体" w:cs="Times New Roman"/>
                <w:b w:val="0"/>
                <w:bCs/>
                <w:color w:val="auto"/>
                <w:sz w:val="24"/>
                <w:szCs w:val="24"/>
                <w:lang w:val="en-US" w:eastAsia="zh-CN"/>
              </w:rPr>
            </w:pPr>
            <w:bookmarkStart w:id="49" w:name="_Toc29260"/>
            <w:r>
              <w:rPr>
                <w:rFonts w:hint="default" w:ascii="Times New Roman" w:hAnsi="Times New Roman" w:eastAsia="宋体" w:cs="Times New Roman"/>
                <w:b w:val="0"/>
                <w:bCs/>
                <w:color w:val="auto"/>
                <w:sz w:val="24"/>
                <w:szCs w:val="24"/>
                <w:lang w:eastAsia="zh-CN"/>
              </w:rPr>
              <w:t>固废：</w:t>
            </w:r>
            <w:bookmarkEnd w:id="49"/>
            <w:r>
              <w:rPr>
                <w:rFonts w:hint="default" w:ascii="Times New Roman" w:hAnsi="Times New Roman" w:eastAsia="宋体" w:cs="Times New Roman"/>
                <w:b w:val="0"/>
                <w:bCs/>
                <w:color w:val="auto"/>
                <w:sz w:val="24"/>
                <w:szCs w:val="24"/>
              </w:rPr>
              <w:t>固废主要有不合格产品、</w:t>
            </w:r>
            <w:r>
              <w:rPr>
                <w:rFonts w:hint="default" w:ascii="Times New Roman" w:hAnsi="Times New Roman" w:eastAsia="宋体" w:cs="Times New Roman"/>
                <w:b w:val="0"/>
                <w:bCs/>
                <w:color w:val="auto"/>
                <w:sz w:val="24"/>
                <w:szCs w:val="24"/>
                <w:lang w:eastAsia="zh-CN"/>
              </w:rPr>
              <w:t>水膜除尘渣</w:t>
            </w:r>
            <w:r>
              <w:rPr>
                <w:rFonts w:hint="default" w:ascii="Times New Roman" w:hAnsi="Times New Roman" w:eastAsia="宋体" w:cs="Times New Roman"/>
                <w:b w:val="0"/>
                <w:bCs/>
                <w:color w:val="auto"/>
                <w:sz w:val="24"/>
                <w:szCs w:val="24"/>
              </w:rPr>
              <w:t>、</w:t>
            </w:r>
            <w:r>
              <w:rPr>
                <w:rFonts w:hint="default" w:ascii="Times New Roman" w:hAnsi="Times New Roman" w:eastAsia="宋体" w:cs="Times New Roman"/>
                <w:b w:val="0"/>
                <w:bCs/>
                <w:color w:val="auto"/>
                <w:sz w:val="24"/>
                <w:szCs w:val="24"/>
                <w:lang w:val="en-US" w:eastAsia="zh-CN"/>
              </w:rPr>
              <w:t>废弃生产设备零配件、</w:t>
            </w:r>
            <w:r>
              <w:rPr>
                <w:rFonts w:hint="default" w:ascii="Times New Roman" w:hAnsi="Times New Roman" w:eastAsia="宋体" w:cs="Times New Roman"/>
                <w:b w:val="0"/>
                <w:bCs/>
                <w:color w:val="auto"/>
                <w:sz w:val="24"/>
                <w:szCs w:val="24"/>
              </w:rPr>
              <w:t>设备维修过程产生的废机油</w:t>
            </w: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lang w:val="en-US" w:eastAsia="zh-CN"/>
              </w:rPr>
              <w:t>废油桶、含油抹布</w:t>
            </w:r>
            <w:r>
              <w:rPr>
                <w:rFonts w:hint="default" w:ascii="Times New Roman" w:hAnsi="Times New Roman" w:eastAsia="宋体" w:cs="Times New Roman"/>
                <w:b w:val="0"/>
                <w:bCs/>
                <w:color w:val="auto"/>
                <w:sz w:val="24"/>
                <w:szCs w:val="24"/>
              </w:rPr>
              <w:t>以及项目职工产生的生活垃圾</w:t>
            </w:r>
            <w:r>
              <w:rPr>
                <w:rFonts w:hint="default" w:ascii="Times New Roman" w:hAnsi="Times New Roman" w:eastAsia="宋体" w:cs="Times New Roman"/>
                <w:b w:val="0"/>
                <w:bCs/>
                <w:color w:val="auto"/>
                <w:sz w:val="24"/>
                <w:szCs w:val="24"/>
                <w:lang w:val="en-US" w:eastAsia="zh-CN"/>
              </w:rPr>
              <w:t>等。</w:t>
            </w:r>
          </w:p>
          <w:p>
            <w:pPr>
              <w:pStyle w:val="5"/>
              <w:numPr>
                <w:ilvl w:val="1"/>
                <w:numId w:val="0"/>
              </w:numPr>
              <w:tabs>
                <w:tab w:val="clear" w:pos="420"/>
              </w:tabs>
              <w:ind w:leftChars="0"/>
              <w:rPr>
                <w:rFonts w:hint="default" w:cs="Times New Roman"/>
                <w:color w:val="auto"/>
                <w:lang w:val="en-US" w:eastAsia="zh-CN"/>
              </w:rPr>
            </w:pPr>
            <w:bookmarkStart w:id="50" w:name="_Toc2360"/>
            <w:r>
              <w:rPr>
                <w:rFonts w:hint="eastAsia" w:cs="Times New Roman"/>
                <w:color w:val="auto"/>
                <w:lang w:val="en-US" w:eastAsia="zh-CN"/>
              </w:rPr>
              <w:t xml:space="preserve">2.7 </w:t>
            </w:r>
            <w:r>
              <w:rPr>
                <w:rFonts w:hint="default" w:cs="Times New Roman"/>
                <w:color w:val="auto"/>
                <w:lang w:val="en-US" w:eastAsia="zh-CN"/>
              </w:rPr>
              <w:t>现有项目</w:t>
            </w:r>
            <w:bookmarkEnd w:id="45"/>
            <w:r>
              <w:rPr>
                <w:rFonts w:hint="default" w:cs="Times New Roman"/>
                <w:color w:val="auto"/>
                <w:lang w:val="en-US" w:eastAsia="zh-CN"/>
              </w:rPr>
              <w:t>污染物产生及排放情况</w:t>
            </w:r>
            <w:bookmarkEnd w:id="50"/>
          </w:p>
          <w:p>
            <w:pPr>
              <w:pStyle w:val="62"/>
              <w:keepNext w:val="0"/>
              <w:adjustRightInd w:val="0"/>
              <w:spacing w:line="360" w:lineRule="auto"/>
              <w:ind w:firstLine="480" w:firstLineChars="200"/>
              <w:outlineLvl w:val="9"/>
              <w:rPr>
                <w:rFonts w:hint="default" w:ascii="宋体" w:hAnsi="宋体" w:eastAsia="宋体" w:cs="Times New Roman"/>
                <w:b w:val="0"/>
                <w:bCs/>
                <w:color w:val="auto"/>
                <w:sz w:val="24"/>
                <w:szCs w:val="24"/>
                <w:lang w:eastAsia="zh-CN"/>
              </w:rPr>
            </w:pPr>
            <w:bookmarkStart w:id="51" w:name="_Toc21809"/>
            <w:r>
              <w:rPr>
                <w:rFonts w:hint="default" w:ascii="宋体" w:hAnsi="宋体" w:eastAsia="宋体" w:cs="Times New Roman"/>
                <w:b w:val="0"/>
                <w:bCs/>
                <w:color w:val="auto"/>
                <w:sz w:val="24"/>
                <w:szCs w:val="24"/>
                <w:lang w:eastAsia="zh-CN"/>
              </w:rPr>
              <w:t>现有工程还处于生产中，待扩建工程审批后现有工程</w:t>
            </w:r>
            <w:r>
              <w:rPr>
                <w:rFonts w:hint="eastAsia" w:ascii="宋体" w:hAnsi="宋体" w:eastAsia="宋体" w:cs="Times New Roman"/>
                <w:b w:val="0"/>
                <w:bCs/>
                <w:color w:val="auto"/>
                <w:sz w:val="24"/>
                <w:szCs w:val="24"/>
                <w:lang w:eastAsia="zh-CN"/>
              </w:rPr>
              <w:t>仍继续生产</w:t>
            </w:r>
            <w:r>
              <w:rPr>
                <w:rFonts w:hint="default" w:ascii="宋体" w:hAnsi="宋体" w:eastAsia="宋体" w:cs="Times New Roman"/>
                <w:b w:val="0"/>
                <w:bCs/>
                <w:color w:val="auto"/>
                <w:sz w:val="24"/>
                <w:szCs w:val="24"/>
                <w:lang w:eastAsia="zh-CN"/>
              </w:rPr>
              <w:t>，具体分析如下：</w:t>
            </w:r>
            <w:bookmarkEnd w:id="51"/>
          </w:p>
          <w:p>
            <w:pPr>
              <w:pStyle w:val="62"/>
              <w:keepNext w:val="0"/>
              <w:adjustRightInd w:val="0"/>
              <w:spacing w:line="360" w:lineRule="auto"/>
              <w:ind w:firstLine="480" w:firstLineChars="200"/>
              <w:outlineLvl w:val="9"/>
              <w:rPr>
                <w:rFonts w:hint="default" w:ascii="Times New Roman" w:hAnsi="Times New Roman" w:eastAsia="宋体" w:cs="Times New Roman"/>
                <w:b w:val="0"/>
                <w:bCs/>
                <w:color w:val="auto"/>
                <w:sz w:val="24"/>
                <w:szCs w:val="24"/>
                <w:lang w:eastAsia="zh-CN"/>
              </w:rPr>
            </w:pPr>
            <w:bookmarkStart w:id="52" w:name="_Toc24767"/>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lang w:val="en-US" w:eastAsia="zh-CN"/>
              </w:rPr>
              <w:t>1</w:t>
            </w:r>
            <w:r>
              <w:rPr>
                <w:rFonts w:hint="default" w:ascii="Times New Roman" w:hAnsi="Times New Roman" w:eastAsia="宋体" w:cs="Times New Roman"/>
                <w:b w:val="0"/>
                <w:bCs/>
                <w:color w:val="auto"/>
                <w:sz w:val="24"/>
                <w:szCs w:val="24"/>
                <w:lang w:eastAsia="zh-CN"/>
              </w:rPr>
              <w:t>）废水</w:t>
            </w:r>
            <w:bookmarkEnd w:id="52"/>
          </w:p>
          <w:p>
            <w:pPr>
              <w:pStyle w:val="62"/>
              <w:keepNext w:val="0"/>
              <w:adjustRightInd w:val="0"/>
              <w:spacing w:line="360" w:lineRule="auto"/>
              <w:ind w:firstLine="480" w:firstLineChars="200"/>
              <w:outlineLvl w:val="9"/>
              <w:rPr>
                <w:rFonts w:hint="default" w:ascii="Times New Roman" w:hAnsi="Times New Roman" w:eastAsia="宋体" w:cs="Times New Roman"/>
                <w:b w:val="0"/>
                <w:bCs/>
                <w:color w:val="auto"/>
                <w:sz w:val="24"/>
                <w:szCs w:val="24"/>
                <w:lang w:eastAsia="zh-CN"/>
              </w:rPr>
            </w:pPr>
            <w:bookmarkStart w:id="53" w:name="_Toc19094"/>
            <w:r>
              <w:rPr>
                <w:rFonts w:hint="default" w:ascii="Times New Roman" w:hAnsi="Times New Roman" w:eastAsia="宋体" w:cs="Times New Roman"/>
                <w:b w:val="0"/>
                <w:bCs/>
                <w:color w:val="auto"/>
                <w:sz w:val="24"/>
                <w:szCs w:val="24"/>
                <w:lang w:eastAsia="zh-CN"/>
              </w:rPr>
              <w:t>①生活污水</w:t>
            </w:r>
            <w:bookmarkEnd w:id="53"/>
          </w:p>
          <w:p>
            <w:pPr>
              <w:adjustRightInd w:val="0"/>
              <w:snapToGrid w:val="0"/>
              <w:spacing w:line="360" w:lineRule="auto"/>
              <w:ind w:firstLine="480"/>
              <w:jc w:val="left"/>
              <w:rPr>
                <w:rFonts w:hint="default" w:ascii="Times New Roman" w:hAnsi="Times New Roman" w:eastAsia="宋体" w:cs="Times New Roman"/>
                <w:b w:val="0"/>
                <w:bCs/>
                <w:color w:val="auto"/>
                <w:sz w:val="24"/>
                <w:szCs w:val="24"/>
                <w:lang w:val="en-US" w:eastAsia="zh-CN"/>
              </w:rPr>
            </w:pPr>
            <w:bookmarkStart w:id="54" w:name="_Toc5818"/>
            <w:r>
              <w:rPr>
                <w:rFonts w:hint="default" w:ascii="Times New Roman" w:hAnsi="Times New Roman" w:eastAsia="宋体" w:cs="Times New Roman"/>
                <w:b w:val="0"/>
                <w:bCs/>
                <w:color w:val="auto"/>
                <w:sz w:val="24"/>
                <w:szCs w:val="24"/>
                <w:lang w:val="en-US" w:eastAsia="zh-CN"/>
              </w:rPr>
              <w:t>项目现有职工</w:t>
            </w:r>
            <w:r>
              <w:rPr>
                <w:rFonts w:hint="eastAsia" w:ascii="Times New Roman" w:hAnsi="Times New Roman" w:eastAsia="宋体" w:cs="Times New Roman"/>
                <w:color w:val="auto"/>
                <w:sz w:val="24"/>
              </w:rPr>
              <w:t>3</w:t>
            </w: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b w:val="0"/>
                <w:bCs/>
                <w:color w:val="auto"/>
                <w:sz w:val="24"/>
                <w:szCs w:val="24"/>
                <w:lang w:val="en-US" w:eastAsia="zh-CN"/>
              </w:rPr>
              <w:t>人，</w:t>
            </w:r>
            <w:r>
              <w:rPr>
                <w:rFonts w:hint="default" w:ascii="Times New Roman" w:hAnsi="Times New Roman" w:eastAsia="宋体" w:cs="Times New Roman"/>
                <w:color w:val="auto"/>
                <w:sz w:val="24"/>
              </w:rPr>
              <w:t>目前项目生活废水排放量约</w:t>
            </w:r>
            <w:r>
              <w:rPr>
                <w:rFonts w:hint="eastAsia" w:ascii="Times New Roman" w:hAnsi="Times New Roman" w:eastAsia="宋体" w:cs="Times New Roman"/>
                <w:color w:val="auto"/>
                <w:sz w:val="24"/>
                <w:lang w:val="en-US" w:eastAsia="zh-CN"/>
              </w:rPr>
              <w:t>5.25</w:t>
            </w:r>
            <w:r>
              <w:rPr>
                <w:rFonts w:hint="default" w:ascii="Times New Roman" w:hAnsi="Times New Roman" w:eastAsia="宋体" w:cs="Times New Roman"/>
                <w:color w:val="auto"/>
                <w:sz w:val="24"/>
              </w:rPr>
              <w:t>t/d(</w:t>
            </w:r>
            <w:r>
              <w:rPr>
                <w:rFonts w:hint="eastAsia" w:ascii="Times New Roman" w:hAnsi="Times New Roman" w:eastAsia="宋体" w:cs="Times New Roman"/>
                <w:color w:val="auto"/>
                <w:sz w:val="24"/>
                <w:lang w:val="en-US" w:eastAsia="zh-CN"/>
              </w:rPr>
              <w:t>1575</w:t>
            </w:r>
            <w:r>
              <w:rPr>
                <w:rFonts w:hint="default" w:ascii="Times New Roman" w:hAnsi="Times New Roman" w:eastAsia="宋体" w:cs="Times New Roman"/>
                <w:color w:val="auto"/>
                <w:sz w:val="24"/>
              </w:rPr>
              <w:t>t/a)。</w:t>
            </w:r>
            <w:r>
              <w:rPr>
                <w:rFonts w:hint="eastAsia" w:cs="Times New Roman"/>
                <w:color w:val="auto"/>
                <w:sz w:val="24"/>
                <w:lang w:val="en-US" w:eastAsia="zh-CN"/>
              </w:rPr>
              <w:t>由于本项目所在区域污水处理设施建设相对滞后，市政污水管网尚未铺设到项目所在地，</w:t>
            </w:r>
            <w:r>
              <w:rPr>
                <w:rFonts w:hint="eastAsia" w:ascii="Times New Roman" w:hAnsi="Times New Roman" w:eastAsia="宋体" w:cs="Times New Roman"/>
                <w:color w:val="auto"/>
                <w:sz w:val="24"/>
              </w:rPr>
              <w:t>于周边</w:t>
            </w:r>
            <w:r>
              <w:rPr>
                <w:rFonts w:hint="eastAsia" w:cs="Times New Roman"/>
                <w:color w:val="auto"/>
                <w:sz w:val="24"/>
                <w:lang w:val="en-US" w:eastAsia="zh-CN"/>
              </w:rPr>
              <w:t>田地灌溉</w:t>
            </w:r>
            <w:bookmarkEnd w:id="54"/>
            <w:r>
              <w:rPr>
                <w:rFonts w:hint="eastAsia" w:cs="Times New Roman"/>
                <w:color w:val="auto"/>
                <w:sz w:val="24"/>
                <w:lang w:eastAsia="zh-CN"/>
              </w:rPr>
              <w:t>，</w:t>
            </w:r>
            <w:r>
              <w:rPr>
                <w:rFonts w:hint="eastAsia" w:cs="Times New Roman"/>
                <w:color w:val="auto"/>
                <w:sz w:val="24"/>
                <w:lang w:val="en-US" w:eastAsia="zh-CN"/>
              </w:rPr>
              <w:t>企业未对现有生活污水进行监测。</w:t>
            </w:r>
          </w:p>
          <w:p>
            <w:pPr>
              <w:pStyle w:val="62"/>
              <w:keepNext w:val="0"/>
              <w:adjustRightInd w:val="0"/>
              <w:spacing w:line="360" w:lineRule="auto"/>
              <w:ind w:firstLine="480" w:firstLineChars="200"/>
              <w:outlineLvl w:val="9"/>
              <w:rPr>
                <w:rFonts w:hint="eastAsia"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②</w:t>
            </w:r>
            <w:r>
              <w:rPr>
                <w:rFonts w:hint="eastAsia" w:ascii="Times New Roman" w:hAnsi="Times New Roman" w:eastAsia="宋体" w:cs="Times New Roman"/>
                <w:b w:val="0"/>
                <w:bCs/>
                <w:color w:val="auto"/>
                <w:sz w:val="24"/>
                <w:szCs w:val="24"/>
                <w:lang w:eastAsia="zh-CN"/>
              </w:rPr>
              <w:t>生产废水</w:t>
            </w:r>
          </w:p>
          <w:p>
            <w:pPr>
              <w:adjustRightInd w:val="0"/>
              <w:snapToGrid w:val="0"/>
              <w:spacing w:line="360" w:lineRule="auto"/>
              <w:ind w:firstLine="480"/>
              <w:jc w:val="left"/>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项目生产废水为水膜除尘系统废水，经沉淀池沉淀处理后，循环使用不外排。</w:t>
            </w:r>
          </w:p>
          <w:p>
            <w:pPr>
              <w:pStyle w:val="18"/>
              <w:ind w:left="0" w:leftChars="0" w:firstLine="480" w:firstLineChars="200"/>
              <w:rPr>
                <w:rFonts w:hint="eastAsia" w:ascii="Times New Roman" w:hAnsi="Times New Roman" w:eastAsia="宋体" w:cs="Times New Roman"/>
                <w:color w:val="auto"/>
                <w:lang w:eastAsia="zh-CN"/>
              </w:rPr>
            </w:pPr>
            <w:r>
              <w:rPr>
                <w:rFonts w:hint="eastAsia" w:cs="Times New Roman"/>
                <w:color w:val="auto"/>
                <w:lang w:eastAsia="zh-CN"/>
              </w:rPr>
              <w:t>（</w:t>
            </w:r>
            <w:r>
              <w:rPr>
                <w:rFonts w:hint="eastAsia" w:cs="Times New Roman"/>
                <w:color w:val="auto"/>
                <w:lang w:val="en-US" w:eastAsia="zh-CN"/>
              </w:rPr>
              <w:t>2</w:t>
            </w:r>
            <w:r>
              <w:rPr>
                <w:rFonts w:hint="eastAsia" w:cs="Times New Roman"/>
                <w:color w:val="auto"/>
                <w:lang w:eastAsia="zh-CN"/>
              </w:rPr>
              <w:t>）废气</w:t>
            </w:r>
          </w:p>
          <w:p>
            <w:pPr>
              <w:pStyle w:val="62"/>
              <w:keepNext w:val="0"/>
              <w:adjustRightInd w:val="0"/>
              <w:spacing w:line="360" w:lineRule="auto"/>
              <w:ind w:firstLine="480" w:firstLineChars="200"/>
              <w:outlineLvl w:val="9"/>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eastAsia="zh-CN"/>
              </w:rPr>
              <w:t>①</w:t>
            </w:r>
            <w:r>
              <w:rPr>
                <w:rFonts w:hint="eastAsia" w:ascii="Times New Roman" w:hAnsi="Times New Roman" w:eastAsia="宋体" w:cs="Times New Roman"/>
                <w:b w:val="0"/>
                <w:bCs/>
                <w:color w:val="auto"/>
                <w:sz w:val="24"/>
                <w:szCs w:val="24"/>
                <w:lang w:val="en-US" w:eastAsia="zh-CN"/>
              </w:rPr>
              <w:t>粉尘，</w:t>
            </w:r>
            <w:r>
              <w:rPr>
                <w:rFonts w:hint="default" w:ascii="Times New Roman" w:hAnsi="Times New Roman" w:eastAsia="宋体" w:cs="Times New Roman"/>
                <w:b w:val="0"/>
                <w:bCs/>
                <w:color w:val="auto"/>
                <w:sz w:val="24"/>
                <w:szCs w:val="24"/>
                <w:lang w:val="en-US" w:eastAsia="zh-CN"/>
              </w:rPr>
              <w:t>原料堆场、卸料、破碎、搅拌等产生的粉尘</w:t>
            </w:r>
            <w:r>
              <w:rPr>
                <w:rFonts w:hint="eastAsia" w:ascii="Times New Roman" w:hAnsi="Times New Roman" w:eastAsia="宋体" w:cs="Times New Roman"/>
                <w:b w:val="0"/>
                <w:bCs/>
                <w:color w:val="auto"/>
                <w:sz w:val="24"/>
                <w:szCs w:val="24"/>
                <w:lang w:val="en-US" w:eastAsia="zh-CN"/>
              </w:rPr>
              <w:t>，</w:t>
            </w:r>
            <w:r>
              <w:rPr>
                <w:rFonts w:hint="default" w:ascii="Times New Roman" w:hAnsi="Times New Roman" w:eastAsia="宋体" w:cs="Times New Roman"/>
                <w:b w:val="0"/>
                <w:bCs/>
                <w:color w:val="auto"/>
                <w:sz w:val="24"/>
                <w:szCs w:val="24"/>
                <w:lang w:val="en-US" w:eastAsia="zh-CN"/>
              </w:rPr>
              <w:t>原料为淤泥和粉煤灰，湿度比重大，少量粉尘无组织排放</w:t>
            </w:r>
          </w:p>
          <w:p>
            <w:pPr>
              <w:spacing w:line="360" w:lineRule="auto"/>
              <w:ind w:firstLine="600" w:firstLineChars="250"/>
              <w:jc w:val="left"/>
              <w:rPr>
                <w:rFonts w:hint="default" w:hAnsi="宋体" w:eastAsia="宋体"/>
                <w:color w:val="auto"/>
                <w:sz w:val="24"/>
                <w:lang w:val="en-US" w:eastAsia="zh-CN"/>
              </w:rPr>
            </w:pPr>
            <w:r>
              <w:rPr>
                <w:rFonts w:hint="eastAsia" w:hAnsi="宋体"/>
                <w:color w:val="auto"/>
                <w:sz w:val="24"/>
              </w:rPr>
              <w:t>②</w:t>
            </w:r>
            <w:r>
              <w:rPr>
                <w:rFonts w:hint="eastAsia" w:hAnsi="宋体"/>
                <w:color w:val="auto"/>
                <w:sz w:val="24"/>
                <w:lang w:val="en-US" w:eastAsia="zh-CN"/>
              </w:rPr>
              <w:t>焙烧炉窑废气</w:t>
            </w:r>
          </w:p>
          <w:p>
            <w:pPr>
              <w:spacing w:line="360" w:lineRule="auto"/>
              <w:ind w:firstLine="600" w:firstLineChars="250"/>
              <w:jc w:val="left"/>
              <w:rPr>
                <w:rFonts w:hint="default" w:ascii="Times New Roman" w:hAnsi="Times New Roman" w:eastAsia="宋体" w:cs="Times New Roman"/>
                <w:color w:val="auto"/>
                <w:lang w:val="en-US" w:eastAsia="zh-CN"/>
              </w:rPr>
            </w:pPr>
            <w:r>
              <w:rPr>
                <w:rFonts w:hAnsi="宋体"/>
                <w:color w:val="auto"/>
                <w:sz w:val="24"/>
              </w:rPr>
              <w:t>公司</w:t>
            </w:r>
            <w:r>
              <w:rPr>
                <w:rFonts w:hint="eastAsia" w:hAnsi="宋体"/>
                <w:color w:val="auto"/>
                <w:sz w:val="24"/>
                <w:lang w:val="en-US" w:eastAsia="zh-CN"/>
              </w:rPr>
              <w:t>焙烧炉窑废气</w:t>
            </w:r>
            <w:r>
              <w:rPr>
                <w:rFonts w:hAnsi="宋体"/>
                <w:color w:val="auto"/>
                <w:sz w:val="24"/>
              </w:rPr>
              <w:t>，产生的</w:t>
            </w:r>
            <w:r>
              <w:rPr>
                <w:rFonts w:hint="eastAsia" w:hAnsi="宋体"/>
                <w:color w:val="auto"/>
                <w:sz w:val="24"/>
              </w:rPr>
              <w:t>主要污染物为</w:t>
            </w:r>
            <w:r>
              <w:rPr>
                <w:rFonts w:hAnsi="宋体"/>
                <w:color w:val="auto"/>
                <w:sz w:val="24"/>
              </w:rPr>
              <w:t>烟尘、二氧化硫及氮氧化物，</w:t>
            </w:r>
            <w:r>
              <w:rPr>
                <w:rFonts w:hint="eastAsia" w:hAnsi="宋体"/>
                <w:color w:val="auto"/>
                <w:sz w:val="24"/>
                <w:lang w:val="en-US" w:eastAsia="zh-CN"/>
              </w:rPr>
              <w:t>废气经经水膜脱硫除尘系统处理后通过40m高排气筒排放</w:t>
            </w:r>
            <w:r>
              <w:rPr>
                <w:rFonts w:hAnsi="宋体"/>
                <w:color w:val="auto"/>
                <w:sz w:val="24"/>
              </w:rPr>
              <w:t>。</w:t>
            </w:r>
            <w:r>
              <w:rPr>
                <w:rFonts w:hint="eastAsia" w:hAnsi="宋体"/>
                <w:color w:val="auto"/>
                <w:sz w:val="24"/>
                <w:lang w:val="en-US" w:eastAsia="zh-CN"/>
              </w:rPr>
              <w:t>根据排污许可证信息，炉窑废气排放执行《砖瓦工业大 污染物排放标准》（GB 29620-2013），其中二氧化硫排放执行《砖瓦工业大 污染物排放标准》（GB 29620-2013）修改单标准。</w:t>
            </w:r>
          </w:p>
          <w:p>
            <w:pPr>
              <w:pStyle w:val="18"/>
              <w:numPr>
                <w:ilvl w:val="0"/>
                <w:numId w:val="0"/>
              </w:numPr>
              <w:ind w:firstLine="480" w:firstLineChars="200"/>
              <w:rPr>
                <w:rFonts w:hint="default" w:ascii="Times New Roman" w:hAnsi="Times New Roman" w:cs="Times New Roman"/>
                <w:b/>
                <w:color w:val="auto"/>
              </w:rPr>
            </w:pPr>
            <w:r>
              <w:rPr>
                <w:rFonts w:hint="default" w:ascii="Times New Roman" w:hAnsi="Times New Roman" w:eastAsia="宋体" w:cs="Times New Roman"/>
                <w:color w:val="auto"/>
                <w:lang w:val="en-US" w:eastAsia="zh-CN"/>
              </w:rPr>
              <w:t>建设单位于</w:t>
            </w:r>
            <w:r>
              <w:rPr>
                <w:rFonts w:hint="eastAsia" w:ascii="Times New Roman" w:hAnsi="Times New Roman" w:eastAsia="宋体" w:cs="Times New Roman"/>
                <w:color w:val="auto"/>
                <w:lang w:val="en-US" w:eastAsia="zh-CN"/>
              </w:rPr>
              <w:t>202</w:t>
            </w:r>
            <w:r>
              <w:rPr>
                <w:rFonts w:hint="eastAsia" w:cs="Times New Roman"/>
                <w:color w:val="auto"/>
                <w:lang w:val="en-US" w:eastAsia="zh-CN"/>
              </w:rPr>
              <w:t>3</w:t>
            </w:r>
            <w:r>
              <w:rPr>
                <w:rFonts w:hint="eastAsia" w:ascii="Times New Roman" w:hAnsi="Times New Roman" w:eastAsia="宋体" w:cs="Times New Roman"/>
                <w:color w:val="auto"/>
                <w:lang w:val="en-US" w:eastAsia="zh-CN"/>
              </w:rPr>
              <w:t>年</w:t>
            </w:r>
            <w:r>
              <w:rPr>
                <w:rFonts w:hint="eastAsia" w:cs="Times New Roman"/>
                <w:color w:val="auto"/>
                <w:lang w:val="en-US" w:eastAsia="zh-CN"/>
              </w:rPr>
              <w:t>4</w:t>
            </w:r>
            <w:r>
              <w:rPr>
                <w:rFonts w:hint="eastAsia" w:ascii="Times New Roman" w:hAnsi="Times New Roman" w:eastAsia="宋体" w:cs="Times New Roman"/>
                <w:color w:val="auto"/>
                <w:lang w:val="en-US" w:eastAsia="zh-CN"/>
              </w:rPr>
              <w:t>月</w:t>
            </w:r>
            <w:r>
              <w:rPr>
                <w:rFonts w:hint="eastAsia" w:cs="Times New Roman"/>
                <w:color w:val="auto"/>
                <w:lang w:val="en-US" w:eastAsia="zh-CN"/>
              </w:rPr>
              <w:t>30</w:t>
            </w:r>
            <w:r>
              <w:rPr>
                <w:rFonts w:hint="eastAsia" w:ascii="Times New Roman" w:hAnsi="Times New Roman" w:eastAsia="宋体" w:cs="Times New Roman"/>
                <w:color w:val="auto"/>
                <w:lang w:val="en-US" w:eastAsia="zh-CN"/>
              </w:rPr>
              <w:t>日</w:t>
            </w:r>
            <w:r>
              <w:rPr>
                <w:rFonts w:hint="default" w:ascii="Times New Roman" w:hAnsi="Times New Roman" w:eastAsia="宋体" w:cs="Times New Roman"/>
                <w:color w:val="auto"/>
                <w:lang w:val="en-US" w:eastAsia="zh-CN"/>
              </w:rPr>
              <w:t>委托</w:t>
            </w:r>
            <w:r>
              <w:rPr>
                <w:rFonts w:hint="eastAsia" w:cs="Times New Roman"/>
                <w:color w:val="auto"/>
                <w:lang w:val="en-US" w:eastAsia="zh-CN"/>
              </w:rPr>
              <w:t>福建科林检测技术有限公司</w:t>
            </w:r>
            <w:r>
              <w:rPr>
                <w:rFonts w:hint="default" w:ascii="Times New Roman" w:hAnsi="Times New Roman" w:eastAsia="宋体" w:cs="Times New Roman"/>
                <w:color w:val="auto"/>
                <w:lang w:val="en-US" w:eastAsia="zh-CN"/>
              </w:rPr>
              <w:t>对现有</w:t>
            </w:r>
            <w:r>
              <w:rPr>
                <w:rFonts w:hint="eastAsia" w:hAnsi="宋体"/>
                <w:color w:val="auto"/>
                <w:sz w:val="24"/>
                <w:lang w:val="en-US" w:eastAsia="zh-CN"/>
              </w:rPr>
              <w:t>焙烧炉窑废气进行</w:t>
            </w:r>
            <w:r>
              <w:rPr>
                <w:rFonts w:hint="eastAsia" w:ascii="Times New Roman" w:hAnsi="Times New Roman" w:eastAsia="宋体" w:cs="Times New Roman"/>
                <w:color w:val="auto"/>
                <w:lang w:val="en-US" w:eastAsia="zh-CN"/>
              </w:rPr>
              <w:t>自行</w:t>
            </w:r>
            <w:r>
              <w:rPr>
                <w:rFonts w:hint="default" w:ascii="Times New Roman" w:hAnsi="Times New Roman" w:eastAsia="宋体" w:cs="Times New Roman"/>
                <w:color w:val="auto"/>
                <w:lang w:val="en-US" w:eastAsia="zh-CN"/>
              </w:rPr>
              <w:t>检测，检测报告编号为：</w:t>
            </w:r>
            <w:r>
              <w:rPr>
                <w:rFonts w:hint="eastAsia" w:cs="Times New Roman"/>
                <w:color w:val="auto"/>
                <w:lang w:val="en-US" w:eastAsia="zh-CN"/>
              </w:rPr>
              <w:t>KL23042901</w:t>
            </w:r>
            <w:r>
              <w:rPr>
                <w:rFonts w:hint="default" w:ascii="Times New Roman" w:hAnsi="Times New Roman" w:eastAsia="宋体" w:cs="Times New Roman"/>
                <w:color w:val="auto"/>
                <w:lang w:eastAsia="zh-CN"/>
              </w:rPr>
              <w:t>，则检测报告中</w:t>
            </w:r>
            <w:r>
              <w:rPr>
                <w:rFonts w:hint="eastAsia" w:ascii="Times New Roman" w:hAnsi="Times New Roman" w:eastAsia="宋体" w:cs="Times New Roman"/>
                <w:color w:val="auto"/>
                <w:lang w:val="en-US" w:eastAsia="zh-CN"/>
              </w:rPr>
              <w:t>有组织</w:t>
            </w:r>
            <w:r>
              <w:rPr>
                <w:rFonts w:hint="eastAsia" w:ascii="Times New Roman" w:hAnsi="Times New Roman" w:eastAsia="宋体" w:cs="Times New Roman"/>
                <w:color w:val="auto"/>
                <w:lang w:eastAsia="zh-CN"/>
              </w:rPr>
              <w:t>废气</w:t>
            </w:r>
            <w:r>
              <w:rPr>
                <w:rFonts w:hint="default" w:ascii="Times New Roman" w:hAnsi="Times New Roman" w:eastAsia="宋体" w:cs="Times New Roman"/>
                <w:color w:val="auto"/>
                <w:lang w:eastAsia="zh-CN"/>
              </w:rPr>
              <w:t>排放情况详见表</w:t>
            </w:r>
            <w:r>
              <w:rPr>
                <w:rFonts w:hint="eastAsia" w:ascii="Times New Roman" w:hAnsi="Times New Roman" w:eastAsia="宋体" w:cs="Times New Roman"/>
                <w:color w:val="auto"/>
                <w:lang w:val="en-US" w:eastAsia="zh-CN"/>
              </w:rPr>
              <w:t>2.7-</w:t>
            </w:r>
            <w:r>
              <w:rPr>
                <w:rFonts w:hint="eastAsia" w:cs="Times New Roman"/>
                <w:color w:val="auto"/>
                <w:lang w:val="en-US" w:eastAsia="zh-CN"/>
              </w:rPr>
              <w:t>2</w:t>
            </w:r>
            <w:r>
              <w:rPr>
                <w:rFonts w:hint="eastAsia" w:ascii="Times New Roman" w:hAnsi="Times New Roman" w:eastAsia="宋体" w:cs="Times New Roman"/>
                <w:color w:val="auto"/>
                <w:lang w:val="en-US" w:eastAsia="zh-CN"/>
              </w:rPr>
              <w:t>。</w:t>
            </w:r>
          </w:p>
          <w:p>
            <w:pPr>
              <w:pStyle w:val="5"/>
              <w:numPr>
                <w:ilvl w:val="1"/>
                <w:numId w:val="0"/>
              </w:numPr>
              <w:tabs>
                <w:tab w:val="clear" w:pos="420"/>
              </w:tabs>
              <w:ind w:leftChars="0"/>
              <w:rPr>
                <w:rFonts w:hint="default" w:ascii="Times New Roman" w:hAnsi="Times New Roman" w:cs="Times New Roman"/>
                <w:color w:val="auto"/>
              </w:rPr>
            </w:pPr>
            <w:bookmarkStart w:id="55" w:name="_Toc18369"/>
            <w:bookmarkStart w:id="56" w:name="_Toc12259"/>
            <w:r>
              <w:rPr>
                <w:rFonts w:hint="eastAsia" w:cs="Times New Roman"/>
                <w:color w:val="auto"/>
                <w:lang w:val="en-US" w:eastAsia="zh-CN"/>
              </w:rPr>
              <w:t xml:space="preserve">2.8 </w:t>
            </w:r>
            <w:r>
              <w:rPr>
                <w:rFonts w:hint="default" w:ascii="Times New Roman" w:hAnsi="Times New Roman" w:cs="Times New Roman"/>
                <w:color w:val="auto"/>
              </w:rPr>
              <w:t>现有项目存在的问题</w:t>
            </w:r>
            <w:bookmarkEnd w:id="55"/>
            <w:bookmarkEnd w:id="56"/>
          </w:p>
          <w:p>
            <w:pPr>
              <w:pBdr>
                <w:top w:val="none" w:color="auto" w:sz="0" w:space="1"/>
                <w:left w:val="none" w:color="auto" w:sz="0" w:space="4"/>
                <w:bottom w:val="none" w:color="auto" w:sz="0" w:space="1"/>
                <w:right w:val="none" w:color="auto" w:sz="0" w:space="4"/>
              </w:pBdr>
              <w:ind w:firstLine="0" w:firstLineChars="0"/>
              <w:outlineLvl w:val="2"/>
              <w:rPr>
                <w:rFonts w:hint="default" w:ascii="Times New Roman" w:hAnsi="Times New Roman" w:eastAsia="宋体" w:cs="Times New Roman"/>
                <w:b/>
                <w:color w:val="auto"/>
                <w:sz w:val="30"/>
                <w:szCs w:val="30"/>
                <w:lang w:val="en-US" w:eastAsia="zh-CN"/>
              </w:rPr>
            </w:pPr>
            <w:bookmarkStart w:id="57" w:name="_Toc7430"/>
            <w:r>
              <w:rPr>
                <w:rFonts w:hint="eastAsia" w:ascii="Times New Roman" w:hAnsi="Times New Roman" w:eastAsia="宋体" w:cs="Times New Roman"/>
                <w:b/>
                <w:color w:val="auto"/>
                <w:sz w:val="30"/>
                <w:szCs w:val="30"/>
                <w:lang w:val="en-US" w:eastAsia="zh-CN"/>
              </w:rPr>
              <w:t>2.</w:t>
            </w:r>
            <w:r>
              <w:rPr>
                <w:rFonts w:hint="eastAsia" w:cs="Times New Roman"/>
                <w:b/>
                <w:color w:val="auto"/>
                <w:sz w:val="30"/>
                <w:szCs w:val="30"/>
                <w:lang w:val="en-US" w:eastAsia="zh-CN"/>
              </w:rPr>
              <w:t>8</w:t>
            </w:r>
            <w:r>
              <w:rPr>
                <w:rFonts w:hint="eastAsia" w:ascii="Times New Roman" w:hAnsi="Times New Roman" w:eastAsia="宋体" w:cs="Times New Roman"/>
                <w:b/>
                <w:color w:val="auto"/>
                <w:sz w:val="30"/>
                <w:szCs w:val="30"/>
                <w:lang w:val="en-US" w:eastAsia="zh-CN"/>
              </w:rPr>
              <w:t>.1原有工程</w:t>
            </w:r>
            <w:r>
              <w:rPr>
                <w:rFonts w:hint="default" w:ascii="Times New Roman" w:hAnsi="Times New Roman" w:eastAsia="宋体" w:cs="Times New Roman"/>
                <w:b/>
                <w:color w:val="auto"/>
                <w:sz w:val="30"/>
                <w:szCs w:val="30"/>
                <w:lang w:val="en-US" w:eastAsia="zh-CN"/>
              </w:rPr>
              <w:t>的环保投诉情况、事故和处罚情况</w:t>
            </w:r>
            <w:bookmarkEnd w:id="57"/>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auto"/>
                <w:sz w:val="24"/>
                <w:u w:val="none"/>
                <w:lang w:val="en-GB"/>
              </w:rPr>
            </w:pPr>
            <w:r>
              <w:rPr>
                <w:rFonts w:hint="default" w:ascii="Times New Roman" w:hAnsi="Times New Roman" w:cs="Times New Roman"/>
                <w:color w:val="auto"/>
                <w:sz w:val="24"/>
                <w:u w:val="none"/>
              </w:rPr>
              <w:t>根据建设单位了解的情况和网络查询，</w:t>
            </w:r>
            <w:r>
              <w:rPr>
                <w:rFonts w:hint="default" w:ascii="Times New Roman" w:hAnsi="Times New Roman" w:cs="Times New Roman"/>
                <w:color w:val="auto"/>
                <w:sz w:val="24"/>
                <w:szCs w:val="24"/>
                <w:highlight w:val="none"/>
                <w:u w:val="none"/>
                <w:lang w:val="en-US" w:eastAsia="zh-CN"/>
              </w:rPr>
              <w:t>项目</w:t>
            </w:r>
            <w:r>
              <w:rPr>
                <w:rFonts w:hint="default" w:ascii="Times New Roman" w:hAnsi="Times New Roman" w:eastAsia="宋体" w:cs="Times New Roman"/>
                <w:color w:val="auto"/>
                <w:sz w:val="24"/>
                <w:szCs w:val="24"/>
                <w:highlight w:val="none"/>
                <w:u w:val="none"/>
                <w:lang w:eastAsia="zh-CN"/>
              </w:rPr>
              <w:t>投产</w:t>
            </w:r>
            <w:r>
              <w:rPr>
                <w:rFonts w:hint="default" w:ascii="Times New Roman" w:hAnsi="Times New Roman" w:cs="Times New Roman"/>
                <w:color w:val="auto"/>
                <w:sz w:val="24"/>
                <w:szCs w:val="24"/>
                <w:highlight w:val="none"/>
                <w:u w:val="none"/>
                <w:lang w:val="en-US" w:eastAsia="zh-CN"/>
              </w:rPr>
              <w:t>以来，未收到周边居民及企业的环境污染投诉事件，也未受到</w:t>
            </w:r>
            <w:r>
              <w:rPr>
                <w:rFonts w:hint="default" w:ascii="Times New Roman" w:hAnsi="Times New Roman" w:cs="Times New Roman"/>
                <w:color w:val="auto"/>
                <w:sz w:val="24"/>
                <w:highlight w:val="none"/>
                <w:u w:val="none"/>
                <w:lang w:eastAsia="zh-CN"/>
              </w:rPr>
              <w:t>生态环境行政主管部门的</w:t>
            </w:r>
            <w:r>
              <w:rPr>
                <w:rFonts w:hint="default" w:ascii="Times New Roman" w:hAnsi="Times New Roman" w:cs="Times New Roman"/>
                <w:color w:val="auto"/>
                <w:sz w:val="24"/>
                <w:highlight w:val="none"/>
                <w:u w:val="none"/>
              </w:rPr>
              <w:t>处罚</w:t>
            </w:r>
            <w:r>
              <w:rPr>
                <w:rFonts w:hint="default" w:ascii="Times New Roman" w:hAnsi="Times New Roman" w:cs="Times New Roman"/>
                <w:color w:val="auto"/>
                <w:sz w:val="24"/>
                <w:u w:val="none"/>
              </w:rPr>
              <w:t>，</w:t>
            </w:r>
            <w:r>
              <w:rPr>
                <w:rFonts w:hint="default" w:ascii="Times New Roman" w:hAnsi="Times New Roman" w:cs="Times New Roman"/>
                <w:color w:val="auto"/>
                <w:sz w:val="24"/>
                <w:u w:val="none"/>
                <w:lang w:eastAsia="zh-CN"/>
              </w:rPr>
              <w:t>未发生环境风险事故等</w:t>
            </w:r>
            <w:r>
              <w:rPr>
                <w:rFonts w:hint="default" w:ascii="Times New Roman" w:hAnsi="Times New Roman" w:cs="Times New Roman"/>
                <w:color w:val="auto"/>
                <w:sz w:val="24"/>
                <w:u w:val="none"/>
                <w:lang w:val="en-GB"/>
              </w:rPr>
              <w:t>。</w:t>
            </w:r>
          </w:p>
          <w:p>
            <w:pPr>
              <w:pBdr>
                <w:top w:val="none" w:color="auto" w:sz="0" w:space="1"/>
                <w:left w:val="none" w:color="auto" w:sz="0" w:space="4"/>
                <w:bottom w:val="none" w:color="auto" w:sz="0" w:space="1"/>
                <w:right w:val="none" w:color="auto" w:sz="0" w:space="4"/>
              </w:pBdr>
              <w:ind w:firstLine="0" w:firstLineChars="0"/>
              <w:outlineLvl w:val="2"/>
              <w:rPr>
                <w:rFonts w:hint="default" w:ascii="Times New Roman" w:hAnsi="Times New Roman" w:eastAsia="宋体" w:cs="Times New Roman"/>
                <w:b/>
                <w:color w:val="auto"/>
                <w:sz w:val="30"/>
                <w:szCs w:val="30"/>
                <w:lang w:eastAsia="zh-CN"/>
              </w:rPr>
            </w:pPr>
            <w:bookmarkStart w:id="58" w:name="_Toc10779"/>
            <w:r>
              <w:rPr>
                <w:rFonts w:hint="eastAsia" w:ascii="Times New Roman" w:hAnsi="Times New Roman" w:eastAsia="宋体" w:cs="Times New Roman"/>
                <w:b/>
                <w:color w:val="auto"/>
                <w:sz w:val="30"/>
                <w:szCs w:val="30"/>
                <w:lang w:val="en-US" w:eastAsia="zh-CN"/>
              </w:rPr>
              <w:t>2.</w:t>
            </w:r>
            <w:r>
              <w:rPr>
                <w:rFonts w:hint="eastAsia" w:cs="Times New Roman"/>
                <w:b/>
                <w:color w:val="auto"/>
                <w:sz w:val="30"/>
                <w:szCs w:val="30"/>
                <w:lang w:val="en-US" w:eastAsia="zh-CN"/>
              </w:rPr>
              <w:t>8</w:t>
            </w:r>
            <w:r>
              <w:rPr>
                <w:rFonts w:hint="eastAsia" w:ascii="Times New Roman" w:hAnsi="Times New Roman" w:eastAsia="宋体" w:cs="Times New Roman"/>
                <w:b/>
                <w:color w:val="auto"/>
                <w:sz w:val="30"/>
                <w:szCs w:val="30"/>
                <w:lang w:val="en-US" w:eastAsia="zh-CN"/>
              </w:rPr>
              <w:t>.2</w:t>
            </w:r>
            <w:r>
              <w:rPr>
                <w:rFonts w:hint="default" w:ascii="Times New Roman" w:hAnsi="Times New Roman" w:eastAsia="宋体" w:cs="Times New Roman"/>
                <w:b/>
                <w:color w:val="auto"/>
                <w:sz w:val="30"/>
                <w:szCs w:val="30"/>
                <w:lang w:val="en-US" w:eastAsia="zh-CN"/>
              </w:rPr>
              <w:t>现有项目和环评批复落实情况</w:t>
            </w:r>
            <w:r>
              <w:rPr>
                <w:rFonts w:hint="default" w:ascii="Times New Roman" w:hAnsi="Times New Roman" w:eastAsia="宋体" w:cs="Times New Roman"/>
                <w:b/>
                <w:color w:val="auto"/>
                <w:sz w:val="30"/>
                <w:szCs w:val="30"/>
                <w:lang w:eastAsia="zh-CN"/>
              </w:rPr>
              <w:t>存在的问题</w:t>
            </w:r>
            <w:bookmarkEnd w:id="58"/>
          </w:p>
          <w:p>
            <w:pPr>
              <w:ind w:firstLine="480"/>
              <w:rPr>
                <w:rFonts w:hint="default" w:ascii="Times New Roman" w:hAnsi="Times New Roman" w:cs="Times New Roman"/>
                <w:color w:val="auto"/>
              </w:rPr>
            </w:pPr>
            <w:r>
              <w:rPr>
                <w:rFonts w:hint="default" w:ascii="Times New Roman" w:hAnsi="Times New Roman" w:cs="Times New Roman"/>
                <w:color w:val="auto"/>
              </w:rPr>
              <w:t>现有工程已通过环评审批，完成排污许可</w:t>
            </w:r>
            <w:r>
              <w:rPr>
                <w:rFonts w:hint="eastAsia" w:cs="Times New Roman"/>
                <w:color w:val="auto"/>
                <w:lang w:eastAsia="zh-CN"/>
              </w:rPr>
              <w:t>简化</w:t>
            </w:r>
            <w:r>
              <w:rPr>
                <w:rFonts w:hint="default" w:ascii="Times New Roman" w:hAnsi="Times New Roman" w:cs="Times New Roman"/>
                <w:color w:val="auto"/>
              </w:rPr>
              <w:t>管理申报，废水、废气防治设施正常运行，现项目已通过环境保护竣工验收，符合“三同时”制度</w:t>
            </w:r>
            <w:r>
              <w:rPr>
                <w:rFonts w:hint="eastAsia" w:ascii="Times New Roman" w:hAnsi="Times New Roman" w:cs="Times New Roman"/>
                <w:color w:val="auto"/>
                <w:lang w:eastAsia="zh-CN"/>
              </w:rPr>
              <w:t>，</w:t>
            </w:r>
            <w:r>
              <w:rPr>
                <w:rFonts w:hint="eastAsia" w:ascii="Times New Roman" w:hAnsi="Times New Roman" w:cs="Times New Roman"/>
                <w:color w:val="auto"/>
                <w:spacing w:val="0"/>
                <w:kern w:val="2"/>
                <w:sz w:val="24"/>
                <w:szCs w:val="24"/>
                <w:highlight w:val="none"/>
                <w:lang w:val="en-US" w:eastAsia="zh-CN" w:bidi="ar-SA"/>
              </w:rPr>
              <w:t>现有</w:t>
            </w:r>
            <w:r>
              <w:rPr>
                <w:rFonts w:hint="default" w:ascii="Times New Roman" w:hAnsi="Times New Roman" w:cs="Times New Roman"/>
                <w:color w:val="auto"/>
                <w:spacing w:val="0"/>
                <w:kern w:val="2"/>
                <w:sz w:val="24"/>
                <w:szCs w:val="24"/>
                <w:highlight w:val="none"/>
                <w:lang w:val="en-US" w:eastAsia="zh-CN" w:bidi="ar-SA"/>
              </w:rPr>
              <w:t>项目</w:t>
            </w:r>
            <w:r>
              <w:rPr>
                <w:rFonts w:hint="eastAsia" w:ascii="Times New Roman" w:hAnsi="Times New Roman" w:cs="Times New Roman"/>
                <w:color w:val="auto"/>
                <w:spacing w:val="0"/>
                <w:kern w:val="2"/>
                <w:sz w:val="24"/>
                <w:szCs w:val="24"/>
                <w:highlight w:val="none"/>
                <w:lang w:val="en-US" w:eastAsia="zh-CN" w:bidi="ar-SA"/>
              </w:rPr>
              <w:t>符合环保要求</w:t>
            </w:r>
            <w:r>
              <w:rPr>
                <w:rFonts w:hint="default" w:ascii="Times New Roman" w:hAnsi="Times New Roman" w:cs="Times New Roman"/>
                <w:color w:val="auto"/>
                <w:spacing w:val="0"/>
                <w:kern w:val="2"/>
                <w:sz w:val="24"/>
                <w:szCs w:val="24"/>
                <w:highlight w:val="none"/>
                <w:lang w:val="en-US" w:eastAsia="zh-CN" w:bidi="ar-SA"/>
              </w:rPr>
              <w:t>。</w:t>
            </w:r>
          </w:p>
          <w:p>
            <w:pPr>
              <w:adjustRightInd w:val="0"/>
              <w:snapToGrid w:val="0"/>
              <w:jc w:val="both"/>
              <w:rPr>
                <w:rFonts w:hint="eastAsia" w:ascii="Times New Roman" w:hAnsi="Times New Roman" w:eastAsia="宋体" w:cs="Times New Roman"/>
                <w:color w:val="auto"/>
                <w:kern w:val="2"/>
                <w:sz w:val="24"/>
                <w:szCs w:val="24"/>
                <w:lang w:val="en-US" w:eastAsia="zh-CN" w:bidi="ar-SA"/>
              </w:rPr>
            </w:pPr>
          </w:p>
          <w:p>
            <w:pPr>
              <w:ind w:left="0" w:leftChars="0" w:firstLine="0" w:firstLineChars="0"/>
              <w:rPr>
                <w:rFonts w:hint="default" w:ascii="Times New Roman" w:hAnsi="Times New Roman" w:cs="Times New Roman"/>
                <w:color w:val="auto"/>
              </w:rPr>
            </w:pPr>
          </w:p>
          <w:p>
            <w:pPr>
              <w:ind w:firstLine="480"/>
              <w:rPr>
                <w:rFonts w:hint="default" w:ascii="Times New Roman" w:hAnsi="Times New Roman" w:cs="Times New Roman"/>
                <w:color w:val="auto"/>
              </w:rPr>
            </w:pPr>
          </w:p>
          <w:p>
            <w:pPr>
              <w:ind w:firstLine="480"/>
              <w:rPr>
                <w:rFonts w:hint="default" w:ascii="Times New Roman" w:hAnsi="Times New Roman" w:cs="Times New Roman"/>
                <w:color w:val="auto"/>
              </w:rPr>
            </w:pPr>
          </w:p>
          <w:p>
            <w:pPr>
              <w:ind w:firstLine="480"/>
              <w:rPr>
                <w:rFonts w:hint="default" w:ascii="Times New Roman" w:hAnsi="Times New Roman" w:cs="Times New Roman"/>
                <w:color w:val="auto"/>
              </w:rPr>
            </w:pPr>
          </w:p>
        </w:tc>
      </w:tr>
      <w:bookmarkEnd w:id="40"/>
    </w:tbl>
    <w:p>
      <w:pPr>
        <w:ind w:firstLine="480"/>
        <w:rPr>
          <w:rFonts w:hint="default" w:ascii="Times New Roman" w:hAnsi="Times New Roman" w:cs="Times New Roman"/>
          <w:color w:val="auto"/>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4"/>
        <w:ind w:firstLineChars="0"/>
        <w:rPr>
          <w:rFonts w:hint="default" w:ascii="Times New Roman" w:hAnsi="Times New Roman" w:cs="Times New Roman"/>
          <w:color w:val="auto"/>
        </w:rPr>
      </w:pPr>
      <w:bookmarkStart w:id="59" w:name="_Toc5875"/>
      <w:bookmarkStart w:id="60" w:name="_Toc19034"/>
      <w:r>
        <w:rPr>
          <w:rFonts w:hint="default" w:ascii="Times New Roman" w:hAnsi="Times New Roman" w:cs="Times New Roman"/>
          <w:color w:val="auto"/>
        </w:rPr>
        <w:t>区域环境质量现状、环境保护目标及评价标准</w:t>
      </w:r>
      <w:bookmarkEnd w:id="27"/>
      <w:bookmarkEnd w:id="59"/>
      <w:bookmarkEnd w:id="60"/>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08" w:type="dxa"/>
          <w:bottom w:w="113" w:type="dxa"/>
          <w:right w:w="108" w:type="dxa"/>
        </w:tblCellMar>
      </w:tblPr>
      <w:tblGrid>
        <w:gridCol w:w="724"/>
        <w:gridCol w:w="8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08" w:type="dxa"/>
            <w:bottom w:w="113" w:type="dxa"/>
            <w:right w:w="108" w:type="dxa"/>
          </w:tblCellMar>
        </w:tblPrEx>
        <w:trPr>
          <w:trHeight w:val="90" w:hRule="atLeast"/>
          <w:jc w:val="center"/>
        </w:trPr>
        <w:tc>
          <w:tcPr>
            <w:tcW w:w="724" w:type="dxa"/>
            <w:vAlign w:val="center"/>
          </w:tcPr>
          <w:p>
            <w:pPr>
              <w:pStyle w:val="5"/>
              <w:numPr>
                <w:ilvl w:val="1"/>
                <w:numId w:val="0"/>
              </w:numPr>
              <w:jc w:val="both"/>
              <w:rPr>
                <w:rFonts w:hint="default" w:ascii="Times New Roman" w:hAnsi="Times New Roman" w:cs="Times New Roman"/>
                <w:color w:val="auto"/>
                <w:kern w:val="0"/>
                <w:szCs w:val="21"/>
              </w:rPr>
            </w:pPr>
            <w:bookmarkStart w:id="61" w:name="_Toc2194"/>
            <w:bookmarkStart w:id="62" w:name="_Toc28711"/>
            <w:r>
              <w:rPr>
                <w:rFonts w:hint="default" w:ascii="Times New Roman" w:hAnsi="Times New Roman" w:cs="Times New Roman"/>
                <w:b w:val="0"/>
                <w:bCs/>
                <w:color w:val="auto"/>
                <w:sz w:val="24"/>
              </w:rPr>
              <w:t>区域环境质量现状</w:t>
            </w:r>
            <w:bookmarkEnd w:id="61"/>
            <w:bookmarkEnd w:id="62"/>
          </w:p>
        </w:tc>
        <w:tc>
          <w:tcPr>
            <w:tcW w:w="8337" w:type="dxa"/>
          </w:tcPr>
          <w:p>
            <w:pPr>
              <w:pStyle w:val="5"/>
              <w:numPr>
                <w:ilvl w:val="1"/>
                <w:numId w:val="0"/>
              </w:numPr>
              <w:tabs>
                <w:tab w:val="clear" w:pos="420"/>
              </w:tabs>
              <w:spacing w:before="140"/>
              <w:ind w:leftChars="0"/>
              <w:rPr>
                <w:rFonts w:hint="default" w:ascii="Times New Roman" w:hAnsi="Times New Roman" w:eastAsia="宋体" w:cs="Times New Roman"/>
                <w:color w:val="auto"/>
                <w:lang w:val="en-US" w:eastAsia="zh-CN"/>
              </w:rPr>
            </w:pPr>
            <w:bookmarkStart w:id="63" w:name="_Toc20671"/>
            <w:bookmarkStart w:id="64" w:name="_Toc1468"/>
            <w:bookmarkStart w:id="65" w:name="_Toc26773"/>
            <w:bookmarkStart w:id="66" w:name="_Toc23393"/>
            <w:bookmarkStart w:id="67" w:name="_Toc15439"/>
            <w:r>
              <w:rPr>
                <w:rFonts w:hint="default" w:ascii="Times New Roman" w:hAnsi="Times New Roman" w:eastAsia="宋体" w:cs="Times New Roman"/>
                <w:color w:val="auto"/>
                <w:lang w:val="en-US" w:eastAsia="zh-CN"/>
              </w:rPr>
              <w:t>3.1区域环境功能规划</w:t>
            </w:r>
            <w:bookmarkEnd w:id="63"/>
            <w:bookmarkEnd w:id="64"/>
          </w:p>
          <w:p>
            <w:pPr>
              <w:ind w:firstLine="0" w:firstLineChars="0"/>
              <w:outlineLvl w:val="2"/>
              <w:rPr>
                <w:rFonts w:hint="default" w:ascii="Times New Roman" w:hAnsi="Times New Roman" w:eastAsia="宋体" w:cs="Times New Roman"/>
                <w:b/>
                <w:color w:val="auto"/>
                <w:sz w:val="30"/>
                <w:szCs w:val="30"/>
                <w:lang w:val="en-US" w:eastAsia="zh-CN"/>
              </w:rPr>
            </w:pPr>
            <w:bookmarkStart w:id="68" w:name="_Toc4268"/>
            <w:r>
              <w:rPr>
                <w:rFonts w:hint="default" w:ascii="Times New Roman" w:hAnsi="Times New Roman" w:eastAsia="宋体" w:cs="Times New Roman"/>
                <w:b/>
                <w:color w:val="auto"/>
                <w:sz w:val="30"/>
                <w:szCs w:val="30"/>
                <w:lang w:val="en-US" w:eastAsia="zh-CN"/>
              </w:rPr>
              <w:t>3.1.1水环境功能规划</w:t>
            </w:r>
            <w:bookmarkEnd w:id="65"/>
            <w:bookmarkEnd w:id="68"/>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lang w:val="en-US" w:eastAsia="zh-CN"/>
              </w:rPr>
            </w:pPr>
            <w:bookmarkStart w:id="69" w:name="_Toc16938"/>
            <w:bookmarkStart w:id="70" w:name="_Toc25782"/>
            <w:r>
              <w:rPr>
                <w:rFonts w:hint="eastAsia" w:ascii="Times New Roman" w:hAnsi="Times New Roman" w:eastAsia="宋体" w:cs="Times New Roman"/>
                <w:color w:val="auto"/>
                <w:sz w:val="24"/>
                <w:szCs w:val="24"/>
                <w:lang w:val="en-US" w:eastAsia="zh-CN"/>
              </w:rPr>
              <w:t>项目周边涉及的地表水系主要为大樟溪，依据《福建省水（环境）功能区划》（闽政文【</w:t>
            </w:r>
            <w:r>
              <w:rPr>
                <w:rFonts w:hint="default" w:ascii="Times New Roman" w:hAnsi="Times New Roman" w:eastAsia="宋体" w:cs="Times New Roman"/>
                <w:color w:val="auto"/>
                <w:sz w:val="24"/>
                <w:szCs w:val="24"/>
                <w:lang w:val="en-US" w:eastAsia="zh-CN"/>
              </w:rPr>
              <w:t>2013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504</w:t>
            </w:r>
            <w:r>
              <w:rPr>
                <w:rFonts w:hint="eastAsia" w:ascii="Times New Roman" w:hAnsi="Times New Roman" w:eastAsia="宋体" w:cs="Times New Roman"/>
                <w:color w:val="auto"/>
                <w:sz w:val="24"/>
                <w:szCs w:val="24"/>
                <w:lang w:val="en-US" w:eastAsia="zh-CN"/>
              </w:rPr>
              <w:t>号），项目规划涉及的大樟溪水环境功能区划见下表。</w:t>
            </w:r>
            <w:r>
              <w:rPr>
                <w:rFonts w:hint="default" w:ascii="Times New Roman" w:hAnsi="Times New Roman" w:eastAsia="宋体" w:cs="Times New Roman"/>
                <w:color w:val="auto"/>
                <w:sz w:val="24"/>
                <w:szCs w:val="24"/>
                <w:lang w:val="en-US" w:eastAsia="zh-CN"/>
              </w:rPr>
              <w:t>水环境质量标准见表3.1-1。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表3.1-1  地表水环境质量标准（摘录）  单位：mg/L（pH除外）</w:t>
            </w:r>
          </w:p>
          <w:tbl>
            <w:tblPr>
              <w:tblStyle w:val="24"/>
              <w:tblW w:w="7418" w:type="dxa"/>
              <w:jc w:val="center"/>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
            <w:tblGrid>
              <w:gridCol w:w="816"/>
              <w:gridCol w:w="2275"/>
              <w:gridCol w:w="1816"/>
              <w:gridCol w:w="2511"/>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5" w:hRule="atLeast"/>
                <w:jc w:val="center"/>
              </w:trPr>
              <w:tc>
                <w:tcPr>
                  <w:tcW w:w="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序号</w:t>
                  </w:r>
                </w:p>
              </w:tc>
              <w:tc>
                <w:tcPr>
                  <w:tcW w:w="227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项目</w:t>
                  </w:r>
                </w:p>
              </w:tc>
              <w:tc>
                <w:tcPr>
                  <w:tcW w:w="1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Ⅲ类</w:t>
                  </w:r>
                  <w:r>
                    <w:rPr>
                      <w:rFonts w:hint="default" w:ascii="Times New Roman" w:hAnsi="Times New Roman" w:cs="Times New Roman"/>
                      <w:color w:val="auto"/>
                    </w:rPr>
                    <w:t>标准</w:t>
                  </w:r>
                </w:p>
              </w:tc>
              <w:tc>
                <w:tcPr>
                  <w:tcW w:w="251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rPr>
                    <w:t>标准来源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5" w:hRule="atLeast"/>
                <w:jc w:val="center"/>
              </w:trPr>
              <w:tc>
                <w:tcPr>
                  <w:tcW w:w="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1</w:t>
                  </w:r>
                </w:p>
              </w:tc>
              <w:tc>
                <w:tcPr>
                  <w:tcW w:w="227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pH</w:t>
                  </w:r>
                </w:p>
              </w:tc>
              <w:tc>
                <w:tcPr>
                  <w:tcW w:w="1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rPr>
                    <w:t>6～9</w:t>
                  </w:r>
                </w:p>
              </w:tc>
              <w:tc>
                <w:tcPr>
                  <w:tcW w:w="251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rPr>
                    <w:t>《地表水环境质量标准》（GB3838-2002）</w:t>
                  </w:r>
                  <w:r>
                    <w:rPr>
                      <w:rFonts w:hint="default" w:ascii="Times New Roman" w:hAnsi="Times New Roman" w:cs="Times New Roman"/>
                      <w:color w:val="auto"/>
                      <w:lang w:val="en-US" w:eastAsia="zh-CN"/>
                    </w:rPr>
                    <w:t>Ⅲ</w:t>
                  </w:r>
                  <w:r>
                    <w:rPr>
                      <w:rFonts w:hint="default" w:ascii="Times New Roman" w:hAnsi="Times New Roman" w:cs="Times New Roman"/>
                      <w:color w:val="auto"/>
                    </w:rPr>
                    <w:t>类水质标准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5" w:hRule="atLeast"/>
                <w:jc w:val="center"/>
              </w:trPr>
              <w:tc>
                <w:tcPr>
                  <w:tcW w:w="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color w:val="auto"/>
                      <w:kern w:val="2"/>
                      <w:sz w:val="21"/>
                      <w:szCs w:val="24"/>
                      <w:lang w:val="en-US" w:eastAsia="zh-CN" w:bidi="ar-SA"/>
                    </w:rPr>
                  </w:pPr>
                  <w:r>
                    <w:rPr>
                      <w:rFonts w:hint="default"/>
                      <w:color w:val="auto"/>
                    </w:rPr>
                    <w:t>2</w:t>
                  </w:r>
                </w:p>
              </w:tc>
              <w:tc>
                <w:tcPr>
                  <w:tcW w:w="227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lang w:val="en-US" w:eastAsia="zh-CN"/>
                    </w:rPr>
                    <w:t>溶解氧</w:t>
                  </w:r>
                </w:p>
              </w:tc>
              <w:tc>
                <w:tcPr>
                  <w:tcW w:w="1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auto"/>
                      <w:lang w:val="en-US" w:eastAsia="zh-CN"/>
                    </w:rPr>
                  </w:pPr>
                  <w:r>
                    <w:rPr>
                      <w:rFonts w:hint="default" w:ascii="Arial" w:hAnsi="Arial" w:cs="Arial"/>
                      <w:color w:val="auto"/>
                    </w:rPr>
                    <w:t>≥</w:t>
                  </w:r>
                  <w:r>
                    <w:rPr>
                      <w:rFonts w:hint="eastAsia" w:ascii="Times New Roman" w:hAnsi="Times New Roman" w:cs="Times New Roman"/>
                      <w:color w:val="auto"/>
                      <w:lang w:val="en-US" w:eastAsia="zh-CN"/>
                    </w:rPr>
                    <w:t>5</w:t>
                  </w:r>
                </w:p>
              </w:tc>
              <w:tc>
                <w:tcPr>
                  <w:tcW w:w="251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5" w:hRule="atLeast"/>
                <w:jc w:val="center"/>
              </w:trPr>
              <w:tc>
                <w:tcPr>
                  <w:tcW w:w="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color w:val="auto"/>
                      <w:kern w:val="2"/>
                      <w:sz w:val="21"/>
                      <w:szCs w:val="24"/>
                      <w:lang w:val="en-US" w:eastAsia="zh-CN" w:bidi="ar-SA"/>
                    </w:rPr>
                  </w:pPr>
                  <w:r>
                    <w:rPr>
                      <w:rFonts w:hint="default"/>
                      <w:color w:val="auto"/>
                    </w:rPr>
                    <w:t>3</w:t>
                  </w:r>
                </w:p>
              </w:tc>
              <w:tc>
                <w:tcPr>
                  <w:tcW w:w="227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宋体"/>
                      <w:color w:val="auto"/>
                      <w:lang w:val="en-US" w:eastAsia="zh-CN"/>
                    </w:rPr>
                  </w:pPr>
                  <w:r>
                    <w:rPr>
                      <w:rFonts w:hint="eastAsia"/>
                      <w:color w:val="auto"/>
                      <w:lang w:val="en-US" w:eastAsia="zh-CN"/>
                    </w:rPr>
                    <w:t>COD</w:t>
                  </w:r>
                </w:p>
              </w:tc>
              <w:tc>
                <w:tcPr>
                  <w:tcW w:w="1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w:t>
                  </w:r>
                  <w:r>
                    <w:rPr>
                      <w:rFonts w:hint="eastAsia"/>
                      <w:color w:val="auto"/>
                      <w:lang w:val="en-US" w:eastAsia="zh-CN"/>
                    </w:rPr>
                    <w:t>20</w:t>
                  </w:r>
                  <w:r>
                    <w:rPr>
                      <w:rFonts w:hint="default"/>
                      <w:color w:val="auto"/>
                    </w:rPr>
                    <w:t>mg/L</w:t>
                  </w:r>
                </w:p>
              </w:tc>
              <w:tc>
                <w:tcPr>
                  <w:tcW w:w="251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5" w:hRule="atLeast"/>
                <w:jc w:val="center"/>
              </w:trPr>
              <w:tc>
                <w:tcPr>
                  <w:tcW w:w="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color w:val="auto"/>
                      <w:kern w:val="2"/>
                      <w:sz w:val="21"/>
                      <w:szCs w:val="24"/>
                      <w:lang w:val="en-US" w:eastAsia="zh-CN" w:bidi="ar-SA"/>
                    </w:rPr>
                  </w:pPr>
                  <w:r>
                    <w:rPr>
                      <w:rFonts w:hint="default"/>
                      <w:color w:val="auto"/>
                    </w:rPr>
                    <w:t>4</w:t>
                  </w:r>
                </w:p>
              </w:tc>
              <w:tc>
                <w:tcPr>
                  <w:tcW w:w="227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BOD</w:t>
                  </w:r>
                  <w:r>
                    <w:rPr>
                      <w:rFonts w:hint="default"/>
                      <w:color w:val="auto"/>
                      <w:vertAlign w:val="subscript"/>
                    </w:rPr>
                    <w:t>5</w:t>
                  </w:r>
                </w:p>
              </w:tc>
              <w:tc>
                <w:tcPr>
                  <w:tcW w:w="1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w:t>
                  </w:r>
                  <w:r>
                    <w:rPr>
                      <w:rFonts w:hint="eastAsia"/>
                      <w:color w:val="auto"/>
                      <w:lang w:val="en-US" w:eastAsia="zh-CN"/>
                    </w:rPr>
                    <w:t>4</w:t>
                  </w:r>
                  <w:r>
                    <w:rPr>
                      <w:rFonts w:hint="default"/>
                      <w:color w:val="auto"/>
                    </w:rPr>
                    <w:t>mg/L</w:t>
                  </w:r>
                </w:p>
              </w:tc>
              <w:tc>
                <w:tcPr>
                  <w:tcW w:w="251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5" w:hRule="atLeast"/>
                <w:jc w:val="center"/>
              </w:trPr>
              <w:tc>
                <w:tcPr>
                  <w:tcW w:w="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color w:val="auto"/>
                      <w:kern w:val="2"/>
                      <w:sz w:val="21"/>
                      <w:szCs w:val="24"/>
                      <w:lang w:val="en-US" w:eastAsia="zh-CN" w:bidi="ar-SA"/>
                    </w:rPr>
                  </w:pPr>
                  <w:r>
                    <w:rPr>
                      <w:rFonts w:hint="default"/>
                      <w:color w:val="auto"/>
                      <w:lang w:val="en-US" w:eastAsia="zh-CN"/>
                    </w:rPr>
                    <w:t>5</w:t>
                  </w:r>
                </w:p>
              </w:tc>
              <w:tc>
                <w:tcPr>
                  <w:tcW w:w="227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高锰酸盐指数</w:t>
                  </w:r>
                </w:p>
              </w:tc>
              <w:tc>
                <w:tcPr>
                  <w:tcW w:w="1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w:t>
                  </w:r>
                  <w:r>
                    <w:rPr>
                      <w:rFonts w:hint="eastAsia"/>
                      <w:color w:val="auto"/>
                      <w:lang w:val="en-US" w:eastAsia="zh-CN"/>
                    </w:rPr>
                    <w:t>6</w:t>
                  </w:r>
                  <w:r>
                    <w:rPr>
                      <w:rFonts w:hint="default"/>
                      <w:color w:val="auto"/>
                    </w:rPr>
                    <w:t>mg/L</w:t>
                  </w:r>
                </w:p>
              </w:tc>
              <w:tc>
                <w:tcPr>
                  <w:tcW w:w="251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5" w:hRule="atLeast"/>
                <w:jc w:val="center"/>
              </w:trPr>
              <w:tc>
                <w:tcPr>
                  <w:tcW w:w="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宋体"/>
                      <w:color w:val="auto"/>
                      <w:lang w:val="en-US" w:eastAsia="zh-CN"/>
                    </w:rPr>
                  </w:pPr>
                  <w:r>
                    <w:rPr>
                      <w:rFonts w:hint="eastAsia"/>
                      <w:color w:val="auto"/>
                      <w:lang w:val="en-US" w:eastAsia="zh-CN"/>
                    </w:rPr>
                    <w:t>6</w:t>
                  </w:r>
                </w:p>
              </w:tc>
              <w:tc>
                <w:tcPr>
                  <w:tcW w:w="227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NH</w:t>
                  </w:r>
                  <w:r>
                    <w:rPr>
                      <w:rFonts w:hint="default"/>
                      <w:color w:val="auto"/>
                      <w:vertAlign w:val="subscript"/>
                    </w:rPr>
                    <w:t>3</w:t>
                  </w:r>
                  <w:r>
                    <w:rPr>
                      <w:rFonts w:hint="default"/>
                      <w:color w:val="auto"/>
                    </w:rPr>
                    <w:t>-N</w:t>
                  </w:r>
                </w:p>
              </w:tc>
              <w:tc>
                <w:tcPr>
                  <w:tcW w:w="1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≤1mg/L</w:t>
                  </w:r>
                </w:p>
              </w:tc>
              <w:tc>
                <w:tcPr>
                  <w:tcW w:w="251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5" w:hRule="atLeast"/>
                <w:jc w:val="center"/>
              </w:trPr>
              <w:tc>
                <w:tcPr>
                  <w:tcW w:w="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lang w:val="en-US" w:eastAsia="zh-CN"/>
                    </w:rPr>
                  </w:pPr>
                  <w:r>
                    <w:rPr>
                      <w:rFonts w:hint="eastAsia"/>
                      <w:color w:val="auto"/>
                      <w:lang w:val="en-US" w:eastAsia="zh-CN"/>
                    </w:rPr>
                    <w:t>7</w:t>
                  </w:r>
                </w:p>
              </w:tc>
              <w:tc>
                <w:tcPr>
                  <w:tcW w:w="227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石油类</w:t>
                  </w:r>
                </w:p>
              </w:tc>
              <w:tc>
                <w:tcPr>
                  <w:tcW w:w="1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w:t>
                  </w:r>
                  <w:r>
                    <w:rPr>
                      <w:rFonts w:hint="eastAsia"/>
                      <w:color w:val="auto"/>
                      <w:lang w:val="en-US" w:eastAsia="zh-CN"/>
                    </w:rPr>
                    <w:t>0</w:t>
                  </w:r>
                  <w:r>
                    <w:rPr>
                      <w:rFonts w:hint="default"/>
                      <w:color w:val="auto"/>
                    </w:rPr>
                    <w:t>5mg/L</w:t>
                  </w:r>
                </w:p>
              </w:tc>
              <w:tc>
                <w:tcPr>
                  <w:tcW w:w="251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5" w:hRule="atLeast"/>
                <w:jc w:val="center"/>
              </w:trPr>
              <w:tc>
                <w:tcPr>
                  <w:tcW w:w="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lang w:val="en-US" w:eastAsia="zh-CN"/>
                    </w:rPr>
                  </w:pPr>
                  <w:r>
                    <w:rPr>
                      <w:rFonts w:hint="eastAsia"/>
                      <w:color w:val="auto"/>
                      <w:lang w:val="en-US" w:eastAsia="zh-CN"/>
                    </w:rPr>
                    <w:t>8</w:t>
                  </w:r>
                </w:p>
              </w:tc>
              <w:tc>
                <w:tcPr>
                  <w:tcW w:w="227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lang w:val="en-US" w:eastAsia="zh-CN"/>
                    </w:rPr>
                    <w:t>总磷</w:t>
                  </w:r>
                </w:p>
              </w:tc>
              <w:tc>
                <w:tcPr>
                  <w:tcW w:w="18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w:t>
                  </w:r>
                  <w:r>
                    <w:rPr>
                      <w:rFonts w:hint="eastAsia"/>
                      <w:color w:val="auto"/>
                      <w:lang w:val="en-US" w:eastAsia="zh-CN"/>
                    </w:rPr>
                    <w:t>0.2</w:t>
                  </w:r>
                  <w:r>
                    <w:rPr>
                      <w:rFonts w:hint="default"/>
                      <w:color w:val="auto"/>
                    </w:rPr>
                    <w:t>mg/L</w:t>
                  </w:r>
                </w:p>
              </w:tc>
              <w:tc>
                <w:tcPr>
                  <w:tcW w:w="251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bl>
          <w:p>
            <w:pPr>
              <w:ind w:firstLine="0" w:firstLineChars="0"/>
              <w:outlineLvl w:val="2"/>
              <w:rPr>
                <w:rFonts w:hint="default" w:ascii="Times New Roman" w:hAnsi="Times New Roman" w:eastAsia="宋体" w:cs="Times New Roman"/>
                <w:b/>
                <w:color w:val="auto"/>
                <w:sz w:val="30"/>
                <w:szCs w:val="30"/>
                <w:lang w:val="en-US" w:eastAsia="zh-CN"/>
              </w:rPr>
            </w:pPr>
            <w:r>
              <w:rPr>
                <w:rFonts w:hint="default" w:ascii="Times New Roman" w:hAnsi="Times New Roman" w:eastAsia="宋体" w:cs="Times New Roman"/>
                <w:b/>
                <w:color w:val="auto"/>
                <w:sz w:val="30"/>
                <w:szCs w:val="30"/>
                <w:lang w:val="en-US" w:eastAsia="zh-CN"/>
              </w:rPr>
              <w:t>3.1.2 大气环境功能规划</w:t>
            </w:r>
            <w:bookmarkEnd w:id="69"/>
            <w:bookmarkEnd w:id="70"/>
            <w:r>
              <w:rPr>
                <w:rFonts w:hint="default" w:ascii="Times New Roman" w:hAnsi="Times New Roman" w:eastAsia="宋体" w:cs="Times New Roman"/>
                <w:b/>
                <w:color w:val="auto"/>
                <w:sz w:val="30"/>
                <w:szCs w:val="30"/>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根据福州市环境空气质量功能区划，项目所在地大气环境功能属二类区，现状执行《环境空气质量标准》（GB3095-2012）二级标准；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default" w:ascii="Times New Roman" w:hAnsi="Times New Roman" w:eastAsia="宋体" w:cs="Times New Roman"/>
                <w:color w:val="auto"/>
                <w:sz w:val="24"/>
                <w:szCs w:val="24"/>
                <w:lang w:val="en-US" w:eastAsia="zh-CN"/>
              </w:rPr>
            </w:pPr>
            <w:bookmarkStart w:id="71" w:name="_Ref524014701"/>
            <w:r>
              <w:rPr>
                <w:rFonts w:hint="default" w:ascii="Times New Roman" w:hAnsi="Times New Roman" w:eastAsia="宋体" w:cs="Times New Roman"/>
                <w:b/>
                <w:bCs/>
                <w:color w:val="auto"/>
                <w:sz w:val="24"/>
                <w:szCs w:val="24"/>
                <w:lang w:val="en-US" w:eastAsia="zh-CN"/>
              </w:rPr>
              <w:t>表</w:t>
            </w:r>
            <w:bookmarkEnd w:id="71"/>
            <w:r>
              <w:rPr>
                <w:rFonts w:hint="default" w:ascii="Times New Roman" w:hAnsi="Times New Roman" w:eastAsia="宋体" w:cs="Times New Roman"/>
                <w:b/>
                <w:bCs/>
                <w:color w:val="auto"/>
                <w:sz w:val="24"/>
                <w:szCs w:val="24"/>
                <w:lang w:val="en-US" w:eastAsia="zh-CN"/>
              </w:rPr>
              <w:t>3.1-2  环境空气质量标准（摘录）</w:t>
            </w:r>
          </w:p>
          <w:tbl>
            <w:tblPr>
              <w:tblStyle w:val="24"/>
              <w:tblW w:w="489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494"/>
              <w:gridCol w:w="1616"/>
              <w:gridCol w:w="1998"/>
              <w:gridCol w:w="21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68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序号</w:t>
                  </w:r>
                </w:p>
              </w:tc>
              <w:tc>
                <w:tcPr>
                  <w:tcW w:w="14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污染物名称</w:t>
                  </w: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取值时间</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浓度限值（mg/m3）</w:t>
                  </w:r>
                </w:p>
              </w:tc>
              <w:tc>
                <w:tcPr>
                  <w:tcW w:w="215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1</w:t>
                  </w:r>
                </w:p>
              </w:tc>
              <w:tc>
                <w:tcPr>
                  <w:tcW w:w="1494"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SO</w:t>
                  </w:r>
                  <w:r>
                    <w:rPr>
                      <w:rFonts w:hint="default"/>
                      <w:color w:val="auto"/>
                      <w:vertAlign w:val="subscript"/>
                    </w:rPr>
                    <w:t>2</w:t>
                  </w: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年平均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0.060</w:t>
                  </w:r>
                </w:p>
              </w:tc>
              <w:tc>
                <w:tcPr>
                  <w:tcW w:w="215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《环境空气质量标准》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（GB3095-2012）二级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49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24小时平均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0.150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49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1小时平均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0.500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2</w:t>
                  </w:r>
                </w:p>
              </w:tc>
              <w:tc>
                <w:tcPr>
                  <w:tcW w:w="1494"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NO</w:t>
                  </w:r>
                  <w:r>
                    <w:rPr>
                      <w:rFonts w:hint="default"/>
                      <w:color w:val="auto"/>
                      <w:vertAlign w:val="subscript"/>
                    </w:rPr>
                    <w:t>2</w:t>
                  </w: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年平均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0.040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49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24小时平均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0.080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49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1小时平均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0.200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3</w:t>
                  </w:r>
                </w:p>
              </w:tc>
              <w:tc>
                <w:tcPr>
                  <w:tcW w:w="1494"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O</w:t>
                  </w:r>
                  <w:r>
                    <w:rPr>
                      <w:rFonts w:hint="default"/>
                      <w:color w:val="auto"/>
                      <w:vertAlign w:val="subscript"/>
                    </w:rPr>
                    <w:t>3</w:t>
                  </w: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日最大8小时平均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0.160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49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24小时平均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0.200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4</w:t>
                  </w:r>
                </w:p>
              </w:tc>
              <w:tc>
                <w:tcPr>
                  <w:tcW w:w="1494"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CO</w:t>
                  </w: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24小时平均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4</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49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1小时平均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10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5</w:t>
                  </w:r>
                </w:p>
              </w:tc>
              <w:tc>
                <w:tcPr>
                  <w:tcW w:w="1494"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TSP</w:t>
                  </w: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年平均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0.200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49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24小时平均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0.300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6</w:t>
                  </w:r>
                </w:p>
              </w:tc>
              <w:tc>
                <w:tcPr>
                  <w:tcW w:w="1494"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PM</w:t>
                  </w:r>
                  <w:r>
                    <w:rPr>
                      <w:rFonts w:hint="default"/>
                      <w:color w:val="auto"/>
                      <w:vertAlign w:val="subscript"/>
                    </w:rPr>
                    <w:t>10</w:t>
                  </w: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年平均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0.070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49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24小时平均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0.150</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7</w:t>
                  </w:r>
                </w:p>
              </w:tc>
              <w:tc>
                <w:tcPr>
                  <w:tcW w:w="1494"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PM</w:t>
                  </w:r>
                  <w:r>
                    <w:rPr>
                      <w:rFonts w:hint="default"/>
                      <w:color w:val="auto"/>
                      <w:vertAlign w:val="subscript"/>
                    </w:rPr>
                    <w:t>2.5</w:t>
                  </w: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年平均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0.035</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49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61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24小时平均</w:t>
                  </w:r>
                </w:p>
              </w:tc>
              <w:tc>
                <w:tcPr>
                  <w:tcW w:w="199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0.075</w:t>
                  </w:r>
                </w:p>
              </w:tc>
              <w:tc>
                <w:tcPr>
                  <w:tcW w:w="21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bl>
          <w:p>
            <w:pPr>
              <w:ind w:firstLine="0" w:firstLineChars="0"/>
              <w:outlineLvl w:val="2"/>
              <w:rPr>
                <w:rFonts w:hint="default" w:ascii="Times New Roman" w:hAnsi="Times New Roman" w:eastAsia="宋体" w:cs="Times New Roman"/>
                <w:b/>
                <w:color w:val="auto"/>
                <w:sz w:val="30"/>
                <w:szCs w:val="30"/>
                <w:lang w:val="en-US" w:eastAsia="zh-CN"/>
              </w:rPr>
            </w:pPr>
            <w:bookmarkStart w:id="72" w:name="_Toc21915"/>
            <w:bookmarkStart w:id="73" w:name="_Toc7232"/>
            <w:bookmarkStart w:id="74" w:name="_Toc29931"/>
            <w:bookmarkStart w:id="75" w:name="_Toc12234"/>
            <w:r>
              <w:rPr>
                <w:rFonts w:hint="default" w:ascii="Times New Roman" w:hAnsi="Times New Roman" w:eastAsia="宋体" w:cs="Times New Roman"/>
                <w:b/>
                <w:color w:val="auto"/>
                <w:sz w:val="30"/>
                <w:szCs w:val="30"/>
                <w:lang w:val="en-US" w:eastAsia="zh-CN"/>
              </w:rPr>
              <w:t>3.1.3 声环境功能规划</w:t>
            </w:r>
            <w:bookmarkEnd w:id="72"/>
            <w:bookmarkEnd w:id="73"/>
            <w:bookmarkEnd w:id="74"/>
            <w:bookmarkEnd w:id="75"/>
            <w:r>
              <w:rPr>
                <w:rFonts w:hint="default" w:ascii="Times New Roman" w:hAnsi="Times New Roman" w:eastAsia="宋体" w:cs="Times New Roman"/>
                <w:b/>
                <w:color w:val="auto"/>
                <w:sz w:val="30"/>
                <w:szCs w:val="30"/>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本项目所在地评价区域噪声功能区划属</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类区，声环境质量执行《声环境质量标准》（GB3096-2008）中的</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类区标准，具体标准限值见表3.1-3。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241" w:firstLineChars="1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表3.1-3  《声环境质量标准》（GB3096-2008）标准限值  单位：dB(A)</w:t>
            </w:r>
          </w:p>
          <w:tbl>
            <w:tblPr>
              <w:tblStyle w:val="24"/>
              <w:tblW w:w="0" w:type="auto"/>
              <w:tblInd w:w="105" w:type="dxa"/>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Layout w:type="fixed"/>
              <w:tblCellMar>
                <w:top w:w="0" w:type="dxa"/>
                <w:left w:w="0" w:type="dxa"/>
                <w:bottom w:w="0" w:type="dxa"/>
                <w:right w:w="0" w:type="dxa"/>
              </w:tblCellMar>
            </w:tblPr>
            <w:tblGrid>
              <w:gridCol w:w="2750"/>
              <w:gridCol w:w="1550"/>
              <w:gridCol w:w="1750"/>
              <w:gridCol w:w="187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0" w:type="dxa"/>
                  <w:bottom w:w="0" w:type="dxa"/>
                  <w:right w:w="0" w:type="dxa"/>
                </w:tblCellMar>
              </w:tblPrEx>
              <w:trPr>
                <w:trHeight w:val="421" w:hRule="atLeast"/>
              </w:trPr>
              <w:tc>
                <w:tcPr>
                  <w:tcW w:w="2750" w:type="dxa"/>
                  <w:noWrap w:val="0"/>
                  <w:vAlign w:val="center"/>
                </w:tcPr>
                <w:p>
                  <w:pPr>
                    <w:pStyle w:val="10"/>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rPr>
                      <w:rFonts w:hint="default"/>
                      <w:color w:val="auto"/>
                      <w:sz w:val="21"/>
                      <w:szCs w:val="21"/>
                    </w:rPr>
                  </w:pPr>
                  <w:r>
                    <w:rPr>
                      <w:rFonts w:hint="default"/>
                      <w:color w:val="auto"/>
                      <w:sz w:val="21"/>
                      <w:szCs w:val="21"/>
                    </w:rPr>
                    <w:t>标准</w:t>
                  </w:r>
                </w:p>
              </w:tc>
              <w:tc>
                <w:tcPr>
                  <w:tcW w:w="1550" w:type="dxa"/>
                  <w:noWrap w:val="0"/>
                  <w:vAlign w:val="center"/>
                </w:tcPr>
                <w:p>
                  <w:pPr>
                    <w:pStyle w:val="10"/>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rPr>
                      <w:rFonts w:hint="default"/>
                      <w:color w:val="auto"/>
                      <w:sz w:val="21"/>
                      <w:szCs w:val="21"/>
                    </w:rPr>
                  </w:pPr>
                  <w:r>
                    <w:rPr>
                      <w:rFonts w:hint="default"/>
                      <w:color w:val="auto"/>
                      <w:sz w:val="21"/>
                      <w:szCs w:val="21"/>
                    </w:rPr>
                    <w:t>级别</w:t>
                  </w:r>
                </w:p>
              </w:tc>
              <w:tc>
                <w:tcPr>
                  <w:tcW w:w="1750" w:type="dxa"/>
                  <w:noWrap w:val="0"/>
                  <w:vAlign w:val="center"/>
                </w:tcPr>
                <w:p>
                  <w:pPr>
                    <w:pStyle w:val="10"/>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rPr>
                      <w:rFonts w:hint="default"/>
                      <w:color w:val="auto"/>
                      <w:sz w:val="21"/>
                      <w:szCs w:val="21"/>
                    </w:rPr>
                  </w:pPr>
                  <w:r>
                    <w:rPr>
                      <w:rFonts w:hint="default"/>
                      <w:color w:val="auto"/>
                      <w:sz w:val="21"/>
                      <w:szCs w:val="21"/>
                    </w:rPr>
                    <w:t>时段</w:t>
                  </w:r>
                </w:p>
              </w:tc>
              <w:tc>
                <w:tcPr>
                  <w:tcW w:w="1875" w:type="dxa"/>
                  <w:noWrap w:val="0"/>
                  <w:vAlign w:val="center"/>
                </w:tcPr>
                <w:p>
                  <w:pPr>
                    <w:pStyle w:val="10"/>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rPr>
                      <w:rFonts w:hint="default"/>
                      <w:color w:val="auto"/>
                      <w:sz w:val="21"/>
                      <w:szCs w:val="21"/>
                    </w:rPr>
                  </w:pPr>
                  <w:r>
                    <w:rPr>
                      <w:rFonts w:hint="default"/>
                      <w:color w:val="auto"/>
                      <w:sz w:val="21"/>
                      <w:szCs w:val="21"/>
                    </w:rPr>
                    <w:t>标准值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0" w:type="dxa"/>
                  <w:bottom w:w="0" w:type="dxa"/>
                  <w:right w:w="0" w:type="dxa"/>
                </w:tblCellMar>
              </w:tblPrEx>
              <w:trPr>
                <w:trHeight w:val="286" w:hRule="atLeast"/>
              </w:trPr>
              <w:tc>
                <w:tcPr>
                  <w:tcW w:w="2750" w:type="dxa"/>
                  <w:vMerge w:val="restart"/>
                  <w:noWrap w:val="0"/>
                  <w:vAlign w:val="center"/>
                </w:tcPr>
                <w:p>
                  <w:pPr>
                    <w:pStyle w:val="63"/>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273" w:right="0" w:firstLine="0" w:firstLineChars="0"/>
                    <w:jc w:val="both"/>
                    <w:rPr>
                      <w:rFonts w:hint="default"/>
                      <w:color w:val="auto"/>
                      <w:sz w:val="21"/>
                      <w:szCs w:val="21"/>
                    </w:rPr>
                  </w:pPr>
                  <w:r>
                    <w:rPr>
                      <w:rFonts w:hint="eastAsia" w:eastAsia="宋体"/>
                      <w:color w:val="auto"/>
                      <w:sz w:val="21"/>
                      <w:szCs w:val="21"/>
                      <w:lang w:eastAsia="zh-CN"/>
                    </w:rPr>
                    <w:t>《</w:t>
                  </w:r>
                  <w:r>
                    <w:rPr>
                      <w:rFonts w:hint="default"/>
                      <w:color w:val="auto"/>
                      <w:sz w:val="21"/>
                      <w:szCs w:val="21"/>
                    </w:rPr>
                    <w:t>声环境质量标准》（GB12348-2008）</w:t>
                  </w:r>
                </w:p>
              </w:tc>
              <w:tc>
                <w:tcPr>
                  <w:tcW w:w="1550" w:type="dxa"/>
                  <w:vMerge w:val="restart"/>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rPr>
                      <w:rFonts w:hint="default"/>
                      <w:color w:val="auto"/>
                      <w:sz w:val="21"/>
                      <w:szCs w:val="21"/>
                    </w:rPr>
                  </w:pPr>
                  <w:r>
                    <w:rPr>
                      <w:rFonts w:hint="eastAsia"/>
                      <w:color w:val="auto"/>
                      <w:sz w:val="21"/>
                      <w:szCs w:val="21"/>
                      <w:lang w:val="en-US" w:eastAsia="zh-CN"/>
                    </w:rPr>
                    <w:t>2</w:t>
                  </w:r>
                  <w:r>
                    <w:rPr>
                      <w:rFonts w:hint="default"/>
                      <w:color w:val="auto"/>
                      <w:sz w:val="21"/>
                      <w:szCs w:val="21"/>
                    </w:rPr>
                    <w:t>类</w:t>
                  </w:r>
                </w:p>
              </w:tc>
              <w:tc>
                <w:tcPr>
                  <w:tcW w:w="1750" w:type="dxa"/>
                  <w:noWrap w:val="0"/>
                  <w:vAlign w:val="center"/>
                </w:tcPr>
                <w:p>
                  <w:pPr>
                    <w:pStyle w:val="63"/>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583" w:right="582" w:firstLine="0" w:firstLineChars="0"/>
                    <w:rPr>
                      <w:rFonts w:hint="default"/>
                      <w:color w:val="auto"/>
                      <w:sz w:val="21"/>
                      <w:szCs w:val="21"/>
                    </w:rPr>
                  </w:pPr>
                  <w:r>
                    <w:rPr>
                      <w:rFonts w:hint="default"/>
                      <w:color w:val="auto"/>
                      <w:sz w:val="21"/>
                      <w:szCs w:val="21"/>
                    </w:rPr>
                    <w:t>昼间</w:t>
                  </w:r>
                </w:p>
              </w:tc>
              <w:tc>
                <w:tcPr>
                  <w:tcW w:w="1875" w:type="dxa"/>
                  <w:noWrap w:val="0"/>
                  <w:vAlign w:val="center"/>
                </w:tcPr>
                <w:p>
                  <w:pPr>
                    <w:pStyle w:val="63"/>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600" w:right="600" w:firstLine="0" w:firstLineChars="0"/>
                    <w:rPr>
                      <w:rFonts w:hint="eastAsia" w:eastAsia="宋体"/>
                      <w:color w:val="auto"/>
                      <w:sz w:val="21"/>
                      <w:szCs w:val="21"/>
                      <w:lang w:eastAsia="zh-CN"/>
                    </w:rPr>
                  </w:pPr>
                  <w:r>
                    <w:rPr>
                      <w:rFonts w:hint="default"/>
                      <w:color w:val="auto"/>
                      <w:sz w:val="21"/>
                      <w:szCs w:val="21"/>
                      <w:lang w:val="en-US"/>
                    </w:rPr>
                    <w:t>6</w:t>
                  </w:r>
                  <w:r>
                    <w:rPr>
                      <w:rFonts w:hint="eastAsia" w:eastAsia="宋体"/>
                      <w:color w:val="auto"/>
                      <w:sz w:val="21"/>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0" w:type="dxa"/>
                  <w:bottom w:w="0" w:type="dxa"/>
                  <w:right w:w="0" w:type="dxa"/>
                </w:tblCellMar>
              </w:tblPrEx>
              <w:trPr>
                <w:trHeight w:val="340" w:hRule="atLeast"/>
              </w:trPr>
              <w:tc>
                <w:tcPr>
                  <w:tcW w:w="2750" w:type="dxa"/>
                  <w:vMerge w:val="continue"/>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rPr>
                      <w:rFonts w:hint="default"/>
                      <w:color w:val="auto"/>
                      <w:sz w:val="21"/>
                      <w:szCs w:val="21"/>
                    </w:rPr>
                  </w:pPr>
                </w:p>
              </w:tc>
              <w:tc>
                <w:tcPr>
                  <w:tcW w:w="1550" w:type="dxa"/>
                  <w:vMerge w:val="continue"/>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rPr>
                      <w:rFonts w:hint="default"/>
                      <w:color w:val="auto"/>
                      <w:sz w:val="21"/>
                      <w:szCs w:val="21"/>
                    </w:rPr>
                  </w:pPr>
                </w:p>
              </w:tc>
              <w:tc>
                <w:tcPr>
                  <w:tcW w:w="1750" w:type="dxa"/>
                  <w:noWrap w:val="0"/>
                  <w:vAlign w:val="center"/>
                </w:tcPr>
                <w:p>
                  <w:pPr>
                    <w:pStyle w:val="63"/>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597" w:right="572" w:firstLine="0" w:firstLineChars="0"/>
                    <w:rPr>
                      <w:rFonts w:hint="default"/>
                      <w:color w:val="auto"/>
                      <w:sz w:val="21"/>
                      <w:szCs w:val="21"/>
                    </w:rPr>
                  </w:pPr>
                  <w:r>
                    <w:rPr>
                      <w:rFonts w:hint="default"/>
                      <w:color w:val="auto"/>
                      <w:sz w:val="21"/>
                      <w:szCs w:val="21"/>
                    </w:rPr>
                    <w:t>夜间</w:t>
                  </w:r>
                </w:p>
              </w:tc>
              <w:tc>
                <w:tcPr>
                  <w:tcW w:w="1875" w:type="dxa"/>
                  <w:noWrap w:val="0"/>
                  <w:vAlign w:val="center"/>
                </w:tcPr>
                <w:p>
                  <w:pPr>
                    <w:pStyle w:val="63"/>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600" w:right="600" w:firstLine="0" w:firstLineChars="0"/>
                    <w:rPr>
                      <w:rFonts w:hint="eastAsia" w:eastAsia="宋体"/>
                      <w:color w:val="auto"/>
                      <w:sz w:val="21"/>
                      <w:szCs w:val="21"/>
                      <w:lang w:eastAsia="zh-CN"/>
                    </w:rPr>
                  </w:pPr>
                  <w:r>
                    <w:rPr>
                      <w:rFonts w:hint="default"/>
                      <w:color w:val="auto"/>
                      <w:sz w:val="21"/>
                      <w:szCs w:val="21"/>
                      <w:lang w:val="en-US"/>
                    </w:rPr>
                    <w:t>5</w:t>
                  </w:r>
                  <w:r>
                    <w:rPr>
                      <w:rFonts w:hint="eastAsia" w:eastAsia="宋体"/>
                      <w:color w:val="auto"/>
                      <w:sz w:val="21"/>
                      <w:szCs w:val="21"/>
                      <w:lang w:val="en-US" w:eastAsia="zh-CN"/>
                    </w:rPr>
                    <w:t>0</w:t>
                  </w:r>
                </w:p>
              </w:tc>
            </w:tr>
          </w:tbl>
          <w:p>
            <w:pPr>
              <w:pStyle w:val="5"/>
              <w:numPr>
                <w:ilvl w:val="1"/>
                <w:numId w:val="0"/>
              </w:numPr>
              <w:tabs>
                <w:tab w:val="clear" w:pos="420"/>
              </w:tabs>
              <w:spacing w:before="140"/>
              <w:ind w:leftChars="0"/>
              <w:rPr>
                <w:rFonts w:hint="default" w:ascii="Times New Roman" w:hAnsi="Times New Roman" w:eastAsia="宋体" w:cs="Times New Roman"/>
                <w:color w:val="auto"/>
                <w:lang w:val="en-US" w:eastAsia="zh-CN"/>
              </w:rPr>
            </w:pPr>
            <w:bookmarkStart w:id="76" w:name="_Toc16973"/>
            <w:bookmarkStart w:id="77" w:name="_Toc662"/>
            <w:r>
              <w:rPr>
                <w:rFonts w:hint="default" w:ascii="Times New Roman" w:hAnsi="Times New Roman" w:eastAsia="宋体" w:cs="Times New Roman"/>
                <w:color w:val="auto"/>
                <w:lang w:val="en-US" w:eastAsia="zh-CN"/>
              </w:rPr>
              <w:t>3.2环境质量现状</w:t>
            </w:r>
            <w:bookmarkEnd w:id="76"/>
            <w:bookmarkEnd w:id="77"/>
          </w:p>
          <w:p>
            <w:pPr>
              <w:ind w:firstLine="0" w:firstLineChars="0"/>
              <w:outlineLvl w:val="2"/>
              <w:rPr>
                <w:rFonts w:hint="default" w:ascii="Times New Roman" w:hAnsi="Times New Roman" w:eastAsia="宋体" w:cs="Times New Roman"/>
                <w:b/>
                <w:color w:val="auto"/>
                <w:sz w:val="30"/>
                <w:szCs w:val="30"/>
                <w:lang w:val="en-US" w:eastAsia="zh-CN"/>
              </w:rPr>
            </w:pPr>
            <w:bookmarkStart w:id="78" w:name="_Toc6246"/>
            <w:bookmarkStart w:id="79" w:name="_Toc10171"/>
            <w:bookmarkStart w:id="80" w:name="_Toc26774"/>
            <w:r>
              <w:rPr>
                <w:rFonts w:hint="default" w:ascii="Times New Roman" w:hAnsi="Times New Roman" w:eastAsia="宋体" w:cs="Times New Roman"/>
                <w:b/>
                <w:color w:val="auto"/>
                <w:sz w:val="30"/>
                <w:szCs w:val="30"/>
                <w:lang w:val="en-US" w:eastAsia="zh-CN"/>
              </w:rPr>
              <w:t>3.</w:t>
            </w:r>
            <w:r>
              <w:rPr>
                <w:rFonts w:hint="eastAsia" w:ascii="Times New Roman" w:hAnsi="Times New Roman" w:eastAsia="宋体" w:cs="Times New Roman"/>
                <w:b/>
                <w:color w:val="auto"/>
                <w:sz w:val="30"/>
                <w:szCs w:val="30"/>
                <w:lang w:val="en-US" w:eastAsia="zh-CN"/>
              </w:rPr>
              <w:t>2</w:t>
            </w:r>
            <w:r>
              <w:rPr>
                <w:rFonts w:hint="default" w:ascii="Times New Roman" w:hAnsi="Times New Roman" w:eastAsia="宋体" w:cs="Times New Roman"/>
                <w:b/>
                <w:color w:val="auto"/>
                <w:sz w:val="30"/>
                <w:szCs w:val="30"/>
                <w:lang w:val="en-US" w:eastAsia="zh-CN"/>
              </w:rPr>
              <w:t>.1 水环境质量现状</w:t>
            </w:r>
            <w:bookmarkEnd w:id="78"/>
            <w:bookmarkEnd w:id="79"/>
            <w:bookmarkEnd w:id="80"/>
          </w:p>
          <w:p>
            <w:pPr>
              <w:adjustRightInd w:val="0"/>
              <w:spacing w:line="360" w:lineRule="auto"/>
              <w:ind w:firstLine="480" w:firstLineChars="200"/>
              <w:contextualSpacing/>
              <w:rPr>
                <w:rFonts w:hint="default" w:ascii="Times New Roman" w:hAnsi="Times New Roman" w:eastAsia="宋体" w:cs="Times New Roman"/>
                <w:color w:val="auto"/>
                <w:sz w:val="24"/>
              </w:rPr>
            </w:pPr>
            <w:bookmarkStart w:id="81" w:name="_Toc26679"/>
            <w:bookmarkStart w:id="82" w:name="_Toc7730"/>
            <w:bookmarkStart w:id="83" w:name="_Toc27004"/>
            <w:bookmarkStart w:id="84" w:name="_Toc3386"/>
            <w:bookmarkStart w:id="85" w:name="_Toc15321"/>
            <w:r>
              <w:rPr>
                <w:rFonts w:hint="default" w:ascii="Times New Roman" w:hAnsi="Times New Roman" w:eastAsia="宋体" w:cs="Times New Roman"/>
                <w:color w:val="auto"/>
                <w:sz w:val="24"/>
              </w:rPr>
              <w:t>1）地表水水质现状调查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sz w:val="24"/>
              </w:rPr>
              <w:t>为了解项目纳污水域地表水环境质量现状，</w:t>
            </w:r>
            <w:r>
              <w:rPr>
                <w:rFonts w:hint="default" w:ascii="Times New Roman" w:hAnsi="Times New Roman" w:eastAsia="宋体" w:cs="Times New Roman"/>
                <w:color w:val="auto"/>
                <w:sz w:val="24"/>
                <w:szCs w:val="24"/>
                <w:highlight w:val="none"/>
                <w:lang w:val="en-US" w:eastAsia="zh-CN"/>
              </w:rPr>
              <w:t>根据</w:t>
            </w:r>
            <w:r>
              <w:rPr>
                <w:rFonts w:hint="eastAsia" w:ascii="Times New Roman" w:hAnsi="Times New Roman" w:eastAsia="宋体" w:cs="Times New Roman"/>
                <w:color w:val="auto"/>
                <w:sz w:val="24"/>
                <w:szCs w:val="24"/>
                <w:highlight w:val="none"/>
                <w:lang w:val="en-US" w:eastAsia="zh-CN"/>
              </w:rPr>
              <w:t>福建省生态环境厅</w:t>
            </w:r>
            <w:r>
              <w:rPr>
                <w:rFonts w:hint="default" w:ascii="Times New Roman" w:hAnsi="Times New Roman" w:eastAsia="宋体" w:cs="Times New Roman"/>
                <w:color w:val="auto"/>
                <w:sz w:val="24"/>
                <w:szCs w:val="24"/>
                <w:highlight w:val="none"/>
                <w:lang w:val="en-US" w:eastAsia="zh-CN"/>
              </w:rPr>
              <w:t>网站上公布的《福州市水环境质量</w:t>
            </w:r>
            <w:r>
              <w:rPr>
                <w:rFonts w:hint="eastAsia" w:ascii="Times New Roman" w:hAnsi="Times New Roman" w:eastAsia="宋体" w:cs="Times New Roman"/>
                <w:color w:val="auto"/>
                <w:sz w:val="24"/>
                <w:szCs w:val="24"/>
                <w:highlight w:val="none"/>
                <w:lang w:val="en-US" w:eastAsia="zh-CN"/>
              </w:rPr>
              <w:t>周报</w:t>
            </w:r>
            <w:r>
              <w:rPr>
                <w:rFonts w:hint="default" w:ascii="Times New Roman" w:hAnsi="Times New Roman" w:eastAsia="宋体" w:cs="Times New Roman"/>
                <w:color w:val="auto"/>
                <w:sz w:val="24"/>
                <w:szCs w:val="24"/>
                <w:highlight w:val="none"/>
                <w:lang w:val="en-US" w:eastAsia="zh-CN"/>
              </w:rPr>
              <w:t>检测数据》，</w:t>
            </w:r>
            <w:r>
              <w:rPr>
                <w:rFonts w:hint="eastAsia" w:ascii="Times New Roman" w:hAnsi="Times New Roman" w:eastAsia="宋体" w:cs="Times New Roman"/>
                <w:color w:val="auto"/>
                <w:sz w:val="24"/>
                <w:szCs w:val="24"/>
                <w:highlight w:val="none"/>
                <w:lang w:val="en-US" w:eastAsia="zh-CN"/>
              </w:rPr>
              <w:t>2023年第1周</w:t>
            </w:r>
            <w:r>
              <w:rPr>
                <w:rFonts w:hint="default" w:ascii="Times New Roman" w:hAnsi="Times New Roman" w:eastAsia="宋体" w:cs="Times New Roman"/>
                <w:color w:val="auto"/>
                <w:sz w:val="24"/>
                <w:szCs w:val="24"/>
                <w:highlight w:val="none"/>
                <w:lang w:val="en-US" w:eastAsia="zh-CN"/>
              </w:rPr>
              <w:t>大樟溪监测点水环境质量良好，各检测项目均能达到《地表水环境质量标准》（GB3838-2002） 中Ⅱ类水质标准，见图3.2-1。故项目区周边地表水环境质量现状良好。</w:t>
            </w:r>
          </w:p>
          <w:p>
            <w:pPr>
              <w:autoSpaceDE w:val="0"/>
              <w:autoSpaceDN w:val="0"/>
              <w:spacing w:line="360" w:lineRule="auto"/>
              <w:ind w:firstLine="480" w:firstLineChars="200"/>
              <w:textAlignment w:val="bottom"/>
              <w:rPr>
                <w:rFonts w:hint="default" w:ascii="Times New Roman" w:hAnsi="Times New Roman" w:eastAsia="宋体" w:cs="Times New Roman"/>
                <w:color w:val="auto"/>
                <w:sz w:val="24"/>
              </w:rPr>
            </w:pPr>
          </w:p>
          <w:p>
            <w:pPr>
              <w:pStyle w:val="2"/>
              <w:rPr>
                <w:rFonts w:hint="default"/>
                <w:color w:val="auto"/>
              </w:rPr>
            </w:pPr>
          </w:p>
          <w:p>
            <w:pPr>
              <w:adjustRightInd w:val="0"/>
              <w:spacing w:line="360" w:lineRule="auto"/>
              <w:ind w:firstLine="480" w:firstLineChars="200"/>
              <w:contextualSpacing/>
              <w:rPr>
                <w:rFonts w:hint="default" w:ascii="Times New Roman" w:hAnsi="Times New Roman" w:eastAsia="宋体" w:cs="Times New Roman"/>
                <w:color w:val="auto"/>
                <w:sz w:val="24"/>
              </w:rPr>
            </w:pPr>
          </w:p>
          <w:p>
            <w:pPr>
              <w:adjustRightInd w:val="0"/>
              <w:spacing w:line="360" w:lineRule="auto"/>
              <w:ind w:firstLine="480" w:firstLineChars="200"/>
              <w:contextualSpacing/>
              <w:rPr>
                <w:rFonts w:hint="default" w:ascii="Times New Roman" w:hAnsi="Times New Roman" w:eastAsia="宋体" w:cs="Times New Roman"/>
                <w:color w:val="auto"/>
                <w:sz w:val="24"/>
              </w:rPr>
            </w:pPr>
          </w:p>
          <w:p>
            <w:pPr>
              <w:adjustRightInd w:val="0"/>
              <w:spacing w:line="360" w:lineRule="auto"/>
              <w:ind w:firstLine="480" w:firstLineChars="200"/>
              <w:contextualSpacing/>
              <w:rPr>
                <w:rFonts w:hint="default" w:ascii="Times New Roman" w:hAnsi="Times New Roman" w:eastAsia="宋体" w:cs="Times New Roman"/>
                <w:color w:val="auto"/>
                <w:sz w:val="24"/>
              </w:rPr>
            </w:pPr>
          </w:p>
          <w:p>
            <w:pPr>
              <w:adjustRightInd w:val="0"/>
              <w:spacing w:line="360" w:lineRule="auto"/>
              <w:ind w:firstLine="480" w:firstLineChars="200"/>
              <w:contextualSpacing/>
              <w:rPr>
                <w:rFonts w:hint="default" w:ascii="Times New Roman" w:hAnsi="Times New Roman" w:eastAsia="宋体" w:cs="Times New Roman"/>
                <w:color w:val="auto"/>
                <w:sz w:val="24"/>
              </w:rPr>
            </w:pPr>
          </w:p>
          <w:p>
            <w:pPr>
              <w:adjustRightInd w:val="0"/>
              <w:spacing w:line="360" w:lineRule="auto"/>
              <w:ind w:firstLine="480" w:firstLineChars="200"/>
              <w:contextualSpacing/>
              <w:rPr>
                <w:rFonts w:hint="default" w:ascii="Times New Roman" w:hAnsi="Times New Roman" w:eastAsia="宋体" w:cs="Times New Roman"/>
                <w:color w:val="auto"/>
                <w:sz w:val="24"/>
              </w:rPr>
            </w:pPr>
          </w:p>
          <w:p>
            <w:pPr>
              <w:adjustRightInd w:val="0"/>
              <w:spacing w:line="360" w:lineRule="auto"/>
              <w:ind w:firstLine="480" w:firstLineChars="200"/>
              <w:contextualSpacing/>
              <w:rPr>
                <w:rFonts w:hint="default" w:ascii="Times New Roman" w:hAnsi="Times New Roman" w:eastAsia="宋体" w:cs="Times New Roman"/>
                <w:color w:val="auto"/>
                <w:sz w:val="24"/>
              </w:rPr>
            </w:pPr>
          </w:p>
          <w:p>
            <w:pPr>
              <w:adjustRightInd w:val="0"/>
              <w:spacing w:line="360" w:lineRule="auto"/>
              <w:ind w:firstLine="480" w:firstLineChars="200"/>
              <w:contextualSpacing/>
              <w:rPr>
                <w:rFonts w:hint="default" w:ascii="Times New Roman" w:hAnsi="Times New Roman" w:eastAsia="宋体" w:cs="Times New Roman"/>
                <w:color w:val="auto"/>
                <w:sz w:val="24"/>
              </w:rPr>
            </w:pPr>
          </w:p>
          <w:p>
            <w:pPr>
              <w:adjustRightInd w:val="0"/>
              <w:spacing w:line="360" w:lineRule="auto"/>
              <w:ind w:firstLine="480" w:firstLineChars="200"/>
              <w:contextualSpacing/>
              <w:rPr>
                <w:rFonts w:hint="default" w:ascii="Times New Roman" w:hAnsi="Times New Roman" w:eastAsia="宋体" w:cs="Times New Roman"/>
                <w:color w:val="auto"/>
                <w:sz w:val="24"/>
              </w:rPr>
            </w:pPr>
          </w:p>
          <w:p>
            <w:pPr>
              <w:adjustRightInd w:val="0"/>
              <w:spacing w:line="360" w:lineRule="auto"/>
              <w:ind w:firstLine="480" w:firstLineChars="200"/>
              <w:contextualSpacing/>
              <w:rPr>
                <w:rFonts w:hint="default" w:ascii="Times New Roman" w:hAnsi="Times New Roman" w:eastAsia="宋体" w:cs="Times New Roman"/>
                <w:color w:val="auto"/>
                <w:sz w:val="24"/>
              </w:rPr>
            </w:pPr>
          </w:p>
          <w:p>
            <w:pPr>
              <w:adjustRightInd w:val="0"/>
              <w:spacing w:line="360" w:lineRule="auto"/>
              <w:ind w:firstLine="480" w:firstLineChars="200"/>
              <w:contextualSpacing/>
              <w:rPr>
                <w:rFonts w:hint="default" w:ascii="Times New Roman" w:hAnsi="Times New Roman" w:eastAsia="宋体" w:cs="Times New Roman"/>
                <w:color w:val="auto"/>
                <w:sz w:val="24"/>
              </w:rPr>
            </w:pPr>
          </w:p>
          <w:p>
            <w:pPr>
              <w:pStyle w:val="2"/>
              <w:rPr>
                <w:rFonts w:hint="default" w:ascii="Times New Roman" w:hAnsi="Times New Roman" w:eastAsia="宋体" w:cs="Times New Roman"/>
                <w:color w:val="auto"/>
                <w:sz w:val="24"/>
              </w:rPr>
            </w:pPr>
          </w:p>
          <w:p>
            <w:pPr>
              <w:pStyle w:val="3"/>
              <w:rPr>
                <w:rFonts w:hint="default" w:ascii="Times New Roman" w:hAnsi="Times New Roman" w:eastAsia="宋体" w:cs="Times New Roman"/>
                <w:color w:val="auto"/>
                <w:sz w:val="24"/>
              </w:rPr>
            </w:pPr>
          </w:p>
          <w:p>
            <w:pPr>
              <w:pStyle w:val="2"/>
              <w:rPr>
                <w:rFonts w:hint="default" w:ascii="Times New Roman" w:hAnsi="Times New Roman" w:eastAsia="宋体" w:cs="Times New Roman"/>
                <w:color w:val="auto"/>
                <w:sz w:val="24"/>
              </w:rPr>
            </w:pPr>
          </w:p>
          <w:p>
            <w:pPr>
              <w:pStyle w:val="3"/>
              <w:rPr>
                <w:rFonts w:hint="default" w:ascii="Times New Roman" w:hAnsi="Times New Roman" w:eastAsia="宋体" w:cs="Times New Roman"/>
                <w:color w:val="auto"/>
                <w:sz w:val="24"/>
              </w:rPr>
            </w:pPr>
          </w:p>
          <w:p>
            <w:pPr>
              <w:pStyle w:val="2"/>
              <w:rPr>
                <w:rFonts w:hint="default" w:ascii="Times New Roman" w:hAnsi="Times New Roman" w:eastAsia="宋体" w:cs="Times New Roman"/>
                <w:color w:val="auto"/>
                <w:sz w:val="24"/>
              </w:rPr>
            </w:pPr>
          </w:p>
          <w:p>
            <w:pPr>
              <w:pStyle w:val="3"/>
              <w:rPr>
                <w:rFonts w:hint="default" w:ascii="Times New Roman" w:hAnsi="Times New Roman" w:eastAsia="宋体" w:cs="Times New Roman"/>
                <w:color w:val="auto"/>
                <w:sz w:val="24"/>
              </w:rPr>
            </w:pPr>
          </w:p>
          <w:p>
            <w:pPr>
              <w:pStyle w:val="2"/>
              <w:rPr>
                <w:rFonts w:hint="default"/>
                <w:color w:val="auto"/>
              </w:rPr>
            </w:pPr>
          </w:p>
          <w:p>
            <w:pPr>
              <w:autoSpaceDE w:val="0"/>
              <w:autoSpaceDN w:val="0"/>
              <w:spacing w:line="360" w:lineRule="auto"/>
              <w:ind w:firstLine="482" w:firstLineChars="200"/>
              <w:jc w:val="center"/>
              <w:textAlignment w:val="bottom"/>
              <w:rPr>
                <w:rFonts w:hint="default" w:ascii="Times New Roman" w:hAnsi="Times New Roman" w:eastAsia="宋体" w:cs="Times New Roman"/>
                <w:b/>
                <w:bCs/>
                <w:color w:val="auto"/>
                <w:highlight w:val="none"/>
              </w:rPr>
            </w:pPr>
          </w:p>
          <w:p>
            <w:pPr>
              <w:autoSpaceDE w:val="0"/>
              <w:autoSpaceDN w:val="0"/>
              <w:spacing w:line="360" w:lineRule="auto"/>
              <w:ind w:firstLine="482" w:firstLineChars="200"/>
              <w:jc w:val="center"/>
              <w:textAlignment w:val="bottom"/>
              <w:rPr>
                <w:rFonts w:hint="default"/>
                <w:color w:val="auto"/>
              </w:rPr>
            </w:pPr>
            <w:r>
              <w:rPr>
                <w:rFonts w:hint="default" w:ascii="Times New Roman" w:hAnsi="Times New Roman" w:eastAsia="宋体" w:cs="Times New Roman"/>
                <w:b/>
                <w:bCs/>
                <w:color w:val="auto"/>
                <w:highlight w:val="none"/>
              </w:rPr>
              <w:t>图</w:t>
            </w:r>
            <w:r>
              <w:rPr>
                <w:rFonts w:hint="default" w:ascii="Times New Roman" w:hAnsi="Times New Roman" w:eastAsia="宋体" w:cs="Times New Roman"/>
                <w:b/>
                <w:bCs/>
                <w:color w:val="auto"/>
                <w:highlight w:val="none"/>
                <w:lang w:val="en-US" w:eastAsia="zh-CN"/>
              </w:rPr>
              <w:t>3.2</w:t>
            </w:r>
            <w:r>
              <w:rPr>
                <w:rFonts w:hint="default" w:ascii="Times New Roman" w:hAnsi="Times New Roman" w:eastAsia="宋体" w:cs="Times New Roman"/>
                <w:b/>
                <w:bCs/>
                <w:color w:val="auto"/>
                <w:highlight w:val="none"/>
              </w:rPr>
              <w:t>-1</w:t>
            </w:r>
            <w:r>
              <w:rPr>
                <w:rFonts w:hint="eastAsia" w:ascii="Times New Roman" w:hAnsi="Times New Roman" w:eastAsia="宋体" w:cs="Times New Roman"/>
                <w:b/>
                <w:bCs/>
                <w:color w:val="auto"/>
                <w:highlight w:val="none"/>
                <w:lang w:val="en-US" w:eastAsia="zh-CN"/>
              </w:rPr>
              <w:t xml:space="preserve"> </w:t>
            </w:r>
            <w:r>
              <w:rPr>
                <w:rFonts w:hint="default" w:ascii="Times New Roman" w:hAnsi="Times New Roman" w:eastAsia="宋体" w:cs="Times New Roman"/>
                <w:b/>
                <w:bCs/>
                <w:color w:val="auto"/>
                <w:highlight w:val="none"/>
                <w:lang w:val="en-US" w:eastAsia="zh-CN"/>
              </w:rPr>
              <w:t>福建省生态环境厅</w:t>
            </w:r>
            <w:r>
              <w:rPr>
                <w:rFonts w:hint="default" w:ascii="Times New Roman" w:hAnsi="Times New Roman" w:eastAsia="宋体" w:cs="Times New Roman"/>
                <w:b/>
                <w:bCs/>
                <w:color w:val="auto"/>
                <w:highlight w:val="none"/>
                <w:lang w:eastAsia="zh-CN"/>
              </w:rPr>
              <w:t>水环境质量监测数据截图</w:t>
            </w:r>
          </w:p>
          <w:p>
            <w:pPr>
              <w:adjustRightInd w:val="0"/>
              <w:spacing w:line="360" w:lineRule="auto"/>
              <w:ind w:firstLine="480" w:firstLineChars="200"/>
              <w:contextualSpacing/>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2）引用资料的有效性分析</w:t>
            </w:r>
          </w:p>
          <w:p>
            <w:pPr>
              <w:autoSpaceDE w:val="0"/>
              <w:autoSpaceDN w:val="0"/>
              <w:spacing w:line="360" w:lineRule="auto"/>
              <w:ind w:firstLine="480" w:firstLineChars="200"/>
              <w:textAlignment w:val="bottom"/>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建设项目环境影响报告表编制技术指南(污染影响类)(试行)》(环办环评〔2020〕33号)的要求：“地表水环境区域环境质量现状引用与建设项目距离近的有效数据，包括近3年的规划环境影响评价的监测数据，所在流域控制单元内国家、地方控制断面监测数据，生态环境主管部门发布的水环境质量数据或地表水达标情况的结论”，本此评价选取福建省生态环境厅网站发布水环境状况信息，符合《建设项目环境影响报告表编制技术指南(污染影响类)(试行)》(环办环评〔2020〕33号)的要求。</w:t>
            </w:r>
          </w:p>
          <w:p>
            <w:pPr>
              <w:ind w:firstLine="0" w:firstLineChars="0"/>
              <w:outlineLvl w:val="2"/>
              <w:rPr>
                <w:rFonts w:hint="default" w:ascii="Times New Roman" w:hAnsi="Times New Roman" w:eastAsia="宋体" w:cs="Times New Roman"/>
                <w:b/>
                <w:color w:val="auto"/>
                <w:sz w:val="30"/>
                <w:szCs w:val="30"/>
                <w:lang w:val="en-US" w:eastAsia="zh-CN"/>
              </w:rPr>
            </w:pPr>
            <w:r>
              <w:rPr>
                <w:rFonts w:hint="default" w:ascii="Times New Roman" w:hAnsi="Times New Roman" w:eastAsia="宋体" w:cs="Times New Roman"/>
                <w:b/>
                <w:color w:val="auto"/>
                <w:sz w:val="30"/>
                <w:szCs w:val="30"/>
                <w:lang w:val="en-US" w:eastAsia="zh-CN"/>
              </w:rPr>
              <w:t>3.</w:t>
            </w:r>
            <w:r>
              <w:rPr>
                <w:rFonts w:hint="eastAsia" w:ascii="Times New Roman" w:hAnsi="Times New Roman" w:eastAsia="宋体" w:cs="Times New Roman"/>
                <w:b/>
                <w:color w:val="auto"/>
                <w:sz w:val="30"/>
                <w:szCs w:val="30"/>
                <w:lang w:val="en-US" w:eastAsia="zh-CN"/>
              </w:rPr>
              <w:t>2</w:t>
            </w:r>
            <w:r>
              <w:rPr>
                <w:rFonts w:hint="default" w:ascii="Times New Roman" w:hAnsi="Times New Roman" w:eastAsia="宋体" w:cs="Times New Roman"/>
                <w:b/>
                <w:color w:val="auto"/>
                <w:sz w:val="30"/>
                <w:szCs w:val="30"/>
                <w:lang w:val="en-US" w:eastAsia="zh-CN"/>
              </w:rPr>
              <w:t>.2 大气环境质量现状</w:t>
            </w:r>
            <w:bookmarkEnd w:id="81"/>
            <w:bookmarkEnd w:id="82"/>
            <w:bookmarkEnd w:id="83"/>
            <w:bookmarkEnd w:id="84"/>
            <w:bookmarkEnd w:id="85"/>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 1 \* GB3 \* MERGEFORMAT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zh-CN"/>
              </w:rPr>
              <w:t>①</w:t>
            </w:r>
            <w:r>
              <w:rPr>
                <w:rFonts w:hint="default" w:ascii="Times New Roman" w:hAnsi="Times New Roman" w:eastAsia="宋体" w:cs="Times New Roman"/>
                <w:color w:val="auto"/>
                <w:sz w:val="24"/>
                <w:szCs w:val="24"/>
                <w:lang w:val="en-US" w:eastAsia="zh-CN"/>
              </w:rPr>
              <w:fldChar w:fldCharType="end"/>
            </w:r>
            <w:r>
              <w:rPr>
                <w:rFonts w:hint="default" w:ascii="Times New Roman" w:hAnsi="Times New Roman" w:eastAsia="宋体" w:cs="Times New Roman"/>
                <w:color w:val="auto"/>
                <w:sz w:val="24"/>
                <w:szCs w:val="24"/>
                <w:lang w:val="en-US" w:eastAsia="zh-CN"/>
              </w:rPr>
              <w:t>常规污染因子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lang w:val="en-US" w:eastAsia="zh-CN"/>
              </w:rPr>
            </w:pPr>
            <w:bookmarkStart w:id="86" w:name="_Toc31628"/>
            <w:bookmarkStart w:id="87" w:name="_Toc11015"/>
            <w:r>
              <w:rPr>
                <w:rFonts w:hint="default" w:ascii="Times New Roman" w:hAnsi="Times New Roman" w:eastAsia="宋体" w:cs="Times New Roman"/>
                <w:color w:val="auto"/>
                <w:sz w:val="24"/>
                <w:szCs w:val="24"/>
                <w:lang w:val="en-US" w:eastAsia="zh-CN"/>
              </w:rPr>
              <w:t>为了评述项目所在区域大气环境质量现状，根据</w:t>
            </w:r>
            <w:r>
              <w:rPr>
                <w:rFonts w:hint="default" w:ascii="Times New Roman" w:hAnsi="Times New Roman" w:eastAsia="宋体" w:cs="Times New Roman"/>
                <w:color w:val="auto"/>
                <w:sz w:val="24"/>
                <w:szCs w:val="24"/>
              </w:rPr>
              <w:t>福州高新区</w:t>
            </w:r>
            <w:r>
              <w:rPr>
                <w:rFonts w:hint="default" w:ascii="Times New Roman" w:hAnsi="Times New Roman" w:eastAsia="宋体" w:cs="Times New Roman"/>
                <w:color w:val="auto"/>
                <w:sz w:val="24"/>
                <w:szCs w:val="24"/>
                <w:lang w:val="en-US" w:eastAsia="zh-CN"/>
              </w:rPr>
              <w:t>发布的202</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年1月~202</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年12月份</w:t>
            </w:r>
            <w:r>
              <w:rPr>
                <w:rFonts w:hint="default" w:ascii="Times New Roman" w:hAnsi="Times New Roman" w:eastAsia="宋体" w:cs="Times New Roman"/>
                <w:color w:val="auto"/>
                <w:sz w:val="24"/>
                <w:szCs w:val="24"/>
              </w:rPr>
              <w:t>福州高新区</w:t>
            </w:r>
            <w:r>
              <w:rPr>
                <w:rFonts w:hint="default" w:ascii="Times New Roman" w:hAnsi="Times New Roman" w:eastAsia="宋体" w:cs="Times New Roman"/>
                <w:color w:val="auto"/>
                <w:sz w:val="24"/>
                <w:szCs w:val="24"/>
                <w:lang w:val="en-US" w:eastAsia="zh-CN"/>
              </w:rPr>
              <w:t>环境空气质量月报，202</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年连续1年的大气常规因子环境空气质量监测数据如下。</w:t>
            </w:r>
          </w:p>
          <w:p>
            <w:pPr>
              <w:widowControl w:val="0"/>
              <w:spacing w:line="240" w:lineRule="auto"/>
              <w:ind w:firstLine="0" w:firstLineChars="0"/>
              <w:jc w:val="center"/>
              <w:outlineLvl w:val="2"/>
              <w:rPr>
                <w:rFonts w:hint="default" w:ascii="Times New Roman" w:hAnsi="Times New Roman" w:eastAsia="宋体" w:cs="Times New Roman"/>
                <w:b/>
                <w:bCs/>
                <w:color w:val="auto"/>
                <w:szCs w:val="32"/>
                <w:lang w:val="zh-CN" w:eastAsia="zh-CN"/>
              </w:rPr>
            </w:pPr>
            <w:r>
              <w:rPr>
                <w:rFonts w:hint="default" w:ascii="Times New Roman" w:hAnsi="Times New Roman" w:eastAsia="宋体" w:cs="Times New Roman"/>
                <w:b/>
                <w:bCs/>
                <w:color w:val="auto"/>
                <w:szCs w:val="32"/>
                <w:lang w:val="zh-CN" w:eastAsia="zh-CN"/>
              </w:rPr>
              <w:t>表3.1-</w:t>
            </w:r>
            <w:r>
              <w:rPr>
                <w:rFonts w:hint="eastAsia" w:ascii="Times New Roman" w:hAnsi="Times New Roman" w:eastAsia="宋体" w:cs="Times New Roman"/>
                <w:b/>
                <w:bCs/>
                <w:color w:val="auto"/>
                <w:szCs w:val="32"/>
                <w:lang w:val="en-US" w:eastAsia="zh-CN"/>
              </w:rPr>
              <w:t>4</w:t>
            </w:r>
            <w:r>
              <w:rPr>
                <w:rFonts w:hint="eastAsia" w:ascii="Times New Roman" w:hAnsi="Times New Roman" w:cs="Times New Roman"/>
                <w:b/>
                <w:bCs/>
                <w:color w:val="auto"/>
                <w:szCs w:val="32"/>
                <w:lang w:val="en-US" w:eastAsia="zh-CN"/>
              </w:rPr>
              <w:t xml:space="preserve">  </w:t>
            </w:r>
            <w:r>
              <w:rPr>
                <w:rFonts w:hint="eastAsia" w:ascii="Times New Roman" w:hAnsi="Times New Roman" w:cs="Times New Roman"/>
                <w:b/>
                <w:bCs/>
                <w:color w:val="auto"/>
                <w:szCs w:val="32"/>
                <w:lang w:val="zh-CN" w:eastAsia="zh-CN"/>
              </w:rPr>
              <w:t>福州高新区</w:t>
            </w:r>
            <w:r>
              <w:rPr>
                <w:rFonts w:hint="default" w:ascii="Times New Roman" w:hAnsi="Times New Roman" w:eastAsia="宋体" w:cs="Times New Roman"/>
                <w:b/>
                <w:bCs/>
                <w:color w:val="auto"/>
                <w:szCs w:val="32"/>
                <w:lang w:val="zh-CN" w:eastAsia="zh-CN"/>
              </w:rPr>
              <w:t>202</w:t>
            </w:r>
            <w:r>
              <w:rPr>
                <w:rFonts w:hint="eastAsia" w:ascii="Times New Roman" w:hAnsi="Times New Roman" w:cs="Times New Roman"/>
                <w:b/>
                <w:bCs/>
                <w:color w:val="auto"/>
                <w:szCs w:val="32"/>
                <w:lang w:val="en-US" w:eastAsia="zh-CN"/>
              </w:rPr>
              <w:t>2</w:t>
            </w:r>
            <w:r>
              <w:rPr>
                <w:rFonts w:hint="default" w:ascii="Times New Roman" w:hAnsi="Times New Roman" w:eastAsia="宋体" w:cs="Times New Roman"/>
                <w:b/>
                <w:bCs/>
                <w:color w:val="auto"/>
                <w:szCs w:val="32"/>
                <w:lang w:val="zh-CN" w:eastAsia="zh-CN"/>
              </w:rPr>
              <w:t>年1月份~202</w:t>
            </w:r>
            <w:r>
              <w:rPr>
                <w:rFonts w:hint="eastAsia" w:ascii="Times New Roman" w:hAnsi="Times New Roman" w:cs="Times New Roman"/>
                <w:b/>
                <w:bCs/>
                <w:color w:val="auto"/>
                <w:szCs w:val="32"/>
                <w:lang w:val="en-US" w:eastAsia="zh-CN"/>
              </w:rPr>
              <w:t>2</w:t>
            </w:r>
            <w:r>
              <w:rPr>
                <w:rFonts w:hint="default" w:ascii="Times New Roman" w:hAnsi="Times New Roman" w:eastAsia="宋体" w:cs="Times New Roman"/>
                <w:b/>
                <w:bCs/>
                <w:color w:val="auto"/>
                <w:szCs w:val="32"/>
                <w:lang w:val="zh-CN" w:eastAsia="zh-CN"/>
              </w:rPr>
              <w:t>年12月份环境空气质量统计</w:t>
            </w:r>
          </w:p>
          <w:tbl>
            <w:tblPr>
              <w:tblStyle w:val="24"/>
              <w:tblW w:w="809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1953"/>
              <w:gridCol w:w="942"/>
              <w:gridCol w:w="1008"/>
              <w:gridCol w:w="1008"/>
              <w:gridCol w:w="1019"/>
              <w:gridCol w:w="1119"/>
              <w:gridCol w:w="10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97"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时间</w:t>
                  </w:r>
                </w:p>
              </w:tc>
              <w:tc>
                <w:tcPr>
                  <w:tcW w:w="942" w:type="dxa"/>
                  <w:tcBorders>
                    <w:tl2br w:val="nil"/>
                    <w:tr2bl w:val="nil"/>
                  </w:tcBorders>
                  <w:noWrap w:val="0"/>
                  <w:vAlign w:val="center"/>
                </w:tcPr>
                <w:p>
                  <w:pPr>
                    <w:spacing w:line="240" w:lineRule="auto"/>
                    <w:ind w:firstLine="0" w:firstLineChars="0"/>
                    <w:jc w:val="center"/>
                    <w:rPr>
                      <w:color w:val="auto"/>
                      <w:sz w:val="21"/>
                    </w:rPr>
                  </w:pPr>
                  <w:r>
                    <w:rPr>
                      <w:color w:val="auto"/>
                      <w:sz w:val="21"/>
                    </w:rPr>
                    <w:t>SO</w:t>
                  </w:r>
                  <w:r>
                    <w:rPr>
                      <w:color w:val="auto"/>
                      <w:sz w:val="21"/>
                      <w:vertAlign w:val="subscript"/>
                    </w:rPr>
                    <w:t>2</w:t>
                  </w:r>
                </w:p>
                <w:p>
                  <w:pPr>
                    <w:spacing w:line="240" w:lineRule="auto"/>
                    <w:ind w:firstLine="0" w:firstLineChars="0"/>
                    <w:jc w:val="center"/>
                    <w:rPr>
                      <w:color w:val="auto"/>
                      <w:sz w:val="21"/>
                    </w:rPr>
                  </w:pPr>
                  <w:r>
                    <w:rPr>
                      <w:color w:val="auto"/>
                      <w:sz w:val="21"/>
                    </w:rPr>
                    <w:t>μg/m³</w:t>
                  </w:r>
                </w:p>
              </w:tc>
              <w:tc>
                <w:tcPr>
                  <w:tcW w:w="1008" w:type="dxa"/>
                  <w:tcBorders>
                    <w:tl2br w:val="nil"/>
                    <w:tr2bl w:val="nil"/>
                  </w:tcBorders>
                  <w:noWrap w:val="0"/>
                  <w:vAlign w:val="center"/>
                </w:tcPr>
                <w:p>
                  <w:pPr>
                    <w:spacing w:line="240" w:lineRule="auto"/>
                    <w:ind w:firstLine="0" w:firstLineChars="0"/>
                    <w:jc w:val="center"/>
                    <w:rPr>
                      <w:color w:val="auto"/>
                      <w:sz w:val="21"/>
                    </w:rPr>
                  </w:pPr>
                  <w:r>
                    <w:rPr>
                      <w:color w:val="auto"/>
                      <w:sz w:val="21"/>
                    </w:rPr>
                    <w:t>NO</w:t>
                  </w:r>
                  <w:r>
                    <w:rPr>
                      <w:color w:val="auto"/>
                      <w:sz w:val="21"/>
                      <w:vertAlign w:val="subscript"/>
                    </w:rPr>
                    <w:t>2</w:t>
                  </w:r>
                </w:p>
                <w:p>
                  <w:pPr>
                    <w:spacing w:line="240" w:lineRule="auto"/>
                    <w:ind w:firstLine="0" w:firstLineChars="0"/>
                    <w:jc w:val="center"/>
                    <w:rPr>
                      <w:color w:val="auto"/>
                      <w:sz w:val="21"/>
                    </w:rPr>
                  </w:pPr>
                  <w:r>
                    <w:rPr>
                      <w:color w:val="auto"/>
                      <w:sz w:val="21"/>
                    </w:rPr>
                    <w:t>μg/m³</w:t>
                  </w:r>
                </w:p>
              </w:tc>
              <w:tc>
                <w:tcPr>
                  <w:tcW w:w="1008" w:type="dxa"/>
                  <w:tcBorders>
                    <w:tl2br w:val="nil"/>
                    <w:tr2bl w:val="nil"/>
                  </w:tcBorders>
                  <w:noWrap w:val="0"/>
                  <w:vAlign w:val="center"/>
                </w:tcPr>
                <w:p>
                  <w:pPr>
                    <w:spacing w:line="240" w:lineRule="auto"/>
                    <w:ind w:firstLine="0" w:firstLineChars="0"/>
                    <w:jc w:val="center"/>
                    <w:rPr>
                      <w:color w:val="auto"/>
                      <w:sz w:val="21"/>
                    </w:rPr>
                  </w:pPr>
                  <w:r>
                    <w:rPr>
                      <w:color w:val="auto"/>
                      <w:sz w:val="21"/>
                    </w:rPr>
                    <w:t>PM</w:t>
                  </w:r>
                  <w:r>
                    <w:rPr>
                      <w:color w:val="auto"/>
                      <w:sz w:val="21"/>
                      <w:vertAlign w:val="subscript"/>
                    </w:rPr>
                    <w:t>10</w:t>
                  </w:r>
                </w:p>
                <w:p>
                  <w:pPr>
                    <w:spacing w:line="240" w:lineRule="auto"/>
                    <w:ind w:firstLine="0" w:firstLineChars="0"/>
                    <w:jc w:val="center"/>
                    <w:rPr>
                      <w:color w:val="auto"/>
                      <w:sz w:val="21"/>
                    </w:rPr>
                  </w:pPr>
                  <w:r>
                    <w:rPr>
                      <w:color w:val="auto"/>
                      <w:sz w:val="21"/>
                    </w:rPr>
                    <w:t>μg/m³</w:t>
                  </w:r>
                </w:p>
              </w:tc>
              <w:tc>
                <w:tcPr>
                  <w:tcW w:w="1019" w:type="dxa"/>
                  <w:tcBorders>
                    <w:tl2br w:val="nil"/>
                    <w:tr2bl w:val="nil"/>
                  </w:tcBorders>
                  <w:noWrap w:val="0"/>
                  <w:vAlign w:val="center"/>
                </w:tcPr>
                <w:p>
                  <w:pPr>
                    <w:spacing w:line="240" w:lineRule="auto"/>
                    <w:ind w:firstLine="0" w:firstLineChars="0"/>
                    <w:jc w:val="center"/>
                    <w:rPr>
                      <w:color w:val="auto"/>
                      <w:sz w:val="21"/>
                    </w:rPr>
                  </w:pPr>
                  <w:r>
                    <w:rPr>
                      <w:color w:val="auto"/>
                      <w:sz w:val="21"/>
                    </w:rPr>
                    <w:t>PM</w:t>
                  </w:r>
                  <w:r>
                    <w:rPr>
                      <w:color w:val="auto"/>
                      <w:sz w:val="21"/>
                      <w:vertAlign w:val="subscript"/>
                    </w:rPr>
                    <w:t>2.5</w:t>
                  </w:r>
                </w:p>
                <w:p>
                  <w:pPr>
                    <w:spacing w:line="240" w:lineRule="auto"/>
                    <w:ind w:firstLine="0" w:firstLineChars="0"/>
                    <w:jc w:val="center"/>
                    <w:rPr>
                      <w:color w:val="auto"/>
                      <w:sz w:val="21"/>
                    </w:rPr>
                  </w:pPr>
                  <w:r>
                    <w:rPr>
                      <w:color w:val="auto"/>
                      <w:sz w:val="21"/>
                    </w:rPr>
                    <w:t>μg/m³</w:t>
                  </w:r>
                </w:p>
              </w:tc>
              <w:tc>
                <w:tcPr>
                  <w:tcW w:w="1119" w:type="dxa"/>
                  <w:tcBorders>
                    <w:tl2br w:val="nil"/>
                    <w:tr2bl w:val="nil"/>
                  </w:tcBorders>
                  <w:noWrap w:val="0"/>
                  <w:vAlign w:val="center"/>
                </w:tcPr>
                <w:p>
                  <w:pPr>
                    <w:spacing w:line="240" w:lineRule="auto"/>
                    <w:ind w:firstLine="0" w:firstLineChars="0"/>
                    <w:jc w:val="center"/>
                    <w:rPr>
                      <w:color w:val="auto"/>
                      <w:sz w:val="21"/>
                    </w:rPr>
                  </w:pPr>
                  <w:r>
                    <w:rPr>
                      <w:color w:val="auto"/>
                      <w:sz w:val="21"/>
                    </w:rPr>
                    <w:t>CO</w:t>
                  </w:r>
                </w:p>
                <w:p>
                  <w:pPr>
                    <w:spacing w:line="240" w:lineRule="auto"/>
                    <w:ind w:firstLine="0" w:firstLineChars="0"/>
                    <w:jc w:val="center"/>
                    <w:rPr>
                      <w:color w:val="auto"/>
                      <w:sz w:val="21"/>
                    </w:rPr>
                  </w:pPr>
                  <w:r>
                    <w:rPr>
                      <w:color w:val="auto"/>
                      <w:sz w:val="21"/>
                    </w:rPr>
                    <w:t>mg/m³</w:t>
                  </w:r>
                </w:p>
              </w:tc>
              <w:tc>
                <w:tcPr>
                  <w:tcW w:w="1045" w:type="dxa"/>
                  <w:tcBorders>
                    <w:tl2br w:val="nil"/>
                    <w:tr2bl w:val="nil"/>
                  </w:tcBorders>
                  <w:noWrap w:val="0"/>
                  <w:vAlign w:val="center"/>
                </w:tcPr>
                <w:p>
                  <w:pPr>
                    <w:spacing w:line="240" w:lineRule="auto"/>
                    <w:ind w:firstLine="0" w:firstLineChars="0"/>
                    <w:jc w:val="center"/>
                    <w:rPr>
                      <w:color w:val="auto"/>
                      <w:sz w:val="21"/>
                    </w:rPr>
                  </w:pPr>
                  <w:r>
                    <w:rPr>
                      <w:color w:val="auto"/>
                      <w:sz w:val="21"/>
                    </w:rPr>
                    <w:t>O</w:t>
                  </w:r>
                  <w:r>
                    <w:rPr>
                      <w:color w:val="auto"/>
                      <w:sz w:val="21"/>
                      <w:vertAlign w:val="subscript"/>
                    </w:rPr>
                    <w:t>3</w:t>
                  </w:r>
                </w:p>
                <w:p>
                  <w:pPr>
                    <w:spacing w:line="240" w:lineRule="auto"/>
                    <w:ind w:firstLine="0" w:firstLineChars="0"/>
                    <w:jc w:val="center"/>
                    <w:rPr>
                      <w:color w:val="auto"/>
                      <w:sz w:val="21"/>
                    </w:rPr>
                  </w:pPr>
                  <w:r>
                    <w:rPr>
                      <w:color w:val="auto"/>
                      <w:sz w:val="21"/>
                    </w:rPr>
                    <w:t>μg/m³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202</w:t>
                  </w:r>
                  <w:r>
                    <w:rPr>
                      <w:rFonts w:hint="eastAsia"/>
                      <w:color w:val="auto"/>
                      <w:sz w:val="21"/>
                      <w:lang w:val="en-US" w:eastAsia="zh-CN"/>
                    </w:rPr>
                    <w:t>2</w:t>
                  </w:r>
                  <w:r>
                    <w:rPr>
                      <w:color w:val="auto"/>
                      <w:sz w:val="21"/>
                    </w:rPr>
                    <w:t>年1月</w:t>
                  </w:r>
                </w:p>
              </w:tc>
              <w:tc>
                <w:tcPr>
                  <w:tcW w:w="942" w:type="dxa"/>
                  <w:tcBorders>
                    <w:tl2br w:val="nil"/>
                    <w:tr2bl w:val="nil"/>
                  </w:tcBorders>
                  <w:noWrap w:val="0"/>
                  <w:vAlign w:val="center"/>
                </w:tcPr>
                <w:p>
                  <w:pPr>
                    <w:spacing w:line="240" w:lineRule="auto"/>
                    <w:ind w:firstLine="0" w:firstLineChars="0"/>
                    <w:jc w:val="center"/>
                    <w:rPr>
                      <w:rFonts w:hint="eastAsia" w:eastAsia="宋体"/>
                      <w:color w:val="auto"/>
                      <w:lang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202</w:t>
                  </w:r>
                  <w:r>
                    <w:rPr>
                      <w:rFonts w:hint="eastAsia"/>
                      <w:color w:val="auto"/>
                      <w:sz w:val="21"/>
                      <w:lang w:val="en-US" w:eastAsia="zh-CN"/>
                    </w:rPr>
                    <w:t>2</w:t>
                  </w:r>
                  <w:r>
                    <w:rPr>
                      <w:color w:val="auto"/>
                      <w:sz w:val="21"/>
                    </w:rPr>
                    <w:t>年2月</w:t>
                  </w:r>
                </w:p>
              </w:tc>
              <w:tc>
                <w:tcPr>
                  <w:tcW w:w="942" w:type="dxa"/>
                  <w:tcBorders>
                    <w:tl2br w:val="nil"/>
                    <w:tr2bl w:val="nil"/>
                  </w:tcBorders>
                  <w:noWrap w:val="0"/>
                  <w:vAlign w:val="center"/>
                </w:tcPr>
                <w:p>
                  <w:pPr>
                    <w:spacing w:line="240" w:lineRule="auto"/>
                    <w:ind w:firstLine="0" w:firstLineChars="0"/>
                    <w:jc w:val="center"/>
                    <w:rPr>
                      <w:rFonts w:hint="eastAsia" w:eastAsia="宋体"/>
                      <w:color w:val="auto"/>
                      <w:lang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202</w:t>
                  </w:r>
                  <w:r>
                    <w:rPr>
                      <w:rFonts w:hint="eastAsia"/>
                      <w:color w:val="auto"/>
                      <w:sz w:val="21"/>
                      <w:lang w:val="en-US" w:eastAsia="zh-CN"/>
                    </w:rPr>
                    <w:t>2</w:t>
                  </w:r>
                  <w:r>
                    <w:rPr>
                      <w:color w:val="auto"/>
                      <w:sz w:val="21"/>
                    </w:rPr>
                    <w:t>年3月</w:t>
                  </w:r>
                </w:p>
              </w:tc>
              <w:tc>
                <w:tcPr>
                  <w:tcW w:w="942" w:type="dxa"/>
                  <w:tcBorders>
                    <w:tl2br w:val="nil"/>
                    <w:tr2bl w:val="nil"/>
                  </w:tcBorders>
                  <w:noWrap w:val="0"/>
                  <w:vAlign w:val="center"/>
                </w:tcPr>
                <w:p>
                  <w:pPr>
                    <w:spacing w:line="240" w:lineRule="auto"/>
                    <w:ind w:firstLine="0" w:firstLineChars="0"/>
                    <w:jc w:val="center"/>
                    <w:rPr>
                      <w:rFonts w:hint="eastAsia" w:eastAsia="宋体"/>
                      <w:color w:val="auto"/>
                      <w:lang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202</w:t>
                  </w:r>
                  <w:r>
                    <w:rPr>
                      <w:rFonts w:hint="eastAsia"/>
                      <w:color w:val="auto"/>
                      <w:sz w:val="21"/>
                      <w:lang w:val="en-US" w:eastAsia="zh-CN"/>
                    </w:rPr>
                    <w:t>2</w:t>
                  </w:r>
                  <w:r>
                    <w:rPr>
                      <w:color w:val="auto"/>
                      <w:sz w:val="21"/>
                    </w:rPr>
                    <w:t>年4月</w:t>
                  </w:r>
                </w:p>
              </w:tc>
              <w:tc>
                <w:tcPr>
                  <w:tcW w:w="942" w:type="dxa"/>
                  <w:tcBorders>
                    <w:tl2br w:val="nil"/>
                    <w:tr2bl w:val="nil"/>
                  </w:tcBorders>
                  <w:noWrap w:val="0"/>
                  <w:vAlign w:val="center"/>
                </w:tcPr>
                <w:p>
                  <w:pPr>
                    <w:spacing w:line="240" w:lineRule="auto"/>
                    <w:ind w:firstLine="0" w:firstLineChars="0"/>
                    <w:jc w:val="center"/>
                    <w:rPr>
                      <w:rFonts w:hint="eastAsia" w:eastAsia="宋体"/>
                      <w:color w:val="auto"/>
                      <w:lang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202</w:t>
                  </w:r>
                  <w:r>
                    <w:rPr>
                      <w:rFonts w:hint="eastAsia"/>
                      <w:color w:val="auto"/>
                      <w:sz w:val="21"/>
                      <w:lang w:val="en-US" w:eastAsia="zh-CN"/>
                    </w:rPr>
                    <w:t>2</w:t>
                  </w:r>
                  <w:r>
                    <w:rPr>
                      <w:color w:val="auto"/>
                      <w:sz w:val="21"/>
                    </w:rPr>
                    <w:t>年5月</w:t>
                  </w:r>
                </w:p>
              </w:tc>
              <w:tc>
                <w:tcPr>
                  <w:tcW w:w="942" w:type="dxa"/>
                  <w:tcBorders>
                    <w:tl2br w:val="nil"/>
                    <w:tr2bl w:val="nil"/>
                  </w:tcBorders>
                  <w:noWrap w:val="0"/>
                  <w:vAlign w:val="center"/>
                </w:tcPr>
                <w:p>
                  <w:pPr>
                    <w:spacing w:line="240" w:lineRule="auto"/>
                    <w:ind w:firstLine="0" w:firstLineChars="0"/>
                    <w:jc w:val="center"/>
                    <w:rPr>
                      <w:rFonts w:hint="eastAsia" w:eastAsia="宋体"/>
                      <w:color w:val="auto"/>
                      <w:lang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202</w:t>
                  </w:r>
                  <w:r>
                    <w:rPr>
                      <w:rFonts w:hint="eastAsia"/>
                      <w:color w:val="auto"/>
                      <w:sz w:val="21"/>
                      <w:lang w:val="en-US" w:eastAsia="zh-CN"/>
                    </w:rPr>
                    <w:t>2</w:t>
                  </w:r>
                  <w:r>
                    <w:rPr>
                      <w:color w:val="auto"/>
                      <w:sz w:val="21"/>
                    </w:rPr>
                    <w:t>年6月</w:t>
                  </w:r>
                </w:p>
              </w:tc>
              <w:tc>
                <w:tcPr>
                  <w:tcW w:w="942" w:type="dxa"/>
                  <w:tcBorders>
                    <w:tl2br w:val="nil"/>
                    <w:tr2bl w:val="nil"/>
                  </w:tcBorders>
                  <w:noWrap w:val="0"/>
                  <w:vAlign w:val="center"/>
                </w:tcPr>
                <w:p>
                  <w:pPr>
                    <w:spacing w:line="240" w:lineRule="auto"/>
                    <w:ind w:firstLine="0" w:firstLineChars="0"/>
                    <w:jc w:val="center"/>
                    <w:rPr>
                      <w:rFonts w:hint="eastAsia" w:eastAsia="宋体"/>
                      <w:color w:val="auto"/>
                      <w:lang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eastAsia" w:eastAsia="宋体"/>
                      <w:color w:val="auto"/>
                      <w:sz w:val="21"/>
                      <w:lang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202</w:t>
                  </w:r>
                  <w:r>
                    <w:rPr>
                      <w:rFonts w:hint="eastAsia"/>
                      <w:color w:val="auto"/>
                      <w:sz w:val="21"/>
                      <w:lang w:val="en-US" w:eastAsia="zh-CN"/>
                    </w:rPr>
                    <w:t>2</w:t>
                  </w:r>
                  <w:r>
                    <w:rPr>
                      <w:color w:val="auto"/>
                      <w:sz w:val="21"/>
                    </w:rPr>
                    <w:t>年7月</w:t>
                  </w:r>
                </w:p>
              </w:tc>
              <w:tc>
                <w:tcPr>
                  <w:tcW w:w="942" w:type="dxa"/>
                  <w:tcBorders>
                    <w:tl2br w:val="nil"/>
                    <w:tr2bl w:val="nil"/>
                  </w:tcBorders>
                  <w:noWrap w:val="0"/>
                  <w:vAlign w:val="center"/>
                </w:tcPr>
                <w:p>
                  <w:pPr>
                    <w:spacing w:line="240" w:lineRule="auto"/>
                    <w:ind w:firstLine="0" w:firstLineChars="0"/>
                    <w:jc w:val="center"/>
                    <w:rPr>
                      <w:rFonts w:hint="default" w:eastAsia="宋体"/>
                      <w:color w:val="auto"/>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202</w:t>
                  </w:r>
                  <w:r>
                    <w:rPr>
                      <w:rFonts w:hint="eastAsia"/>
                      <w:color w:val="auto"/>
                      <w:sz w:val="21"/>
                      <w:lang w:val="en-US" w:eastAsia="zh-CN"/>
                    </w:rPr>
                    <w:t>2</w:t>
                  </w:r>
                  <w:r>
                    <w:rPr>
                      <w:color w:val="auto"/>
                      <w:sz w:val="21"/>
                    </w:rPr>
                    <w:t>年8月</w:t>
                  </w:r>
                </w:p>
              </w:tc>
              <w:tc>
                <w:tcPr>
                  <w:tcW w:w="942" w:type="dxa"/>
                  <w:tcBorders>
                    <w:tl2br w:val="nil"/>
                    <w:tr2bl w:val="nil"/>
                  </w:tcBorders>
                  <w:noWrap w:val="0"/>
                  <w:vAlign w:val="center"/>
                </w:tcPr>
                <w:p>
                  <w:pPr>
                    <w:spacing w:line="240" w:lineRule="auto"/>
                    <w:ind w:firstLine="0" w:firstLineChars="0"/>
                    <w:jc w:val="center"/>
                    <w:rPr>
                      <w:rFonts w:hint="eastAsia" w:eastAsia="宋体"/>
                      <w:color w:val="auto"/>
                      <w:lang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eastAsia" w:eastAsia="宋体"/>
                      <w:color w:val="auto"/>
                      <w:sz w:val="21"/>
                      <w:lang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w:t>
                  </w:r>
                  <w:r>
                    <w:rPr>
                      <w:rFonts w:hint="eastAsia"/>
                      <w:color w:val="auto"/>
                      <w:sz w:val="21"/>
                      <w:lang w:val="en-US" w:eastAsia="zh-CN"/>
                    </w:rPr>
                    <w:t>22</w:t>
                  </w:r>
                  <w:r>
                    <w:rPr>
                      <w:color w:val="auto"/>
                      <w:sz w:val="21"/>
                    </w:rPr>
                    <w:t>年9月</w:t>
                  </w:r>
                </w:p>
              </w:tc>
              <w:tc>
                <w:tcPr>
                  <w:tcW w:w="942" w:type="dxa"/>
                  <w:tcBorders>
                    <w:tl2br w:val="nil"/>
                    <w:tr2bl w:val="nil"/>
                  </w:tcBorders>
                  <w:noWrap w:val="0"/>
                  <w:vAlign w:val="center"/>
                </w:tcPr>
                <w:p>
                  <w:pPr>
                    <w:spacing w:line="240" w:lineRule="auto"/>
                    <w:ind w:firstLine="0" w:firstLineChars="0"/>
                    <w:jc w:val="center"/>
                    <w:rPr>
                      <w:rFonts w:hint="default" w:eastAsia="宋体"/>
                      <w:color w:val="auto"/>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eastAsia" w:eastAsia="宋体"/>
                      <w:color w:val="auto"/>
                      <w:sz w:val="21"/>
                      <w:lang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202</w:t>
                  </w:r>
                  <w:r>
                    <w:rPr>
                      <w:rFonts w:hint="eastAsia"/>
                      <w:color w:val="auto"/>
                      <w:sz w:val="21"/>
                      <w:lang w:val="en-US" w:eastAsia="zh-CN"/>
                    </w:rPr>
                    <w:t>2</w:t>
                  </w:r>
                  <w:r>
                    <w:rPr>
                      <w:color w:val="auto"/>
                      <w:sz w:val="21"/>
                    </w:rPr>
                    <w:t>年10月</w:t>
                  </w:r>
                </w:p>
              </w:tc>
              <w:tc>
                <w:tcPr>
                  <w:tcW w:w="942" w:type="dxa"/>
                  <w:tcBorders>
                    <w:tl2br w:val="nil"/>
                    <w:tr2bl w:val="nil"/>
                  </w:tcBorders>
                  <w:noWrap w:val="0"/>
                  <w:vAlign w:val="center"/>
                </w:tcPr>
                <w:p>
                  <w:pPr>
                    <w:spacing w:line="240" w:lineRule="auto"/>
                    <w:ind w:firstLine="0" w:firstLineChars="0"/>
                    <w:jc w:val="center"/>
                    <w:rPr>
                      <w:rFonts w:hint="eastAsia" w:eastAsia="宋体"/>
                      <w:color w:val="auto"/>
                      <w:lang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eastAsia" w:eastAsia="宋体"/>
                      <w:color w:val="auto"/>
                      <w:sz w:val="21"/>
                      <w:lang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202</w:t>
                  </w:r>
                  <w:r>
                    <w:rPr>
                      <w:rFonts w:hint="eastAsia"/>
                      <w:color w:val="auto"/>
                      <w:sz w:val="21"/>
                      <w:lang w:val="en-US" w:eastAsia="zh-CN"/>
                    </w:rPr>
                    <w:t>2</w:t>
                  </w:r>
                  <w:r>
                    <w:rPr>
                      <w:color w:val="auto"/>
                      <w:sz w:val="21"/>
                    </w:rPr>
                    <w:t>年11月</w:t>
                  </w:r>
                </w:p>
              </w:tc>
              <w:tc>
                <w:tcPr>
                  <w:tcW w:w="942" w:type="dxa"/>
                  <w:tcBorders>
                    <w:tl2br w:val="nil"/>
                    <w:tr2bl w:val="nil"/>
                  </w:tcBorders>
                  <w:noWrap w:val="0"/>
                  <w:vAlign w:val="center"/>
                </w:tcPr>
                <w:p>
                  <w:pPr>
                    <w:spacing w:line="240" w:lineRule="auto"/>
                    <w:ind w:firstLine="0" w:firstLineChars="0"/>
                    <w:jc w:val="center"/>
                    <w:rPr>
                      <w:rFonts w:hint="eastAsia" w:eastAsia="宋体"/>
                      <w:color w:val="auto"/>
                      <w:lang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eastAsia" w:eastAsia="宋体"/>
                      <w:color w:val="auto"/>
                      <w:sz w:val="21"/>
                      <w:lang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202</w:t>
                  </w:r>
                  <w:r>
                    <w:rPr>
                      <w:rFonts w:hint="eastAsia"/>
                      <w:color w:val="auto"/>
                      <w:sz w:val="21"/>
                      <w:lang w:val="en-US" w:eastAsia="zh-CN"/>
                    </w:rPr>
                    <w:t>2</w:t>
                  </w:r>
                  <w:r>
                    <w:rPr>
                      <w:color w:val="auto"/>
                      <w:sz w:val="21"/>
                    </w:rPr>
                    <w:t>年12月</w:t>
                  </w:r>
                </w:p>
              </w:tc>
              <w:tc>
                <w:tcPr>
                  <w:tcW w:w="942" w:type="dxa"/>
                  <w:tcBorders>
                    <w:tl2br w:val="nil"/>
                    <w:tr2bl w:val="nil"/>
                  </w:tcBorders>
                  <w:noWrap w:val="0"/>
                  <w:vAlign w:val="center"/>
                </w:tcPr>
                <w:p>
                  <w:pPr>
                    <w:spacing w:line="240" w:lineRule="auto"/>
                    <w:ind w:firstLine="0" w:firstLineChars="0"/>
                    <w:jc w:val="center"/>
                    <w:rPr>
                      <w:rFonts w:hint="eastAsia" w:eastAsia="宋体"/>
                      <w:color w:val="auto"/>
                      <w:lang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国家二级标准</w:t>
                  </w:r>
                </w:p>
              </w:tc>
              <w:tc>
                <w:tcPr>
                  <w:tcW w:w="942"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08"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019"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c>
                <w:tcPr>
                  <w:tcW w:w="1119" w:type="dxa"/>
                  <w:tcBorders>
                    <w:tl2br w:val="nil"/>
                    <w:tr2bl w:val="nil"/>
                  </w:tcBorders>
                  <w:noWrap w:val="0"/>
                  <w:vAlign w:val="center"/>
                </w:tcPr>
                <w:p>
                  <w:pPr>
                    <w:spacing w:line="240" w:lineRule="auto"/>
                    <w:ind w:firstLine="0" w:firstLineChars="0"/>
                    <w:jc w:val="center"/>
                    <w:rPr>
                      <w:color w:val="auto"/>
                      <w:sz w:val="21"/>
                    </w:rPr>
                  </w:pPr>
                </w:p>
              </w:tc>
              <w:tc>
                <w:tcPr>
                  <w:tcW w:w="1045" w:type="dxa"/>
                  <w:tcBorders>
                    <w:tl2br w:val="nil"/>
                    <w:tr2bl w:val="nil"/>
                  </w:tcBorders>
                  <w:noWrap w:val="0"/>
                  <w:vAlign w:val="center"/>
                </w:tcPr>
                <w:p>
                  <w:pPr>
                    <w:spacing w:line="240" w:lineRule="auto"/>
                    <w:ind w:firstLine="0" w:firstLineChars="0"/>
                    <w:jc w:val="center"/>
                    <w:rPr>
                      <w:rFonts w:hint="default" w:eastAsia="宋体"/>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0" w:hRule="atLeast"/>
                <w:jc w:val="center"/>
              </w:trPr>
              <w:tc>
                <w:tcPr>
                  <w:tcW w:w="1953" w:type="dxa"/>
                  <w:tcBorders>
                    <w:tl2br w:val="nil"/>
                    <w:tr2bl w:val="nil"/>
                  </w:tcBorders>
                  <w:noWrap w:val="0"/>
                  <w:vAlign w:val="center"/>
                </w:tcPr>
                <w:p>
                  <w:pPr>
                    <w:spacing w:line="240" w:lineRule="auto"/>
                    <w:ind w:firstLine="0" w:firstLineChars="0"/>
                    <w:jc w:val="center"/>
                    <w:rPr>
                      <w:color w:val="auto"/>
                      <w:sz w:val="21"/>
                    </w:rPr>
                  </w:pPr>
                  <w:r>
                    <w:rPr>
                      <w:color w:val="auto"/>
                      <w:sz w:val="21"/>
                    </w:rPr>
                    <w:t>达标情况</w:t>
                  </w:r>
                </w:p>
              </w:tc>
              <w:tc>
                <w:tcPr>
                  <w:tcW w:w="6141" w:type="dxa"/>
                  <w:gridSpan w:val="6"/>
                  <w:tcBorders>
                    <w:tl2br w:val="nil"/>
                    <w:tr2bl w:val="nil"/>
                  </w:tcBorders>
                  <w:noWrap w:val="0"/>
                  <w:vAlign w:val="center"/>
                </w:tcPr>
                <w:p>
                  <w:pPr>
                    <w:spacing w:line="240" w:lineRule="auto"/>
                    <w:ind w:firstLine="0" w:firstLineChars="0"/>
                    <w:jc w:val="center"/>
                    <w:rPr>
                      <w:color w:val="auto"/>
                      <w:sz w:val="21"/>
                    </w:rPr>
                  </w:pPr>
                  <w:r>
                    <w:rPr>
                      <w:color w:val="auto"/>
                      <w:sz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35" w:hRule="atLeast"/>
                <w:jc w:val="center"/>
              </w:trPr>
              <w:tc>
                <w:tcPr>
                  <w:tcW w:w="8094" w:type="dxa"/>
                  <w:gridSpan w:val="7"/>
                  <w:tcBorders>
                    <w:tl2br w:val="nil"/>
                    <w:tr2bl w:val="nil"/>
                  </w:tcBorders>
                  <w:noWrap w:val="0"/>
                  <w:vAlign w:val="center"/>
                </w:tcPr>
                <w:p>
                  <w:pPr>
                    <w:spacing w:line="240" w:lineRule="auto"/>
                    <w:ind w:firstLine="0" w:firstLineChars="0"/>
                    <w:jc w:val="center"/>
                    <w:rPr>
                      <w:color w:val="auto"/>
                      <w:sz w:val="21"/>
                    </w:rPr>
                  </w:pPr>
                  <w:r>
                    <w:rPr>
                      <w:color w:val="auto"/>
                      <w:sz w:val="21"/>
                    </w:rPr>
                    <w:t>注：CO为日均值第95百分位数，O3为日最大8小时值第90百分位数。</w:t>
                  </w:r>
                </w:p>
              </w:tc>
            </w:tr>
          </w:tbl>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由上表可知，</w:t>
            </w:r>
            <w:r>
              <w:rPr>
                <w:rFonts w:hint="default" w:ascii="Times New Roman" w:hAnsi="Times New Roman" w:eastAsia="宋体" w:cs="Times New Roman"/>
                <w:color w:val="auto"/>
                <w:sz w:val="24"/>
                <w:szCs w:val="24"/>
              </w:rPr>
              <w:t>福州高新区</w:t>
            </w:r>
            <w:r>
              <w:rPr>
                <w:rFonts w:hint="default" w:ascii="Times New Roman" w:hAnsi="Times New Roman" w:eastAsia="宋体" w:cs="Times New Roman"/>
                <w:color w:val="auto"/>
                <w:sz w:val="24"/>
                <w:szCs w:val="24"/>
                <w:lang w:val="en-US" w:eastAsia="zh-CN"/>
              </w:rPr>
              <w:t>202</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年1月~202</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年12月份空气环境中SO</w:t>
            </w:r>
            <w:r>
              <w:rPr>
                <w:rFonts w:hint="default" w:ascii="Times New Roman" w:hAnsi="Times New Roman" w:eastAsia="宋体" w:cs="Times New Roman"/>
                <w:color w:val="auto"/>
                <w:sz w:val="24"/>
                <w:szCs w:val="24"/>
                <w:vertAlign w:val="subscript"/>
                <w:lang w:val="en-US" w:eastAsia="zh-CN"/>
              </w:rPr>
              <w:t>2</w:t>
            </w:r>
            <w:r>
              <w:rPr>
                <w:rFonts w:hint="default" w:ascii="Times New Roman" w:hAnsi="Times New Roman" w:eastAsia="宋体" w:cs="Times New Roman"/>
                <w:color w:val="auto"/>
                <w:sz w:val="24"/>
                <w:szCs w:val="24"/>
                <w:lang w:val="en-US" w:eastAsia="zh-CN"/>
              </w:rPr>
              <w:t>、NO</w:t>
            </w:r>
            <w:r>
              <w:rPr>
                <w:rFonts w:hint="default" w:ascii="Times New Roman" w:hAnsi="Times New Roman" w:eastAsia="宋体" w:cs="Times New Roman"/>
                <w:color w:val="auto"/>
                <w:sz w:val="24"/>
                <w:szCs w:val="24"/>
                <w:vertAlign w:val="subscript"/>
                <w:lang w:val="en-US" w:eastAsia="zh-CN"/>
              </w:rPr>
              <w:t>2</w:t>
            </w:r>
            <w:r>
              <w:rPr>
                <w:rFonts w:hint="default" w:ascii="Times New Roman" w:hAnsi="Times New Roman" w:eastAsia="宋体" w:cs="Times New Roman"/>
                <w:color w:val="auto"/>
                <w:sz w:val="24"/>
                <w:szCs w:val="24"/>
                <w:lang w:val="en-US" w:eastAsia="zh-CN"/>
              </w:rPr>
              <w:t>、PM</w:t>
            </w:r>
            <w:r>
              <w:rPr>
                <w:rFonts w:hint="default" w:ascii="Times New Roman" w:hAnsi="Times New Roman" w:eastAsia="宋体" w:cs="Times New Roman"/>
                <w:color w:val="auto"/>
                <w:sz w:val="24"/>
                <w:szCs w:val="24"/>
                <w:vertAlign w:val="subscript"/>
                <w:lang w:val="en-US" w:eastAsia="zh-CN"/>
              </w:rPr>
              <w:t>10</w:t>
            </w:r>
            <w:r>
              <w:rPr>
                <w:rFonts w:hint="default" w:ascii="Times New Roman" w:hAnsi="Times New Roman" w:eastAsia="宋体" w:cs="Times New Roman"/>
                <w:color w:val="auto"/>
                <w:sz w:val="24"/>
                <w:szCs w:val="24"/>
                <w:lang w:val="en-US" w:eastAsia="zh-CN"/>
              </w:rPr>
              <w:t>和PM</w:t>
            </w:r>
            <w:r>
              <w:rPr>
                <w:rFonts w:hint="default" w:ascii="Times New Roman" w:hAnsi="Times New Roman" w:eastAsia="宋体" w:cs="Times New Roman"/>
                <w:color w:val="auto"/>
                <w:sz w:val="24"/>
                <w:szCs w:val="24"/>
                <w:vertAlign w:val="subscript"/>
                <w:lang w:val="en-US" w:eastAsia="zh-CN"/>
              </w:rPr>
              <w:t>2.5</w:t>
            </w:r>
            <w:r>
              <w:rPr>
                <w:rFonts w:hint="default" w:ascii="Times New Roman" w:hAnsi="Times New Roman" w:eastAsia="宋体" w:cs="Times New Roman"/>
                <w:color w:val="auto"/>
                <w:sz w:val="24"/>
                <w:szCs w:val="24"/>
                <w:lang w:val="en-US" w:eastAsia="zh-CN"/>
              </w:rPr>
              <w:t>均未超过国家二级标准，CO日均值第95百分数和O</w:t>
            </w:r>
            <w:r>
              <w:rPr>
                <w:rFonts w:hint="default" w:ascii="Times New Roman" w:hAnsi="Times New Roman" w:eastAsia="宋体" w:cs="Times New Roman"/>
                <w:color w:val="auto"/>
                <w:sz w:val="24"/>
                <w:szCs w:val="24"/>
                <w:vertAlign w:val="subscript"/>
                <w:lang w:val="en-US" w:eastAsia="zh-CN"/>
              </w:rPr>
              <w:t>3</w:t>
            </w:r>
            <w:r>
              <w:rPr>
                <w:rFonts w:hint="default" w:ascii="Times New Roman" w:hAnsi="Times New Roman" w:eastAsia="宋体" w:cs="Times New Roman"/>
                <w:color w:val="auto"/>
                <w:sz w:val="24"/>
                <w:szCs w:val="24"/>
                <w:lang w:val="en-US" w:eastAsia="zh-CN"/>
              </w:rPr>
              <w:t>最大8小时值第90百分数未超过国家二级标准，</w:t>
            </w:r>
            <w:r>
              <w:rPr>
                <w:rFonts w:hint="default" w:ascii="Times New Roman" w:hAnsi="Times New Roman" w:eastAsia="宋体" w:cs="Times New Roman"/>
                <w:color w:val="auto"/>
                <w:sz w:val="24"/>
                <w:szCs w:val="24"/>
              </w:rPr>
              <w:t>福州高新区</w:t>
            </w:r>
            <w:r>
              <w:rPr>
                <w:rFonts w:hint="default" w:ascii="Times New Roman" w:hAnsi="Times New Roman" w:eastAsia="宋体" w:cs="Times New Roman"/>
                <w:color w:val="auto"/>
                <w:sz w:val="24"/>
                <w:szCs w:val="24"/>
                <w:lang w:val="en-US" w:eastAsia="zh-CN"/>
              </w:rPr>
              <w:t>环境空气质量属于达标区。</w:t>
            </w:r>
          </w:p>
          <w:p>
            <w:pPr>
              <w:pStyle w:val="17"/>
              <w:pBdr>
                <w:bottom w:val="none" w:color="auto" w:sz="0" w:space="0"/>
              </w:pBdr>
              <w:spacing w:line="360" w:lineRule="auto"/>
              <w:ind w:firstLine="480" w:firstLineChars="200"/>
              <w:jc w:val="both"/>
              <w:outlineLvl w:val="0"/>
              <w:rPr>
                <w:rFonts w:hint="default" w:ascii="Times New Roman" w:hAnsi="Times New Roman" w:eastAsia="宋体" w:cs="Times New Roman"/>
                <w:color w:val="auto"/>
                <w:sz w:val="24"/>
                <w:szCs w:val="24"/>
                <w:lang w:val="en-US" w:eastAsia="zh-CN"/>
              </w:rPr>
            </w:pPr>
            <w:bookmarkStart w:id="88" w:name="_Toc16024"/>
            <w:bookmarkStart w:id="89" w:name="_Toc1279"/>
            <w:bookmarkStart w:id="90" w:name="_Toc8746"/>
            <w:r>
              <w:rPr>
                <w:rFonts w:hint="default" w:ascii="Times New Roman" w:hAnsi="Times New Roman" w:eastAsia="宋体" w:cs="Times New Roman"/>
                <w:color w:val="auto"/>
                <w:sz w:val="24"/>
                <w:szCs w:val="24"/>
                <w:lang w:val="en-US" w:eastAsia="zh-CN"/>
              </w:rPr>
              <w:t>本项目位于</w:t>
            </w:r>
            <w:r>
              <w:rPr>
                <w:rFonts w:hint="eastAsia" w:ascii="Times New Roman" w:hAnsi="Times New Roman"/>
                <w:color w:val="auto"/>
                <w:kern w:val="2"/>
                <w:sz w:val="24"/>
                <w:szCs w:val="24"/>
                <w:u w:val="none"/>
                <w:lang w:val="en-US" w:eastAsia="zh-CN"/>
              </w:rPr>
              <w:t>福州市闽侯县南屿镇窗夏村</w:t>
            </w:r>
            <w:r>
              <w:rPr>
                <w:rFonts w:hint="default" w:ascii="Times New Roman" w:hAnsi="Times New Roman" w:eastAsia="宋体" w:cs="Times New Roman"/>
                <w:color w:val="auto"/>
                <w:sz w:val="24"/>
                <w:szCs w:val="24"/>
                <w:lang w:val="en-US" w:eastAsia="zh-CN"/>
              </w:rPr>
              <w:t>，所在地城市环境空气质量常规六项污染物全部达标，所在区域属于达标区。</w:t>
            </w:r>
            <w:bookmarkEnd w:id="86"/>
            <w:bookmarkEnd w:id="87"/>
            <w:bookmarkEnd w:id="88"/>
            <w:bookmarkEnd w:id="89"/>
            <w:bookmarkEnd w:id="90"/>
          </w:p>
          <w:p>
            <w:pPr>
              <w:ind w:firstLine="0" w:firstLineChars="0"/>
              <w:outlineLvl w:val="2"/>
              <w:rPr>
                <w:rFonts w:hint="default" w:ascii="Times New Roman" w:hAnsi="Times New Roman" w:eastAsia="宋体" w:cs="Times New Roman"/>
                <w:b/>
                <w:color w:val="auto"/>
                <w:sz w:val="30"/>
                <w:szCs w:val="30"/>
                <w:lang w:val="en-US" w:eastAsia="zh-CN"/>
              </w:rPr>
            </w:pPr>
            <w:bookmarkStart w:id="91" w:name="_Toc12744"/>
            <w:r>
              <w:rPr>
                <w:rFonts w:hint="default" w:ascii="Times New Roman" w:hAnsi="Times New Roman" w:eastAsia="宋体" w:cs="Times New Roman"/>
                <w:b/>
                <w:color w:val="auto"/>
                <w:sz w:val="30"/>
                <w:szCs w:val="30"/>
                <w:lang w:val="en-US" w:eastAsia="zh-CN"/>
              </w:rPr>
              <w:t>3.2.3声环境质量现状</w:t>
            </w:r>
            <w:bookmarkEnd w:id="91"/>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rPr>
                <w:rFonts w:hint="default" w:ascii="Times New Roman" w:hAnsi="Times New Roman" w:eastAsia="宋体" w:cs="Times New Roman"/>
                <w:b/>
                <w:color w:val="auto"/>
                <w:sz w:val="30"/>
                <w:szCs w:val="30"/>
                <w:lang w:val="en-US" w:eastAsia="zh-CN"/>
              </w:rPr>
            </w:pPr>
            <w:r>
              <w:rPr>
                <w:rFonts w:hint="default" w:ascii="Times New Roman" w:hAnsi="Times New Roman" w:eastAsia="宋体" w:cs="Times New Roman"/>
                <w:color w:val="auto"/>
                <w:sz w:val="24"/>
                <w:szCs w:val="24"/>
                <w:lang w:val="en-US" w:eastAsia="zh-CN"/>
              </w:rPr>
              <w:t>本项目周围50m范围内无声环境敏感目标，根据生态环境部办公</w:t>
            </w:r>
            <w:r>
              <w:rPr>
                <w:rFonts w:hint="eastAsia" w:cs="Times New Roman"/>
                <w:color w:val="auto"/>
                <w:sz w:val="24"/>
                <w:szCs w:val="24"/>
                <w:lang w:val="en-US" w:eastAsia="zh-CN"/>
              </w:rPr>
              <w:t>厅</w:t>
            </w:r>
            <w:r>
              <w:rPr>
                <w:rFonts w:hint="default" w:ascii="Times New Roman" w:hAnsi="Times New Roman" w:eastAsia="宋体" w:cs="Times New Roman"/>
                <w:color w:val="auto"/>
                <w:sz w:val="24"/>
                <w:szCs w:val="24"/>
                <w:lang w:val="en-US" w:eastAsia="zh-CN"/>
              </w:rPr>
              <w:t>2020年12月24日印发&lt;建设项目环境影响报告表编制技术指南(污染影响类)(试行)》，当厂界外周边50米范围内存在声环境保护目标的建设项目，应监测保护目标声环境质量现状并评价达标情况。本项目位于</w:t>
            </w:r>
            <w:r>
              <w:rPr>
                <w:rFonts w:hint="eastAsia" w:ascii="Times New Roman" w:hAnsi="Times New Roman"/>
                <w:color w:val="auto"/>
                <w:kern w:val="2"/>
                <w:sz w:val="24"/>
                <w:szCs w:val="24"/>
                <w:u w:val="none"/>
                <w:lang w:val="en-US" w:eastAsia="zh-CN"/>
              </w:rPr>
              <w:t>福州市闽侯县南屿镇窗夏村</w:t>
            </w:r>
            <w:r>
              <w:rPr>
                <w:rFonts w:hint="default" w:ascii="Times New Roman" w:hAnsi="Times New Roman" w:eastAsia="宋体" w:cs="Times New Roman"/>
                <w:color w:val="auto"/>
                <w:sz w:val="24"/>
                <w:szCs w:val="24"/>
                <w:lang w:val="en-US" w:eastAsia="zh-CN"/>
              </w:rPr>
              <w:t>。且厂界周边50m无声环境敏感目标，因此评价认为项目无需监测项目周边声环境。</w:t>
            </w:r>
          </w:p>
          <w:p>
            <w:pPr>
              <w:ind w:firstLine="0" w:firstLineChars="0"/>
              <w:outlineLvl w:val="2"/>
              <w:rPr>
                <w:rFonts w:hint="default" w:ascii="Times New Roman" w:hAnsi="Times New Roman" w:eastAsia="宋体" w:cs="Times New Roman"/>
                <w:b/>
                <w:color w:val="auto"/>
                <w:sz w:val="30"/>
                <w:szCs w:val="30"/>
                <w:lang w:val="en-US" w:eastAsia="zh-CN"/>
              </w:rPr>
            </w:pPr>
            <w:bookmarkStart w:id="92" w:name="_Toc14929"/>
            <w:r>
              <w:rPr>
                <w:rFonts w:hint="default" w:ascii="Times New Roman" w:hAnsi="Times New Roman" w:eastAsia="宋体" w:cs="Times New Roman"/>
                <w:b/>
                <w:color w:val="auto"/>
                <w:sz w:val="30"/>
                <w:szCs w:val="30"/>
                <w:lang w:val="en-US" w:eastAsia="zh-CN"/>
              </w:rPr>
              <w:t>3.</w:t>
            </w:r>
            <w:r>
              <w:rPr>
                <w:rFonts w:hint="eastAsia" w:ascii="Times New Roman" w:hAnsi="Times New Roman" w:eastAsia="宋体" w:cs="Times New Roman"/>
                <w:b/>
                <w:color w:val="auto"/>
                <w:sz w:val="30"/>
                <w:szCs w:val="30"/>
                <w:lang w:val="en-US" w:eastAsia="zh-CN"/>
              </w:rPr>
              <w:t>3</w:t>
            </w:r>
            <w:r>
              <w:rPr>
                <w:rFonts w:hint="default" w:ascii="Times New Roman" w:hAnsi="Times New Roman" w:eastAsia="宋体" w:cs="Times New Roman"/>
                <w:b/>
                <w:color w:val="auto"/>
                <w:sz w:val="30"/>
                <w:szCs w:val="30"/>
                <w:lang w:val="en-US" w:eastAsia="zh-CN"/>
              </w:rPr>
              <w:t>地下水</w:t>
            </w:r>
            <w:r>
              <w:rPr>
                <w:rFonts w:hint="eastAsia" w:cs="Times New Roman"/>
                <w:b/>
                <w:color w:val="auto"/>
                <w:sz w:val="30"/>
                <w:szCs w:val="30"/>
                <w:lang w:val="en-US" w:eastAsia="zh-CN"/>
              </w:rPr>
              <w:t>、土壤</w:t>
            </w:r>
            <w:r>
              <w:rPr>
                <w:rFonts w:hint="default" w:ascii="Times New Roman" w:hAnsi="Times New Roman" w:eastAsia="宋体" w:cs="Times New Roman"/>
                <w:b/>
                <w:color w:val="auto"/>
                <w:sz w:val="30"/>
                <w:szCs w:val="30"/>
                <w:lang w:val="en-US" w:eastAsia="zh-CN"/>
              </w:rPr>
              <w:t>环境现状</w:t>
            </w:r>
            <w:bookmarkEnd w:id="9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eastAsia" w:ascii="Times New Roman" w:hAnsi="Times New Roman" w:cs="Times New Roman"/>
                <w:color w:val="auto"/>
                <w:sz w:val="24"/>
                <w:szCs w:val="24"/>
                <w:lang w:eastAsia="zh-CN"/>
              </w:rPr>
              <w:t>项目</w:t>
            </w:r>
            <w:r>
              <w:rPr>
                <w:rFonts w:hint="default" w:ascii="Times New Roman" w:hAnsi="Times New Roman" w:cs="Times New Roman"/>
                <w:color w:val="auto"/>
                <w:sz w:val="24"/>
                <w:szCs w:val="24"/>
                <w:lang w:eastAsia="zh-CN"/>
              </w:rPr>
              <w:t>厂区内的</w:t>
            </w:r>
            <w:r>
              <w:rPr>
                <w:rFonts w:hint="default" w:ascii="Times New Roman" w:hAnsi="Times New Roman" w:cs="Times New Roman"/>
                <w:color w:val="auto"/>
                <w:sz w:val="24"/>
                <w:szCs w:val="24"/>
              </w:rPr>
              <w:t>地面硬化且防腐防渗，不涉及地面漫流影响及入渗途径影响</w:t>
            </w:r>
            <w:r>
              <w:rPr>
                <w:rFonts w:hint="default" w:ascii="Times New Roman" w:hAnsi="Times New Roman" w:cs="Times New Roman"/>
                <w:color w:val="auto"/>
                <w:sz w:val="24"/>
                <w:szCs w:val="24"/>
                <w:lang w:eastAsia="zh-CN"/>
              </w:rPr>
              <w:t>，因此，不进行地下水和土壤环境现状检测调查。</w:t>
            </w:r>
          </w:p>
          <w:p>
            <w:pPr>
              <w:ind w:firstLine="0" w:firstLineChars="0"/>
              <w:outlineLvl w:val="2"/>
              <w:rPr>
                <w:rFonts w:hint="default" w:ascii="Times New Roman" w:hAnsi="Times New Roman" w:eastAsia="宋体" w:cs="Times New Roman"/>
                <w:b/>
                <w:color w:val="auto"/>
                <w:sz w:val="30"/>
                <w:szCs w:val="30"/>
                <w:lang w:val="en-US" w:eastAsia="zh-CN"/>
              </w:rPr>
            </w:pPr>
            <w:bookmarkStart w:id="93" w:name="_Toc21112"/>
            <w:r>
              <w:rPr>
                <w:rFonts w:hint="default" w:ascii="Times New Roman" w:hAnsi="Times New Roman" w:eastAsia="宋体" w:cs="Times New Roman"/>
                <w:b/>
                <w:color w:val="auto"/>
                <w:sz w:val="30"/>
                <w:szCs w:val="30"/>
                <w:lang w:val="en-US" w:eastAsia="zh-CN"/>
              </w:rPr>
              <w:t>3.</w:t>
            </w:r>
            <w:r>
              <w:rPr>
                <w:rFonts w:hint="eastAsia" w:cs="Times New Roman"/>
                <w:b/>
                <w:color w:val="auto"/>
                <w:sz w:val="30"/>
                <w:szCs w:val="30"/>
                <w:lang w:val="en-US" w:eastAsia="zh-CN"/>
              </w:rPr>
              <w:t>4</w:t>
            </w:r>
            <w:r>
              <w:rPr>
                <w:rFonts w:hint="default" w:ascii="Times New Roman" w:hAnsi="Times New Roman" w:eastAsia="宋体" w:cs="Times New Roman"/>
                <w:b/>
                <w:color w:val="auto"/>
                <w:sz w:val="30"/>
                <w:szCs w:val="30"/>
                <w:lang w:val="en-US" w:eastAsia="zh-CN"/>
              </w:rPr>
              <w:t>生态环境质量现状</w:t>
            </w:r>
            <w:bookmarkEnd w:id="93"/>
          </w:p>
          <w:p>
            <w:pPr>
              <w:spacing w:line="360" w:lineRule="auto"/>
              <w:ind w:firstLine="480" w:firstLineChars="200"/>
              <w:rPr>
                <w:rFonts w:hint="default" w:ascii="Times New Roman" w:hAnsi="Times New Roman" w:cs="Times New Roman"/>
                <w:color w:val="auto"/>
              </w:rPr>
            </w:pPr>
            <w:r>
              <w:rPr>
                <w:rFonts w:hint="default" w:ascii="Times New Roman" w:hAnsi="Times New Roman" w:eastAsia="宋体" w:cs="Times New Roman"/>
                <w:color w:val="auto"/>
                <w:sz w:val="24"/>
                <w:szCs w:val="24"/>
                <w:lang w:val="en-US" w:eastAsia="zh-CN"/>
              </w:rPr>
              <w:t>根据调查，项目用地周边为城市道路、其他企业及居住用地等，项目评价区域主要植被为草坪、行道树等景观树种，主要动物为常见的蛙类、鸟类和昆虫类等，评价区域内无珍稀濒危物种、自然保护区、风景名胜区等生态敏感目标，调查区域也未发现国家重点保护的野生动植物等，因此，本环评不对生态环境现状进行评价。</w:t>
            </w:r>
            <w:bookmarkEnd w:id="66"/>
            <w:bookmarkEnd w:id="6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08" w:type="dxa"/>
            <w:bottom w:w="113" w:type="dxa"/>
            <w:right w:w="108" w:type="dxa"/>
          </w:tblCellMar>
        </w:tblPrEx>
        <w:trPr>
          <w:trHeight w:val="5750" w:hRule="atLeast"/>
          <w:jc w:val="center"/>
        </w:trPr>
        <w:tc>
          <w:tcPr>
            <w:tcW w:w="724" w:type="dxa"/>
            <w:vAlign w:val="center"/>
          </w:tcPr>
          <w:p>
            <w:pPr>
              <w:pStyle w:val="5"/>
              <w:numPr>
                <w:ilvl w:val="1"/>
                <w:numId w:val="0"/>
              </w:numPr>
              <w:jc w:val="center"/>
              <w:rPr>
                <w:rFonts w:hint="default" w:ascii="Times New Roman" w:hAnsi="Times New Roman" w:cs="Times New Roman"/>
                <w:color w:val="auto"/>
                <w:kern w:val="0"/>
                <w:szCs w:val="21"/>
              </w:rPr>
            </w:pPr>
            <w:bookmarkStart w:id="94" w:name="_Toc6511"/>
            <w:bookmarkStart w:id="95" w:name="_Toc32553"/>
            <w:r>
              <w:rPr>
                <w:rFonts w:hint="default" w:ascii="Times New Roman" w:hAnsi="Times New Roman" w:cs="Times New Roman"/>
                <w:b w:val="0"/>
                <w:bCs/>
                <w:color w:val="auto"/>
                <w:sz w:val="24"/>
              </w:rPr>
              <w:t>环境保护目标</w:t>
            </w:r>
            <w:bookmarkEnd w:id="94"/>
            <w:bookmarkEnd w:id="95"/>
          </w:p>
        </w:tc>
        <w:tc>
          <w:tcPr>
            <w:tcW w:w="8337" w:type="dxa"/>
          </w:tcPr>
          <w:p>
            <w:pPr>
              <w:pStyle w:val="5"/>
              <w:numPr>
                <w:ilvl w:val="1"/>
                <w:numId w:val="0"/>
              </w:numPr>
              <w:tabs>
                <w:tab w:val="clear" w:pos="420"/>
              </w:tabs>
              <w:spacing w:before="20"/>
              <w:rPr>
                <w:rFonts w:hint="default" w:ascii="Times New Roman" w:hAnsi="Times New Roman" w:cs="Times New Roman"/>
                <w:color w:val="auto"/>
              </w:rPr>
            </w:pPr>
            <w:bookmarkStart w:id="96" w:name="_Toc26680"/>
            <w:bookmarkStart w:id="97" w:name="_Toc5879"/>
            <w:r>
              <w:rPr>
                <w:rFonts w:hint="eastAsia" w:cs="Times New Roman"/>
                <w:color w:val="auto"/>
                <w:lang w:val="en-US" w:eastAsia="zh-CN"/>
              </w:rPr>
              <w:t>3.5</w:t>
            </w:r>
            <w:r>
              <w:rPr>
                <w:rFonts w:hint="default" w:ascii="Times New Roman" w:hAnsi="Times New Roman" w:cs="Times New Roman"/>
                <w:color w:val="auto"/>
              </w:rPr>
              <w:t>环境保护目标</w:t>
            </w:r>
            <w:bookmarkEnd w:id="96"/>
            <w:bookmarkEnd w:id="9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根据现场踏勘情况，项目周边500m范围内的无地下水集中式饮用水水源和热水、矿泉水、温泉等特殊地下水资源。本项目环境保护目标详见下表。</w:t>
            </w:r>
          </w:p>
          <w:p>
            <w:pPr>
              <w:pStyle w:val="33"/>
              <w:widowControl w:val="0"/>
              <w:rPr>
                <w:rFonts w:hint="default" w:ascii="Times New Roman" w:hAnsi="Times New Roman" w:cs="Times New Roman"/>
                <w:color w:val="auto"/>
              </w:rPr>
            </w:pPr>
            <w:r>
              <w:rPr>
                <w:rFonts w:hint="default" w:ascii="Times New Roman" w:hAnsi="Times New Roman" w:cs="Times New Roman"/>
                <w:color w:val="auto"/>
              </w:rPr>
              <w:t>表3.2-1 项目周边主要环境保护目标一览表</w:t>
            </w:r>
          </w:p>
          <w:tbl>
            <w:tblPr>
              <w:tblStyle w:val="2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112"/>
              <w:gridCol w:w="863"/>
              <w:gridCol w:w="1575"/>
              <w:gridCol w:w="1220"/>
              <w:gridCol w:w="20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80" w:type="pct"/>
                  <w:tcBorders>
                    <w:top w:val="single" w:color="auto" w:sz="12" w:space="0"/>
                    <w:left w:val="nil"/>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环境要素</w:t>
                  </w:r>
                </w:p>
              </w:tc>
              <w:tc>
                <w:tcPr>
                  <w:tcW w:w="684" w:type="pct"/>
                  <w:tcBorders>
                    <w:top w:val="single" w:color="auto" w:sz="12"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环境保护目标名称</w:t>
                  </w:r>
                </w:p>
              </w:tc>
              <w:tc>
                <w:tcPr>
                  <w:tcW w:w="531" w:type="pct"/>
                  <w:tcBorders>
                    <w:top w:val="single" w:color="auto" w:sz="12"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方位</w:t>
                  </w:r>
                </w:p>
              </w:tc>
              <w:tc>
                <w:tcPr>
                  <w:tcW w:w="969" w:type="pct"/>
                  <w:tcBorders>
                    <w:top w:val="single" w:color="auto" w:sz="12"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至项目厂界最近距离（</w:t>
                  </w:r>
                  <w:r>
                    <w:rPr>
                      <w:rFonts w:hint="eastAsia" w:cs="Times New Roman"/>
                      <w:color w:val="auto"/>
                      <w:sz w:val="21"/>
                      <w:szCs w:val="21"/>
                      <w:lang w:val="en-US" w:eastAsia="zh-CN"/>
                    </w:rPr>
                    <w:t>m</w:t>
                  </w:r>
                  <w:r>
                    <w:rPr>
                      <w:rFonts w:hint="default" w:ascii="Times New Roman" w:hAnsi="Times New Roman" w:cs="Times New Roman"/>
                      <w:color w:val="auto"/>
                      <w:sz w:val="21"/>
                      <w:szCs w:val="21"/>
                    </w:rPr>
                    <w:t>）</w:t>
                  </w:r>
                </w:p>
              </w:tc>
              <w:tc>
                <w:tcPr>
                  <w:tcW w:w="751" w:type="pct"/>
                  <w:tcBorders>
                    <w:top w:val="single" w:color="auto" w:sz="12"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环境功能</w:t>
                  </w:r>
                </w:p>
              </w:tc>
              <w:tc>
                <w:tcPr>
                  <w:tcW w:w="1282" w:type="pct"/>
                  <w:tcBorders>
                    <w:top w:val="single" w:color="auto" w:sz="12" w:space="0"/>
                    <w:left w:val="single" w:color="auto" w:sz="4" w:space="0"/>
                    <w:bottom w:val="single" w:color="auto" w:sz="4" w:space="0"/>
                    <w:right w:val="nil"/>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0" w:type="pct"/>
                  <w:vMerge w:val="restart"/>
                  <w:tcBorders>
                    <w:top w:val="single" w:color="auto" w:sz="4" w:space="0"/>
                    <w:left w:val="nil"/>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大气环</w:t>
                  </w:r>
                  <w:r>
                    <w:rPr>
                      <w:rFonts w:hint="default" w:ascii="Times New Roman" w:hAnsi="Times New Roman" w:eastAsia="MS Mincho" w:cs="Times New Roman"/>
                      <w:color w:val="auto"/>
                      <w:kern w:val="0"/>
                      <w:sz w:val="21"/>
                      <w:szCs w:val="21"/>
                    </w:rPr>
                    <w:t>境</w:t>
                  </w:r>
                </w:p>
              </w:tc>
              <w:tc>
                <w:tcPr>
                  <w:tcW w:w="11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340" w:lineRule="exact"/>
                    <w:ind w:left="0" w:leftChars="0"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西北</w:t>
                  </w:r>
                  <w:r>
                    <w:rPr>
                      <w:rFonts w:hint="default" w:ascii="Times New Roman" w:hAnsi="Times New Roman" w:eastAsia="宋体" w:cs="Times New Roman"/>
                      <w:color w:val="auto"/>
                      <w:sz w:val="21"/>
                      <w:szCs w:val="21"/>
                      <w:lang w:val="en-US" w:eastAsia="zh-CN"/>
                    </w:rPr>
                    <w:t>侧</w:t>
                  </w:r>
                </w:p>
              </w:tc>
              <w:tc>
                <w:tcPr>
                  <w:tcW w:w="96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415</w:t>
                  </w:r>
                </w:p>
              </w:tc>
              <w:tc>
                <w:tcPr>
                  <w:tcW w:w="751"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居住区</w:t>
                  </w:r>
                </w:p>
              </w:tc>
              <w:tc>
                <w:tcPr>
                  <w:tcW w:w="1282" w:type="pct"/>
                  <w:vMerge w:val="restart"/>
                  <w:tcBorders>
                    <w:top w:val="single" w:color="auto" w:sz="4" w:space="0"/>
                    <w:left w:val="single" w:color="auto" w:sz="4" w:space="0"/>
                    <w:right w:val="nil"/>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环境空气质量二类功能区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0" w:type="pct"/>
                  <w:vMerge w:val="continue"/>
                  <w:tcBorders>
                    <w:left w:val="nil"/>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sz w:val="21"/>
                      <w:szCs w:val="21"/>
                    </w:rPr>
                  </w:pPr>
                </w:p>
              </w:tc>
              <w:tc>
                <w:tcPr>
                  <w:tcW w:w="11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340" w:lineRule="exact"/>
                    <w:ind w:left="0" w:leftChars="0"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东</w:t>
                  </w:r>
                  <w:r>
                    <w:rPr>
                      <w:rFonts w:hint="default" w:ascii="Times New Roman" w:hAnsi="Times New Roman" w:eastAsia="宋体" w:cs="Times New Roman"/>
                      <w:color w:val="auto"/>
                      <w:sz w:val="21"/>
                      <w:szCs w:val="21"/>
                      <w:lang w:val="en-US" w:eastAsia="zh-CN"/>
                    </w:rPr>
                    <w:t>北侧</w:t>
                  </w:r>
                </w:p>
              </w:tc>
              <w:tc>
                <w:tcPr>
                  <w:tcW w:w="96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447</w:t>
                  </w:r>
                </w:p>
              </w:tc>
              <w:tc>
                <w:tcPr>
                  <w:tcW w:w="751" w:type="pct"/>
                  <w:vMerge w:val="continue"/>
                  <w:tcBorders>
                    <w:left w:val="single" w:color="auto" w:sz="4" w:space="0"/>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sz w:val="21"/>
                      <w:szCs w:val="21"/>
                    </w:rPr>
                  </w:pPr>
                </w:p>
              </w:tc>
              <w:tc>
                <w:tcPr>
                  <w:tcW w:w="1282" w:type="pct"/>
                  <w:vMerge w:val="continue"/>
                  <w:tcBorders>
                    <w:left w:val="single" w:color="auto" w:sz="4" w:space="0"/>
                    <w:right w:val="nil"/>
                  </w:tcBorders>
                  <w:vAlign w:val="center"/>
                </w:tcPr>
                <w:p>
                  <w:pPr>
                    <w:widowControl/>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0" w:type="pct"/>
                  <w:vMerge w:val="continue"/>
                  <w:tcBorders>
                    <w:left w:val="nil"/>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sz w:val="21"/>
                      <w:szCs w:val="21"/>
                    </w:rPr>
                  </w:pPr>
                </w:p>
              </w:tc>
              <w:tc>
                <w:tcPr>
                  <w:tcW w:w="684"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lang w:val="en-US"/>
                    </w:rPr>
                  </w:pPr>
                </w:p>
              </w:tc>
              <w:tc>
                <w:tcPr>
                  <w:tcW w:w="53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东</w:t>
                  </w:r>
                  <w:r>
                    <w:rPr>
                      <w:rFonts w:hint="eastAsia" w:cs="Times New Roman"/>
                      <w:color w:val="auto"/>
                      <w:sz w:val="21"/>
                      <w:szCs w:val="21"/>
                      <w:lang w:eastAsia="zh-CN"/>
                    </w:rPr>
                    <w:t>侧</w:t>
                  </w:r>
                </w:p>
              </w:tc>
              <w:tc>
                <w:tcPr>
                  <w:tcW w:w="96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829</w:t>
                  </w:r>
                </w:p>
              </w:tc>
              <w:tc>
                <w:tcPr>
                  <w:tcW w:w="751" w:type="pct"/>
                  <w:vMerge w:val="continue"/>
                  <w:tcBorders>
                    <w:left w:val="single" w:color="auto" w:sz="4" w:space="0"/>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sz w:val="21"/>
                      <w:szCs w:val="21"/>
                    </w:rPr>
                  </w:pPr>
                </w:p>
              </w:tc>
              <w:tc>
                <w:tcPr>
                  <w:tcW w:w="1282" w:type="pct"/>
                  <w:vMerge w:val="continue"/>
                  <w:tcBorders>
                    <w:left w:val="single" w:color="auto" w:sz="4" w:space="0"/>
                    <w:right w:val="nil"/>
                  </w:tcBorders>
                  <w:vAlign w:val="center"/>
                </w:tcPr>
                <w:p>
                  <w:pPr>
                    <w:widowControl/>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0" w:type="pct"/>
                  <w:vMerge w:val="continue"/>
                  <w:tcBorders>
                    <w:left w:val="nil"/>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sz w:val="21"/>
                      <w:szCs w:val="21"/>
                    </w:rPr>
                  </w:pPr>
                </w:p>
              </w:tc>
              <w:tc>
                <w:tcPr>
                  <w:tcW w:w="684"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p>
              </w:tc>
              <w:tc>
                <w:tcPr>
                  <w:tcW w:w="53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西</w:t>
                  </w:r>
                  <w:r>
                    <w:rPr>
                      <w:rFonts w:hint="eastAsia" w:cs="Times New Roman"/>
                      <w:color w:val="auto"/>
                      <w:sz w:val="21"/>
                      <w:szCs w:val="21"/>
                      <w:lang w:val="en-US" w:eastAsia="zh-CN"/>
                    </w:rPr>
                    <w:t>北侧</w:t>
                  </w:r>
                </w:p>
              </w:tc>
              <w:tc>
                <w:tcPr>
                  <w:tcW w:w="96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1035</w:t>
                  </w:r>
                </w:p>
              </w:tc>
              <w:tc>
                <w:tcPr>
                  <w:tcW w:w="751" w:type="pct"/>
                  <w:vMerge w:val="continue"/>
                  <w:tcBorders>
                    <w:left w:val="single" w:color="auto" w:sz="4" w:space="0"/>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sz w:val="21"/>
                      <w:szCs w:val="21"/>
                    </w:rPr>
                  </w:pPr>
                </w:p>
              </w:tc>
              <w:tc>
                <w:tcPr>
                  <w:tcW w:w="1282" w:type="pct"/>
                  <w:vMerge w:val="continue"/>
                  <w:tcBorders>
                    <w:left w:val="single" w:color="auto" w:sz="4" w:space="0"/>
                    <w:right w:val="nil"/>
                  </w:tcBorders>
                  <w:vAlign w:val="center"/>
                </w:tcPr>
                <w:p>
                  <w:pPr>
                    <w:widowControl/>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0" w:type="pct"/>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地表水环境</w:t>
                  </w:r>
                </w:p>
              </w:tc>
              <w:tc>
                <w:tcPr>
                  <w:tcW w:w="684"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p>
              </w:tc>
              <w:tc>
                <w:tcPr>
                  <w:tcW w:w="53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南侧</w:t>
                  </w:r>
                </w:p>
              </w:tc>
              <w:tc>
                <w:tcPr>
                  <w:tcW w:w="96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lang w:val="en-US"/>
                    </w:rPr>
                  </w:pPr>
                  <w:r>
                    <w:rPr>
                      <w:rFonts w:hint="eastAsia" w:cs="Times New Roman"/>
                      <w:color w:val="auto"/>
                      <w:sz w:val="21"/>
                      <w:szCs w:val="21"/>
                      <w:lang w:val="en-US" w:eastAsia="zh-CN"/>
                    </w:rPr>
                    <w:t>1191</w:t>
                  </w:r>
                </w:p>
              </w:tc>
              <w:tc>
                <w:tcPr>
                  <w:tcW w:w="75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渔业、农业用水</w:t>
                  </w:r>
                </w:p>
              </w:tc>
              <w:tc>
                <w:tcPr>
                  <w:tcW w:w="1282" w:type="pct"/>
                  <w:tcBorders>
                    <w:top w:val="single" w:color="auto" w:sz="4" w:space="0"/>
                    <w:left w:val="single" w:color="auto" w:sz="4" w:space="0"/>
                    <w:bottom w:val="single" w:color="auto" w:sz="4" w:space="0"/>
                    <w:right w:val="nil"/>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地表水环境Ⅲ类功能区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 w:hRule="atLeast"/>
              </w:trPr>
              <w:tc>
                <w:tcPr>
                  <w:tcW w:w="780" w:type="pct"/>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声环境</w:t>
                  </w:r>
                </w:p>
              </w:tc>
              <w:tc>
                <w:tcPr>
                  <w:tcW w:w="4219" w:type="pct"/>
                  <w:gridSpan w:val="5"/>
                  <w:tcBorders>
                    <w:top w:val="single" w:color="auto" w:sz="4" w:space="0"/>
                    <w:left w:val="single" w:color="auto" w:sz="4" w:space="0"/>
                    <w:bottom w:val="single" w:color="auto" w:sz="4" w:space="0"/>
                    <w:right w:val="nil"/>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eastAsia="zh-CN"/>
                    </w:rPr>
                    <w:t>项目周边</w:t>
                  </w:r>
                  <w:r>
                    <w:rPr>
                      <w:rFonts w:hint="default" w:ascii="Times New Roman" w:hAnsi="Times New Roman" w:eastAsia="宋体" w:cs="Times New Roman"/>
                      <w:color w:val="auto"/>
                      <w:sz w:val="21"/>
                      <w:szCs w:val="21"/>
                      <w:highlight w:val="none"/>
                      <w:lang w:val="en-US" w:eastAsia="zh-CN"/>
                    </w:rPr>
                    <w:t>50m范围内无环境保护目标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0" w:type="pct"/>
                  <w:tcBorders>
                    <w:top w:val="single" w:color="auto" w:sz="4" w:space="0"/>
                    <w:left w:val="nil"/>
                    <w:bottom w:val="single" w:color="auto" w:sz="12" w:space="0"/>
                    <w:right w:val="single" w:color="auto" w:sz="4" w:space="0"/>
                  </w:tcBorders>
                  <w:vAlign w:val="center"/>
                </w:tcPr>
                <w:p>
                  <w:pPr>
                    <w:pStyle w:val="22"/>
                    <w:widowControl w:val="0"/>
                    <w:spacing w:before="0" w:beforeAutospacing="0" w:after="0" w:afterAutospacing="0" w:line="240" w:lineRule="auto"/>
                    <w:ind w:left="0" w:leftChars="0" w:right="0" w:rightChars="0" w:firstLine="0" w:firstLineChars="0"/>
                    <w:jc w:val="center"/>
                    <w:rPr>
                      <w:rFonts w:hint="eastAsia" w:cs="Times New Roman"/>
                      <w:color w:val="auto"/>
                      <w:sz w:val="21"/>
                      <w:szCs w:val="21"/>
                      <w:lang w:eastAsia="zh-CN"/>
                    </w:rPr>
                  </w:pPr>
                  <w:r>
                    <w:rPr>
                      <w:rFonts w:hint="default" w:ascii="Times New Roman" w:hAnsi="Times New Roman" w:eastAsia="宋体" w:cs="Times New Roman"/>
                      <w:color w:val="auto"/>
                      <w:sz w:val="21"/>
                      <w:szCs w:val="21"/>
                      <w:highlight w:val="none"/>
                      <w:lang w:eastAsia="zh-CN"/>
                    </w:rPr>
                    <w:t>地下水</w:t>
                  </w:r>
                </w:p>
              </w:tc>
              <w:tc>
                <w:tcPr>
                  <w:tcW w:w="4219" w:type="pct"/>
                  <w:gridSpan w:val="5"/>
                  <w:tcBorders>
                    <w:top w:val="single" w:color="auto" w:sz="4" w:space="0"/>
                    <w:left w:val="single" w:color="auto" w:sz="4" w:space="0"/>
                    <w:bottom w:val="single" w:color="auto" w:sz="12" w:space="0"/>
                    <w:right w:val="nil"/>
                  </w:tcBorders>
                  <w:vAlign w:val="center"/>
                </w:tcPr>
                <w:p>
                  <w:pPr>
                    <w:pStyle w:val="22"/>
                    <w:widowControl w:val="0"/>
                    <w:spacing w:before="0" w:beforeAutospacing="0" w:after="0" w:afterAutospacing="0" w:line="240" w:lineRule="auto"/>
                    <w:ind w:left="0" w:leftChars="0" w:right="0" w:rightChars="0" w:firstLine="420" w:firstLineChars="20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项目厂界外</w:t>
                  </w:r>
                  <w:r>
                    <w:rPr>
                      <w:rFonts w:hint="default" w:ascii="Times New Roman" w:hAnsi="Times New Roman" w:eastAsia="宋体" w:cs="Times New Roman"/>
                      <w:color w:val="auto"/>
                      <w:sz w:val="21"/>
                      <w:szCs w:val="21"/>
                      <w:highlight w:val="none"/>
                      <w:lang w:val="en-US" w:eastAsia="zh-CN"/>
                    </w:rPr>
                    <w:t>500m范围内无特殊地下水资源</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0" w:firstLineChars="0"/>
              <w:textAlignment w:val="auto"/>
              <w:rPr>
                <w:rFonts w:hint="default" w:ascii="Times New Roman" w:hAnsi="Times New Roman" w:eastAsia="宋体" w:cs="Times New Roman"/>
                <w:b/>
                <w:bCs/>
                <w:color w:val="auto"/>
                <w:kern w:val="0"/>
                <w:sz w:val="24"/>
                <w:highlight w:val="none"/>
                <w:lang w:val="en-US" w:eastAsia="zh-CN"/>
              </w:rPr>
            </w:pPr>
            <w:r>
              <w:rPr>
                <w:rFonts w:hint="default" w:ascii="Times New Roman" w:hAnsi="Times New Roman" w:eastAsia="宋体" w:cs="Times New Roman"/>
                <w:b/>
                <w:bCs/>
                <w:color w:val="auto"/>
                <w:kern w:val="0"/>
                <w:sz w:val="24"/>
                <w:highlight w:val="none"/>
                <w:lang w:val="en-US" w:eastAsia="zh-CN"/>
              </w:rPr>
              <w:t>3.</w:t>
            </w:r>
            <w:r>
              <w:rPr>
                <w:rFonts w:hint="eastAsia" w:ascii="Times New Roman" w:hAnsi="Times New Roman" w:eastAsia="宋体" w:cs="Times New Roman"/>
                <w:b/>
                <w:bCs/>
                <w:color w:val="auto"/>
                <w:kern w:val="0"/>
                <w:sz w:val="24"/>
                <w:highlight w:val="none"/>
                <w:lang w:val="en-US" w:eastAsia="zh-CN"/>
              </w:rPr>
              <w:t>5</w:t>
            </w:r>
            <w:r>
              <w:rPr>
                <w:rFonts w:hint="default" w:ascii="Times New Roman" w:hAnsi="Times New Roman" w:eastAsia="宋体" w:cs="Times New Roman"/>
                <w:b/>
                <w:bCs/>
                <w:color w:val="auto"/>
                <w:kern w:val="0"/>
                <w:sz w:val="24"/>
                <w:highlight w:val="none"/>
                <w:lang w:val="en-US" w:eastAsia="zh-CN"/>
              </w:rPr>
              <w:t>.</w:t>
            </w:r>
            <w:r>
              <w:rPr>
                <w:rFonts w:hint="eastAsia" w:ascii="Times New Roman" w:hAnsi="Times New Roman" w:eastAsia="宋体" w:cs="Times New Roman"/>
                <w:b/>
                <w:bCs/>
                <w:color w:val="auto"/>
                <w:kern w:val="0"/>
                <w:sz w:val="24"/>
                <w:highlight w:val="none"/>
                <w:lang w:val="en-US" w:eastAsia="zh-CN"/>
              </w:rPr>
              <w:t>1</w:t>
            </w:r>
            <w:r>
              <w:rPr>
                <w:rFonts w:hint="default" w:ascii="Times New Roman" w:hAnsi="Times New Roman" w:eastAsia="宋体" w:cs="Times New Roman"/>
                <w:b/>
                <w:bCs/>
                <w:color w:val="auto"/>
                <w:kern w:val="0"/>
                <w:sz w:val="24"/>
                <w:highlight w:val="none"/>
                <w:lang w:val="en-US" w:eastAsia="zh-CN"/>
              </w:rPr>
              <w:t xml:space="preserve"> 生态环境保护目标</w:t>
            </w:r>
          </w:p>
          <w:p>
            <w:pPr>
              <w:adjustRightInd w:val="0"/>
              <w:snapToGrid w:val="0"/>
              <w:spacing w:line="360" w:lineRule="auto"/>
              <w:ind w:firstLine="480" w:firstLineChars="200"/>
              <w:rPr>
                <w:rFonts w:hint="default" w:ascii="Times New Roman" w:hAnsi="Times New Roman" w:cs="Times New Roman"/>
                <w:color w:val="auto"/>
              </w:rPr>
            </w:pPr>
            <w:r>
              <w:rPr>
                <w:rFonts w:hint="default" w:ascii="Times New Roman" w:hAnsi="Times New Roman" w:eastAsia="宋体" w:cs="Times New Roman"/>
                <w:color w:val="auto"/>
                <w:sz w:val="24"/>
                <w:szCs w:val="24"/>
                <w:lang w:val="en-US" w:eastAsia="zh-CN"/>
              </w:rPr>
              <w:t>根据《建设项目环境影响报告表编制技术指南（污染影响类）（试行）》（环办环评〔2020〕33号）“产业园区外建设项目新增用地的，应明确新增用地范围内生态环境保护目标”。本项目</w:t>
            </w:r>
            <w:r>
              <w:rPr>
                <w:rFonts w:hint="eastAsia" w:ascii="Times New Roman" w:hAnsi="Times New Roman" w:eastAsia="宋体" w:cs="Times New Roman"/>
                <w:color w:val="auto"/>
                <w:sz w:val="24"/>
                <w:szCs w:val="24"/>
                <w:lang w:val="en-US" w:eastAsia="zh-CN"/>
              </w:rPr>
              <w:t>为扩建项目</w:t>
            </w:r>
            <w:r>
              <w:rPr>
                <w:rFonts w:hint="default" w:ascii="Times New Roman" w:hAnsi="Times New Roman" w:eastAsia="宋体" w:cs="Times New Roman"/>
                <w:color w:val="auto"/>
                <w:sz w:val="24"/>
                <w:szCs w:val="24"/>
                <w:lang w:val="en-US" w:eastAsia="zh-CN"/>
              </w:rPr>
              <w:t>，无新增用地，因此无需进行新增用地范围内生态环境保护目标调查。</w:t>
            </w:r>
          </w:p>
        </w:tc>
      </w:tr>
    </w:tbl>
    <w:p>
      <w:pPr>
        <w:ind w:firstLine="480"/>
        <w:rPr>
          <w:rFonts w:hint="default" w:ascii="Times New Roman" w:hAnsi="Times New Roman" w:cs="Times New Roman"/>
          <w:color w:val="auto"/>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08" w:type="dxa"/>
          <w:bottom w:w="113" w:type="dxa"/>
          <w:right w:w="108" w:type="dxa"/>
        </w:tblCellMar>
      </w:tblPr>
      <w:tblGrid>
        <w:gridCol w:w="699"/>
        <w:gridCol w:w="8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08" w:type="dxa"/>
            <w:bottom w:w="113" w:type="dxa"/>
            <w:right w:w="108" w:type="dxa"/>
          </w:tblCellMar>
        </w:tblPrEx>
        <w:trPr>
          <w:trHeight w:val="13033" w:hRule="atLeast"/>
          <w:jc w:val="center"/>
        </w:trPr>
        <w:tc>
          <w:tcPr>
            <w:tcW w:w="699" w:type="dxa"/>
            <w:vAlign w:val="center"/>
          </w:tcPr>
          <w:p>
            <w:pPr>
              <w:pStyle w:val="5"/>
              <w:numPr>
                <w:ilvl w:val="1"/>
                <w:numId w:val="0"/>
              </w:numPr>
              <w:jc w:val="center"/>
              <w:rPr>
                <w:rFonts w:hint="default" w:ascii="Times New Roman" w:hAnsi="Times New Roman" w:cs="Times New Roman"/>
                <w:color w:val="auto"/>
              </w:rPr>
            </w:pPr>
            <w:bookmarkStart w:id="98" w:name="_Toc23302"/>
            <w:bookmarkStart w:id="99" w:name="_Toc11635"/>
            <w:r>
              <w:rPr>
                <w:rFonts w:hint="default" w:ascii="Times New Roman" w:hAnsi="Times New Roman" w:cs="Times New Roman"/>
                <w:b w:val="0"/>
                <w:bCs/>
                <w:color w:val="auto"/>
                <w:sz w:val="24"/>
              </w:rPr>
              <w:t>污染物排放控制标准</w:t>
            </w:r>
            <w:bookmarkEnd w:id="98"/>
            <w:bookmarkEnd w:id="99"/>
          </w:p>
        </w:tc>
        <w:tc>
          <w:tcPr>
            <w:tcW w:w="8126" w:type="dxa"/>
          </w:tcPr>
          <w:p>
            <w:pPr>
              <w:pStyle w:val="5"/>
              <w:numPr>
                <w:ilvl w:val="1"/>
                <w:numId w:val="0"/>
              </w:numPr>
              <w:tabs>
                <w:tab w:val="clear" w:pos="420"/>
              </w:tabs>
              <w:rPr>
                <w:rFonts w:hint="default" w:ascii="Times New Roman" w:hAnsi="Times New Roman" w:cs="Times New Roman"/>
                <w:color w:val="auto"/>
              </w:rPr>
            </w:pPr>
            <w:bookmarkStart w:id="100" w:name="_Toc30716"/>
            <w:bookmarkStart w:id="101" w:name="_Toc18063"/>
            <w:r>
              <w:rPr>
                <w:rFonts w:hint="eastAsia" w:cs="Times New Roman"/>
                <w:color w:val="auto"/>
                <w:lang w:val="en-US" w:eastAsia="zh-CN"/>
              </w:rPr>
              <w:t>3.6</w:t>
            </w:r>
            <w:r>
              <w:rPr>
                <w:rFonts w:hint="default" w:ascii="Times New Roman" w:hAnsi="Times New Roman" w:cs="Times New Roman"/>
                <w:color w:val="auto"/>
              </w:rPr>
              <w:t>污染物排放控制标准</w:t>
            </w:r>
            <w:bookmarkEnd w:id="100"/>
            <w:bookmarkEnd w:id="101"/>
          </w:p>
          <w:p>
            <w:pPr>
              <w:ind w:firstLine="480"/>
              <w:rPr>
                <w:rFonts w:hint="default" w:ascii="Times New Roman" w:hAnsi="Times New Roman" w:cs="Times New Roman"/>
                <w:color w:val="auto"/>
              </w:rPr>
            </w:pPr>
            <w:bookmarkStart w:id="102" w:name="_Toc14167"/>
            <w:r>
              <w:rPr>
                <w:rFonts w:hint="default" w:ascii="Times New Roman" w:hAnsi="Times New Roman" w:cs="Times New Roman"/>
                <w:color w:val="auto"/>
              </w:rPr>
              <w:t>（1）废水排放标准</w:t>
            </w:r>
            <w:bookmarkEnd w:id="102"/>
          </w:p>
          <w:p>
            <w:pPr>
              <w:pStyle w:val="11"/>
              <w:spacing w:after="0" w:line="360" w:lineRule="auto"/>
              <w:ind w:left="0" w:leftChars="0"/>
              <w:jc w:val="left"/>
              <w:rPr>
                <w:rFonts w:hint="default" w:ascii="Times New Roman" w:hAnsi="Times New Roman" w:cs="Times New Roman"/>
                <w:color w:val="auto"/>
              </w:rPr>
            </w:pPr>
            <w:r>
              <w:rPr>
                <w:rFonts w:hint="default" w:ascii="Times New Roman" w:hAnsi="Times New Roman" w:cs="Times New Roman"/>
                <w:color w:val="auto"/>
                <w:lang w:val="en-US" w:eastAsia="zh-CN"/>
              </w:rPr>
              <w:t>生产废水经洗砂废水处理系统后回用于生产，不外排，</w:t>
            </w:r>
            <w:r>
              <w:rPr>
                <w:rFonts w:hint="default" w:ascii="Times New Roman" w:hAnsi="Times New Roman" w:cs="Times New Roman"/>
                <w:color w:val="auto"/>
              </w:rPr>
              <w:t>本次</w:t>
            </w:r>
            <w:r>
              <w:rPr>
                <w:rFonts w:hint="eastAsia" w:cs="Times New Roman"/>
                <w:color w:val="auto"/>
                <w:lang w:val="en-US" w:eastAsia="zh-CN"/>
              </w:rPr>
              <w:t>扩</w:t>
            </w:r>
            <w:r>
              <w:rPr>
                <w:rFonts w:hint="default" w:ascii="Times New Roman" w:hAnsi="Times New Roman" w:cs="Times New Roman"/>
                <w:color w:val="auto"/>
              </w:rPr>
              <w:t>建项目新增员工</w:t>
            </w:r>
            <w:r>
              <w:rPr>
                <w:rFonts w:hint="eastAsia" w:cs="Times New Roman"/>
                <w:color w:val="auto"/>
                <w:lang w:val="en-US" w:eastAsia="zh-CN"/>
              </w:rPr>
              <w:t>25人</w:t>
            </w:r>
            <w:r>
              <w:rPr>
                <w:rFonts w:hint="default" w:ascii="Times New Roman" w:hAnsi="Times New Roman" w:cs="Times New Roman"/>
                <w:color w:val="auto"/>
              </w:rPr>
              <w:t>，</w:t>
            </w:r>
            <w:r>
              <w:rPr>
                <w:rFonts w:hint="default" w:ascii="Times New Roman" w:hAnsi="Times New Roman" w:cs="Times New Roman"/>
                <w:color w:val="auto"/>
                <w:lang w:val="en-US" w:eastAsia="zh-CN"/>
              </w:rPr>
              <w:t>员工</w:t>
            </w:r>
            <w:r>
              <w:rPr>
                <w:rFonts w:hint="default" w:ascii="Times New Roman" w:hAnsi="Times New Roman" w:eastAsia="宋体" w:cs="Times New Roman"/>
                <w:color w:val="auto"/>
                <w:sz w:val="24"/>
              </w:rPr>
              <w:t>生活污水</w:t>
            </w:r>
            <w:r>
              <w:rPr>
                <w:rFonts w:hint="eastAsia" w:ascii="Times New Roman" w:hAnsi="Times New Roman" w:eastAsia="宋体" w:cs="Times New Roman"/>
                <w:color w:val="auto"/>
                <w:sz w:val="24"/>
                <w:lang w:val="en-US" w:eastAsia="zh-CN"/>
              </w:rPr>
              <w:t>经</w:t>
            </w:r>
            <w:r>
              <w:rPr>
                <w:rFonts w:hint="eastAsia" w:cs="Times New Roman"/>
                <w:color w:val="auto"/>
                <w:sz w:val="24"/>
                <w:lang w:val="en-US" w:eastAsia="zh-CN"/>
              </w:rPr>
              <w:t>化粪池+</w:t>
            </w:r>
            <w:r>
              <w:rPr>
                <w:rFonts w:hint="eastAsia" w:ascii="Times New Roman" w:hAnsi="Times New Roman" w:eastAsia="宋体" w:cs="Times New Roman"/>
                <w:color w:val="auto"/>
                <w:sz w:val="24"/>
                <w:lang w:val="en-US" w:eastAsia="zh-CN"/>
              </w:rPr>
              <w:t>微动力生化处理池处理</w:t>
            </w:r>
            <w:r>
              <w:rPr>
                <w:rFonts w:hint="eastAsia" w:eastAsia="宋体" w:cs="Times New Roman"/>
                <w:color w:val="auto"/>
                <w:sz w:val="24"/>
                <w:lang w:val="en-US" w:eastAsia="zh-CN"/>
              </w:rPr>
              <w:t>后</w:t>
            </w:r>
            <w:r>
              <w:rPr>
                <w:rFonts w:hint="eastAsia" w:ascii="Times New Roman" w:hAnsi="Times New Roman" w:eastAsia="宋体" w:cs="Times New Roman"/>
                <w:color w:val="auto"/>
                <w:sz w:val="24"/>
                <w:lang w:val="en-US" w:eastAsia="zh-CN"/>
              </w:rPr>
              <w:t>用于</w:t>
            </w:r>
            <w:r>
              <w:rPr>
                <w:rFonts w:hint="default" w:ascii="Times New Roman" w:hAnsi="Times New Roman" w:cs="Times New Roman"/>
                <w:color w:val="auto"/>
                <w:lang w:val="en-US" w:eastAsia="zh-CN"/>
              </w:rPr>
              <w:t>周边</w:t>
            </w:r>
            <w:r>
              <w:rPr>
                <w:rFonts w:hint="eastAsia" w:cs="Times New Roman"/>
                <w:color w:val="auto"/>
                <w:lang w:val="en-US" w:eastAsia="zh-CN"/>
              </w:rPr>
              <w:t>田地</w:t>
            </w:r>
            <w:r>
              <w:rPr>
                <w:rFonts w:hint="default" w:ascii="Times New Roman" w:hAnsi="Times New Roman" w:cs="Times New Roman"/>
                <w:color w:val="auto"/>
                <w:lang w:val="en-US" w:eastAsia="zh-CN"/>
              </w:rPr>
              <w:t>浇灌。生活污水达到《农田灌溉水质标准》(GB5084-2021)表1中的旱作标准后，用于周边</w:t>
            </w:r>
            <w:r>
              <w:rPr>
                <w:rFonts w:hint="eastAsia" w:cs="Times New Roman"/>
                <w:color w:val="auto"/>
                <w:lang w:val="en-US" w:eastAsia="zh-CN"/>
              </w:rPr>
              <w:t>田地</w:t>
            </w:r>
            <w:r>
              <w:rPr>
                <w:rFonts w:hint="default" w:ascii="Times New Roman" w:hAnsi="Times New Roman" w:cs="Times New Roman"/>
                <w:color w:val="auto"/>
                <w:lang w:val="en-US" w:eastAsia="zh-CN"/>
              </w:rPr>
              <w:t>浇灌。</w:t>
            </w:r>
          </w:p>
          <w:p>
            <w:pPr>
              <w:pStyle w:val="11"/>
              <w:spacing w:after="0" w:line="360" w:lineRule="auto"/>
              <w:ind w:left="0" w:leftChars="0"/>
              <w:jc w:val="left"/>
              <w:rPr>
                <w:rFonts w:hint="default" w:ascii="Times New Roman" w:hAnsi="Times New Roman" w:eastAsia="宋体" w:cs="Times New Roman"/>
                <w:b/>
                <w:bCs/>
                <w:color w:val="auto"/>
                <w:szCs w:val="24"/>
                <w:lang w:val="en-US" w:eastAsia="zh-CN"/>
              </w:rPr>
            </w:pPr>
            <w:r>
              <w:rPr>
                <w:rFonts w:hint="default" w:ascii="Times New Roman" w:hAnsi="Times New Roman" w:eastAsia="宋体" w:cs="Times New Roman"/>
                <w:b/>
                <w:bCs/>
                <w:color w:val="auto"/>
                <w:szCs w:val="24"/>
                <w:lang w:val="en-US" w:eastAsia="zh-CN"/>
              </w:rPr>
              <w:t>表3.3-1  污水排放执行标准一览表  单位：mg/L(pH为无量纲)</w:t>
            </w:r>
          </w:p>
          <w:tbl>
            <w:tblPr>
              <w:tblStyle w:val="24"/>
              <w:tblW w:w="7778" w:type="dxa"/>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76"/>
              <w:gridCol w:w="1759"/>
              <w:gridCol w:w="3243"/>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776" w:type="dxa"/>
                  <w:noWrap w:val="0"/>
                  <w:vAlign w:val="center"/>
                </w:tcPr>
                <w:p>
                  <w:pPr>
                    <w:pStyle w:val="55"/>
                    <w:tabs>
                      <w:tab w:val="left" w:pos="1980"/>
                      <w:tab w:val="left" w:pos="3825"/>
                      <w:tab w:val="left" w:pos="4680"/>
                      <w:tab w:val="clear" w:pos="0"/>
                    </w:tabs>
                    <w:spacing w:line="240" w:lineRule="auto"/>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污染物名称</w:t>
                  </w:r>
                </w:p>
              </w:tc>
              <w:tc>
                <w:tcPr>
                  <w:tcW w:w="1759" w:type="dxa"/>
                  <w:noWrap w:val="0"/>
                  <w:vAlign w:val="center"/>
                </w:tcPr>
                <w:p>
                  <w:pPr>
                    <w:spacing w:line="240" w:lineRule="auto"/>
                    <w:ind w:left="0" w:leftChars="0" w:firstLine="0" w:firstLineChars="0"/>
                    <w:jc w:val="center"/>
                    <w:textAlignment w:val="bottom"/>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标准值</w:t>
                  </w:r>
                </w:p>
              </w:tc>
              <w:tc>
                <w:tcPr>
                  <w:tcW w:w="3243" w:type="dxa"/>
                  <w:noWrap w:val="0"/>
                  <w:vAlign w:val="center"/>
                </w:tcPr>
                <w:p>
                  <w:pPr>
                    <w:spacing w:line="240" w:lineRule="auto"/>
                    <w:ind w:left="0" w:leftChars="0" w:firstLine="0" w:firstLineChars="0"/>
                    <w:jc w:val="center"/>
                    <w:textAlignment w:val="bottom"/>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标准来源</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776" w:type="dxa"/>
                  <w:noWrap w:val="0"/>
                  <w:vAlign w:val="center"/>
                </w:tcPr>
                <w:p>
                  <w:pPr>
                    <w:pStyle w:val="55"/>
                    <w:tabs>
                      <w:tab w:val="left" w:pos="1980"/>
                      <w:tab w:val="left" w:pos="3825"/>
                      <w:tab w:val="left" w:pos="4680"/>
                      <w:tab w:val="clear" w:pos="0"/>
                    </w:tabs>
                    <w:spacing w:line="240" w:lineRule="auto"/>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pH（无量纲）</w:t>
                  </w:r>
                </w:p>
              </w:tc>
              <w:tc>
                <w:tcPr>
                  <w:tcW w:w="1759" w:type="dxa"/>
                  <w:noWrap w:val="0"/>
                  <w:vAlign w:val="center"/>
                </w:tcPr>
                <w:p>
                  <w:pPr>
                    <w:spacing w:line="240" w:lineRule="auto"/>
                    <w:ind w:left="0" w:leftChars="0" w:firstLine="0" w:firstLineChars="0"/>
                    <w:jc w:val="center"/>
                    <w:textAlignment w:val="bottom"/>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highlight w:val="none"/>
                      <w:lang w:val="en-US" w:eastAsia="zh-CN"/>
                    </w:rPr>
                    <w:t>5.5</w:t>
                  </w:r>
                  <w:r>
                    <w:rPr>
                      <w:rFonts w:hint="default" w:ascii="Times New Roman" w:hAnsi="Times New Roman" w:eastAsia="宋体" w:cs="Times New Roman"/>
                      <w:b w:val="0"/>
                      <w:bCs w:val="0"/>
                      <w:color w:val="auto"/>
                      <w:sz w:val="21"/>
                      <w:szCs w:val="21"/>
                      <w:highlight w:val="none"/>
                    </w:rPr>
                    <w:t>-</w:t>
                  </w:r>
                  <w:r>
                    <w:rPr>
                      <w:rFonts w:hint="eastAsia" w:cs="Times New Roman"/>
                      <w:b w:val="0"/>
                      <w:bCs w:val="0"/>
                      <w:color w:val="auto"/>
                      <w:sz w:val="21"/>
                      <w:szCs w:val="21"/>
                      <w:highlight w:val="none"/>
                      <w:lang w:val="en-US" w:eastAsia="zh-CN"/>
                    </w:rPr>
                    <w:t>8.5</w:t>
                  </w:r>
                </w:p>
              </w:tc>
              <w:tc>
                <w:tcPr>
                  <w:tcW w:w="3243" w:type="dxa"/>
                  <w:vMerge w:val="restart"/>
                  <w:noWrap w:val="0"/>
                  <w:vAlign w:val="center"/>
                </w:tcPr>
                <w:p>
                  <w:pPr>
                    <w:spacing w:line="240" w:lineRule="auto"/>
                    <w:ind w:left="0" w:leftChars="0" w:firstLine="0" w:firstLineChars="0"/>
                    <w:jc w:val="center"/>
                    <w:textAlignment w:val="bottom"/>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农田灌溉水质标准》(GB5084-2021)表1中的旱作标准</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776" w:type="dxa"/>
                  <w:noWrap w:val="0"/>
                  <w:vAlign w:val="center"/>
                </w:tcPr>
                <w:p>
                  <w:pPr>
                    <w:pStyle w:val="55"/>
                    <w:tabs>
                      <w:tab w:val="left" w:pos="1980"/>
                      <w:tab w:val="left" w:pos="3825"/>
                      <w:tab w:val="left" w:pos="4680"/>
                      <w:tab w:val="clear" w:pos="0"/>
                    </w:tabs>
                    <w:spacing w:line="240" w:lineRule="auto"/>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BOD</w:t>
                  </w:r>
                  <w:r>
                    <w:rPr>
                      <w:rFonts w:hint="default" w:ascii="Times New Roman" w:hAnsi="Times New Roman" w:eastAsia="宋体" w:cs="Times New Roman"/>
                      <w:b w:val="0"/>
                      <w:bCs w:val="0"/>
                      <w:color w:val="auto"/>
                      <w:sz w:val="21"/>
                      <w:szCs w:val="21"/>
                      <w:vertAlign w:val="subscript"/>
                    </w:rPr>
                    <w:t>5</w:t>
                  </w:r>
                  <w:r>
                    <w:rPr>
                      <w:rFonts w:hint="default" w:ascii="Times New Roman" w:hAnsi="Times New Roman" w:eastAsia="宋体" w:cs="Times New Roman"/>
                      <w:b w:val="0"/>
                      <w:bCs w:val="0"/>
                      <w:color w:val="auto"/>
                      <w:sz w:val="21"/>
                      <w:szCs w:val="21"/>
                    </w:rPr>
                    <w:t>（mg/L）</w:t>
                  </w:r>
                </w:p>
              </w:tc>
              <w:tc>
                <w:tcPr>
                  <w:tcW w:w="1759" w:type="dxa"/>
                  <w:noWrap w:val="0"/>
                  <w:vAlign w:val="center"/>
                </w:tcPr>
                <w:p>
                  <w:pPr>
                    <w:spacing w:line="240" w:lineRule="auto"/>
                    <w:ind w:left="0" w:leftChars="0" w:firstLine="0" w:firstLineChars="0"/>
                    <w:jc w:val="center"/>
                    <w:textAlignment w:val="bottom"/>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100</w:t>
                  </w:r>
                </w:p>
              </w:tc>
              <w:tc>
                <w:tcPr>
                  <w:tcW w:w="3243" w:type="dxa"/>
                  <w:vMerge w:val="continue"/>
                  <w:noWrap w:val="0"/>
                  <w:vAlign w:val="center"/>
                </w:tcPr>
                <w:p>
                  <w:pPr>
                    <w:spacing w:line="240" w:lineRule="auto"/>
                    <w:jc w:val="center"/>
                    <w:textAlignment w:val="bottom"/>
                    <w:rPr>
                      <w:rFonts w:hint="default" w:ascii="Times New Roman" w:hAnsi="Times New Roman" w:eastAsia="宋体" w:cs="Times New Roman"/>
                      <w:b w:val="0"/>
                      <w:bCs w:val="0"/>
                      <w:color w:val="auto"/>
                      <w:sz w:val="21"/>
                      <w:szCs w:val="21"/>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776" w:type="dxa"/>
                  <w:noWrap w:val="0"/>
                  <w:vAlign w:val="center"/>
                </w:tcPr>
                <w:p>
                  <w:pPr>
                    <w:spacing w:line="240" w:lineRule="auto"/>
                    <w:ind w:left="0" w:leftChars="0" w:firstLine="0" w:firstLineChars="0"/>
                    <w:jc w:val="center"/>
                    <w:textAlignment w:val="bottom"/>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COD（mg/L）</w:t>
                  </w:r>
                </w:p>
              </w:tc>
              <w:tc>
                <w:tcPr>
                  <w:tcW w:w="1759" w:type="dxa"/>
                  <w:noWrap w:val="0"/>
                  <w:vAlign w:val="center"/>
                </w:tcPr>
                <w:p>
                  <w:pPr>
                    <w:spacing w:line="240" w:lineRule="auto"/>
                    <w:ind w:left="0" w:leftChars="0" w:firstLine="0" w:firstLineChars="0"/>
                    <w:jc w:val="center"/>
                    <w:textAlignment w:val="bottom"/>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200</w:t>
                  </w:r>
                </w:p>
              </w:tc>
              <w:tc>
                <w:tcPr>
                  <w:tcW w:w="3243" w:type="dxa"/>
                  <w:vMerge w:val="continue"/>
                  <w:noWrap w:val="0"/>
                  <w:vAlign w:val="center"/>
                </w:tcPr>
                <w:p>
                  <w:pPr>
                    <w:spacing w:line="240" w:lineRule="auto"/>
                    <w:jc w:val="center"/>
                    <w:textAlignment w:val="bottom"/>
                    <w:rPr>
                      <w:rFonts w:hint="default" w:ascii="Times New Roman" w:hAnsi="Times New Roman" w:eastAsia="宋体" w:cs="Times New Roman"/>
                      <w:b w:val="0"/>
                      <w:bCs w:val="0"/>
                      <w:color w:val="auto"/>
                      <w:sz w:val="21"/>
                      <w:szCs w:val="21"/>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776" w:type="dxa"/>
                  <w:noWrap w:val="0"/>
                  <w:vAlign w:val="center"/>
                </w:tcPr>
                <w:p>
                  <w:pPr>
                    <w:spacing w:line="240" w:lineRule="auto"/>
                    <w:ind w:left="0" w:leftChars="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SS（mg/L）</w:t>
                  </w:r>
                </w:p>
              </w:tc>
              <w:tc>
                <w:tcPr>
                  <w:tcW w:w="1759" w:type="dxa"/>
                  <w:noWrap w:val="0"/>
                  <w:vAlign w:val="center"/>
                </w:tcPr>
                <w:p>
                  <w:pPr>
                    <w:spacing w:line="240" w:lineRule="auto"/>
                    <w:ind w:left="0" w:leftChars="0" w:firstLine="0" w:firstLineChars="0"/>
                    <w:jc w:val="center"/>
                    <w:textAlignment w:val="bottom"/>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100</w:t>
                  </w:r>
                </w:p>
              </w:tc>
              <w:tc>
                <w:tcPr>
                  <w:tcW w:w="3243" w:type="dxa"/>
                  <w:vMerge w:val="continue"/>
                  <w:noWrap w:val="0"/>
                  <w:vAlign w:val="center"/>
                </w:tcPr>
                <w:p>
                  <w:pPr>
                    <w:spacing w:line="240" w:lineRule="auto"/>
                    <w:jc w:val="center"/>
                    <w:textAlignment w:val="bottom"/>
                    <w:rPr>
                      <w:rFonts w:hint="default" w:ascii="Times New Roman" w:hAnsi="Times New Roman" w:eastAsia="宋体" w:cs="Times New Roman"/>
                      <w:b w:val="0"/>
                      <w:bCs w:val="0"/>
                      <w:color w:val="auto"/>
                      <w:sz w:val="21"/>
                      <w:szCs w:val="21"/>
                    </w:rPr>
                  </w:pPr>
                </w:p>
              </w:tc>
            </w:tr>
          </w:tbl>
          <w:p>
            <w:pPr>
              <w:ind w:firstLine="480"/>
              <w:rPr>
                <w:rFonts w:hint="default" w:ascii="Times New Roman" w:hAnsi="Times New Roman" w:cs="Times New Roman"/>
                <w:color w:val="auto"/>
              </w:rPr>
            </w:pPr>
            <w:r>
              <w:rPr>
                <w:rFonts w:hint="default" w:ascii="Times New Roman" w:hAnsi="Times New Roman" w:cs="Times New Roman"/>
                <w:color w:val="auto"/>
              </w:rPr>
              <w:t>（2）废气排放标准</w:t>
            </w:r>
          </w:p>
          <w:p>
            <w:pPr>
              <w:pStyle w:val="38"/>
              <w:ind w:firstLine="480"/>
              <w:rPr>
                <w:rFonts w:hint="default" w:ascii="Times New Roman" w:hAnsi="Times New Roman" w:cs="Times New Roman"/>
                <w:b/>
                <w:bCs/>
                <w:color w:val="auto"/>
              </w:rPr>
            </w:pPr>
            <w:r>
              <w:rPr>
                <w:rFonts w:hint="default" w:ascii="Times New Roman" w:hAnsi="Times New Roman" w:cs="Times New Roman"/>
                <w:color w:val="auto"/>
                <w:lang w:val="en-US" w:eastAsia="zh-CN"/>
              </w:rPr>
              <w:t>项目运营期颗粒物执行《大气污染物综合排放标准》（GB16297-1996）表</w:t>
            </w:r>
            <w:r>
              <w:rPr>
                <w:rFonts w:hint="eastAsia" w:cs="Times New Roman"/>
                <w:color w:val="auto"/>
                <w:lang w:val="en-US" w:eastAsia="zh-CN"/>
              </w:rPr>
              <w:t>2</w:t>
            </w:r>
            <w:r>
              <w:rPr>
                <w:rFonts w:hint="default" w:ascii="Times New Roman" w:hAnsi="Times New Roman" w:cs="Times New Roman"/>
                <w:color w:val="auto"/>
                <w:lang w:val="en-US" w:eastAsia="zh-CN"/>
              </w:rPr>
              <w:t>中二级标准，</w:t>
            </w:r>
            <w:r>
              <w:rPr>
                <w:rFonts w:hint="default" w:ascii="Times New Roman" w:hAnsi="Times New Roman" w:cs="Times New Roman"/>
                <w:color w:val="auto"/>
              </w:rPr>
              <w:t>见表3.3-</w:t>
            </w:r>
            <w:r>
              <w:rPr>
                <w:rFonts w:hint="eastAsia" w:cs="Times New Roman"/>
                <w:color w:val="auto"/>
                <w:lang w:val="en-US" w:eastAsia="zh-CN"/>
              </w:rPr>
              <w:t>2</w:t>
            </w:r>
            <w:r>
              <w:rPr>
                <w:rFonts w:hint="default" w:ascii="Times New Roman" w:hAnsi="Times New Roman" w:cs="Times New Roman"/>
                <w:color w:val="auto"/>
                <w:szCs w:val="21"/>
              </w:rPr>
              <w:t>。</w:t>
            </w:r>
          </w:p>
          <w:p>
            <w:pPr>
              <w:spacing w:before="120"/>
              <w:ind w:left="420" w:firstLine="482"/>
              <w:jc w:val="center"/>
              <w:rPr>
                <w:rFonts w:hint="default" w:ascii="Times New Roman" w:hAnsi="Times New Roman" w:cs="Times New Roman"/>
                <w:b/>
                <w:bCs/>
                <w:color w:val="auto"/>
              </w:rPr>
            </w:pPr>
            <w:r>
              <w:rPr>
                <w:rFonts w:hint="default" w:ascii="Times New Roman" w:hAnsi="Times New Roman" w:cs="Times New Roman"/>
                <w:b/>
                <w:bCs/>
                <w:color w:val="auto"/>
              </w:rPr>
              <w:t>表3.3-</w:t>
            </w:r>
            <w:r>
              <w:rPr>
                <w:rFonts w:hint="eastAsia" w:cs="Times New Roman"/>
                <w:b/>
                <w:bCs/>
                <w:color w:val="auto"/>
                <w:lang w:val="en-US" w:eastAsia="zh-CN"/>
              </w:rPr>
              <w:t>2</w:t>
            </w:r>
            <w:r>
              <w:rPr>
                <w:rFonts w:hint="default" w:ascii="Times New Roman" w:hAnsi="Times New Roman" w:cs="Times New Roman"/>
                <w:b/>
                <w:bCs/>
                <w:color w:val="auto"/>
              </w:rPr>
              <w:t xml:space="preserve">  </w:t>
            </w:r>
            <w:r>
              <w:rPr>
                <w:rFonts w:hint="default" w:ascii="Times New Roman" w:hAnsi="Times New Roman" w:cs="Times New Roman"/>
                <w:b/>
                <w:bCs/>
                <w:color w:val="auto"/>
                <w:lang w:val="en-US" w:eastAsia="zh-CN"/>
              </w:rPr>
              <w:t>《大气污染物综合排放标准》（GB16297-1996）</w:t>
            </w:r>
          </w:p>
          <w:tbl>
            <w:tblPr>
              <w:tblStyle w:val="24"/>
              <w:tblW w:w="487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596"/>
              <w:gridCol w:w="1350"/>
              <w:gridCol w:w="1499"/>
              <w:gridCol w:w="24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95" w:type="pct"/>
                  <w:vMerge w:val="restart"/>
                  <w:tcBorders>
                    <w:top w:val="single" w:color="auto" w:sz="12" w:space="0"/>
                    <w:left w:val="nil"/>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bidi="ar"/>
                    </w:rPr>
                    <w:t>污染物</w:t>
                  </w:r>
                </w:p>
              </w:tc>
              <w:tc>
                <w:tcPr>
                  <w:tcW w:w="1035" w:type="pct"/>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bidi="ar"/>
                    </w:rPr>
                    <w:t>有组织排放监控浓度限值</w:t>
                  </w:r>
                </w:p>
              </w:tc>
              <w:tc>
                <w:tcPr>
                  <w:tcW w:w="875" w:type="pc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排放限值</w:t>
                  </w:r>
                </w:p>
              </w:tc>
              <w:tc>
                <w:tcPr>
                  <w:tcW w:w="972" w:type="pct"/>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bidi="ar"/>
                    </w:rPr>
                    <w:t>无组织排放监控浓度限值</w:t>
                  </w:r>
                </w:p>
              </w:tc>
              <w:tc>
                <w:tcPr>
                  <w:tcW w:w="1621" w:type="pct"/>
                  <w:vMerge w:val="restart"/>
                  <w:tcBorders>
                    <w:top w:val="single" w:color="auto" w:sz="12" w:space="0"/>
                    <w:left w:val="single" w:color="auto" w:sz="4" w:space="0"/>
                    <w:bottom w:val="single" w:color="auto" w:sz="4" w:space="0"/>
                    <w:right w:val="nil"/>
                  </w:tcBorders>
                  <w:vAlign w:val="center"/>
                </w:tcPr>
                <w:p>
                  <w:pPr>
                    <w:keepNext w:val="0"/>
                    <w:keepLines w:val="0"/>
                    <w:widowControl/>
                    <w:suppressLineNumbers w:val="0"/>
                    <w:spacing w:line="240" w:lineRule="auto"/>
                    <w:ind w:left="0" w:leftChars="0"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bidi="ar"/>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5" w:type="pct"/>
                  <w:vMerge w:val="continue"/>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color w:val="auto"/>
                      <w:kern w:val="0"/>
                      <w:sz w:val="21"/>
                      <w:szCs w:val="21"/>
                    </w:rPr>
                  </w:pPr>
                </w:p>
              </w:tc>
              <w:tc>
                <w:tcPr>
                  <w:tcW w:w="10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bidi="ar"/>
                    </w:rPr>
                    <w:t>排放限值(mg/m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c>
                <w:tcPr>
                  <w:tcW w:w="87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bidi="ar"/>
                    </w:rPr>
                    <w:t>排放速率限值（kg/h）</w:t>
                  </w:r>
                </w:p>
              </w:tc>
              <w:tc>
                <w:tcPr>
                  <w:tcW w:w="97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bidi="ar"/>
                    </w:rPr>
                    <w:t>周外界最高浓度(mg/m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c>
                <w:tcPr>
                  <w:tcW w:w="1621" w:type="pct"/>
                  <w:vMerge w:val="continue"/>
                  <w:tcBorders>
                    <w:top w:val="single" w:color="auto" w:sz="4" w:space="0"/>
                    <w:left w:val="single" w:color="auto" w:sz="4" w:space="0"/>
                    <w:bottom w:val="single" w:color="auto" w:sz="4" w:space="0"/>
                    <w:right w:val="nil"/>
                  </w:tcBorders>
                  <w:vAlign w:val="center"/>
                </w:tcPr>
                <w:p>
                  <w:pPr>
                    <w:keepNext w:val="0"/>
                    <w:keepLines w:val="0"/>
                    <w:widowControl/>
                    <w:suppressLineNumbers w:val="0"/>
                    <w:spacing w:line="240" w:lineRule="auto"/>
                    <w:ind w:left="0" w:leftChars="0" w:firstLine="0" w:firstLineChars="0"/>
                    <w:jc w:val="center"/>
                    <w:rPr>
                      <w:rFonts w:hint="default" w:ascii="Times New Roman" w:hAnsi="Times New Roman" w:eastAsia="宋体" w:cs="Times New Roman"/>
                      <w:color w:val="auto"/>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5" w:type="pct"/>
                  <w:tcBorders>
                    <w:top w:val="single" w:color="auto" w:sz="4" w:space="0"/>
                    <w:left w:val="nil"/>
                    <w:bottom w:val="single" w:color="auto" w:sz="12" w:space="0"/>
                    <w:right w:val="single" w:color="auto" w:sz="4" w:space="0"/>
                  </w:tcBorders>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颗粒物</w:t>
                  </w:r>
                </w:p>
              </w:tc>
              <w:tc>
                <w:tcPr>
                  <w:tcW w:w="1035" w:type="pct"/>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w:t>
                  </w:r>
                </w:p>
              </w:tc>
              <w:tc>
                <w:tcPr>
                  <w:tcW w:w="875" w:type="pct"/>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w:t>
                  </w:r>
                </w:p>
              </w:tc>
              <w:tc>
                <w:tcPr>
                  <w:tcW w:w="972" w:type="pct"/>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1.0</w:t>
                  </w:r>
                </w:p>
              </w:tc>
              <w:tc>
                <w:tcPr>
                  <w:tcW w:w="1621" w:type="pct"/>
                  <w:tcBorders>
                    <w:top w:val="single" w:color="auto" w:sz="4" w:space="0"/>
                    <w:left w:val="single" w:color="auto" w:sz="4" w:space="0"/>
                    <w:bottom w:val="single" w:color="auto" w:sz="12" w:space="0"/>
                    <w:right w:val="nil"/>
                  </w:tcBorders>
                  <w:vAlign w:val="center"/>
                </w:tcPr>
                <w:p>
                  <w:pPr>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bidi="ar"/>
                    </w:rPr>
                    <w:t>大气污染物综合排放标准》（GB16297-1996）表2中二级标准</w:t>
                  </w:r>
                </w:p>
              </w:tc>
            </w:tr>
          </w:tbl>
          <w:p>
            <w:pPr>
              <w:ind w:firstLine="480"/>
              <w:rPr>
                <w:rFonts w:hint="default" w:ascii="Times New Roman" w:hAnsi="Times New Roman" w:cs="Times New Roman"/>
                <w:color w:val="auto"/>
              </w:rPr>
            </w:pPr>
            <w:bookmarkStart w:id="103" w:name="_Toc6781"/>
            <w:r>
              <w:rPr>
                <w:rFonts w:hint="default" w:ascii="Times New Roman" w:hAnsi="Times New Roman" w:cs="Times New Roman"/>
                <w:color w:val="auto"/>
              </w:rPr>
              <w:t>（3）噪声排放标准</w:t>
            </w:r>
            <w:bookmarkEnd w:id="103"/>
          </w:p>
          <w:p>
            <w:pPr>
              <w:ind w:firstLine="480"/>
              <w:rPr>
                <w:rFonts w:hint="default" w:ascii="Times New Roman" w:hAnsi="Times New Roman" w:cs="Times New Roman"/>
                <w:color w:val="auto"/>
              </w:rPr>
            </w:pPr>
            <w:r>
              <w:rPr>
                <w:rFonts w:hint="default" w:ascii="Times New Roman" w:hAnsi="Times New Roman" w:cs="Times New Roman"/>
                <w:color w:val="auto"/>
              </w:rPr>
              <w:t>项目运营期厂界噪声执行《工业企业厂界环境噪声排放标准》（GB12348-2008）中</w:t>
            </w:r>
            <w:r>
              <w:rPr>
                <w:rFonts w:hint="eastAsia" w:cs="Times New Roman"/>
                <w:color w:val="auto"/>
                <w:lang w:val="en-US" w:eastAsia="zh-CN"/>
              </w:rPr>
              <w:t>2</w:t>
            </w:r>
            <w:r>
              <w:rPr>
                <w:rFonts w:hint="default" w:ascii="Times New Roman" w:hAnsi="Times New Roman" w:cs="Times New Roman"/>
                <w:color w:val="auto"/>
              </w:rPr>
              <w:t>类标准，详见表3.3-</w:t>
            </w:r>
            <w:r>
              <w:rPr>
                <w:rFonts w:hint="eastAsia" w:cs="Times New Roman"/>
                <w:color w:val="auto"/>
                <w:lang w:val="en-US" w:eastAsia="zh-CN"/>
              </w:rPr>
              <w:t>3</w:t>
            </w:r>
            <w:r>
              <w:rPr>
                <w:rFonts w:hint="default" w:ascii="Times New Roman" w:hAnsi="Times New Roman" w:cs="Times New Roman"/>
                <w:color w:val="auto"/>
              </w:rPr>
              <w:t>。</w:t>
            </w:r>
          </w:p>
          <w:p>
            <w:pPr>
              <w:pStyle w:val="33"/>
              <w:rPr>
                <w:rFonts w:hint="default" w:ascii="Times New Roman" w:hAnsi="Times New Roman" w:cs="Times New Roman"/>
                <w:color w:val="auto"/>
              </w:rPr>
            </w:pPr>
            <w:r>
              <w:rPr>
                <w:rFonts w:hint="default" w:ascii="Times New Roman" w:hAnsi="Times New Roman" w:cs="Times New Roman"/>
                <w:color w:val="auto"/>
              </w:rPr>
              <w:t>表3.3-</w:t>
            </w:r>
            <w:r>
              <w:rPr>
                <w:rFonts w:hint="eastAsia" w:cs="Times New Roman"/>
                <w:color w:val="auto"/>
                <w:lang w:val="en-US" w:eastAsia="zh-CN"/>
              </w:rPr>
              <w:t>3</w:t>
            </w:r>
            <w:r>
              <w:rPr>
                <w:rFonts w:hint="default" w:ascii="Times New Roman" w:hAnsi="Times New Roman" w:cs="Times New Roman"/>
                <w:color w:val="auto"/>
              </w:rPr>
              <w:t xml:space="preserve"> 《工业企业厂界环境噪声排放标准》表1（摘录）</w:t>
            </w:r>
          </w:p>
          <w:tbl>
            <w:tblPr>
              <w:tblStyle w:val="2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2028"/>
              <w:gridCol w:w="188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58" w:type="pct"/>
                  <w:tcBorders>
                    <w:top w:val="single" w:color="auto" w:sz="12" w:space="0"/>
                    <w:left w:val="nil"/>
                  </w:tcBorders>
                  <w:vAlign w:val="center"/>
                </w:tcPr>
                <w:p>
                  <w:pPr>
                    <w:pStyle w:val="36"/>
                    <w:jc w:val="center"/>
                    <w:rPr>
                      <w:rFonts w:hint="eastAsia" w:ascii="Times New Roman" w:hAnsi="Times New Roman" w:eastAsia="宋体" w:cs="Times New Roman"/>
                      <w:b/>
                      <w:iCs/>
                      <w:color w:val="auto"/>
                      <w:sz w:val="21"/>
                      <w:szCs w:val="21"/>
                      <w:lang w:val="en-US" w:eastAsia="zh-CN" w:bidi="ar-SA"/>
                    </w:rPr>
                  </w:pPr>
                  <w:r>
                    <w:rPr>
                      <w:rFonts w:hint="default" w:ascii="Times New Roman" w:hAnsi="Times New Roman" w:cs="Times New Roman"/>
                      <w:color w:val="auto"/>
                    </w:rPr>
                    <w:t>类别</w:t>
                  </w:r>
                </w:p>
              </w:tc>
              <w:tc>
                <w:tcPr>
                  <w:tcW w:w="1283" w:type="pct"/>
                  <w:tcBorders>
                    <w:top w:val="single" w:color="auto" w:sz="12" w:space="0"/>
                  </w:tcBorders>
                  <w:vAlign w:val="center"/>
                </w:tcPr>
                <w:p>
                  <w:pPr>
                    <w:pStyle w:val="36"/>
                    <w:rPr>
                      <w:rFonts w:hint="default" w:ascii="Times New Roman" w:hAnsi="Times New Roman" w:eastAsia="宋体" w:cs="Times New Roman"/>
                      <w:b/>
                      <w:iCs/>
                      <w:color w:val="auto"/>
                      <w:sz w:val="21"/>
                      <w:szCs w:val="21"/>
                      <w:lang w:val="en-US" w:eastAsia="zh-CN" w:bidi="ar-SA"/>
                    </w:rPr>
                  </w:pPr>
                  <w:r>
                    <w:rPr>
                      <w:rFonts w:hint="default" w:ascii="Times New Roman" w:hAnsi="Times New Roman" w:cs="Times New Roman"/>
                      <w:color w:val="auto"/>
                    </w:rPr>
                    <w:t>昼间</w:t>
                  </w:r>
                </w:p>
              </w:tc>
              <w:tc>
                <w:tcPr>
                  <w:tcW w:w="1192" w:type="pct"/>
                  <w:tcBorders>
                    <w:top w:val="single" w:color="auto" w:sz="12" w:space="0"/>
                  </w:tcBorders>
                  <w:vAlign w:val="center"/>
                </w:tcPr>
                <w:p>
                  <w:pPr>
                    <w:pStyle w:val="36"/>
                    <w:rPr>
                      <w:rFonts w:hint="default" w:ascii="Times New Roman" w:hAnsi="Times New Roman" w:eastAsia="宋体" w:cs="Times New Roman"/>
                      <w:b/>
                      <w:iCs/>
                      <w:color w:val="auto"/>
                      <w:sz w:val="21"/>
                      <w:szCs w:val="21"/>
                      <w:lang w:val="en-US" w:eastAsia="zh-CN" w:bidi="ar-SA"/>
                    </w:rPr>
                  </w:pPr>
                  <w:r>
                    <w:rPr>
                      <w:rFonts w:hint="default" w:ascii="Times New Roman" w:hAnsi="Times New Roman" w:cs="Times New Roman"/>
                      <w:color w:val="auto"/>
                    </w:rPr>
                    <w:t>夜间</w:t>
                  </w:r>
                </w:p>
              </w:tc>
              <w:tc>
                <w:tcPr>
                  <w:tcW w:w="1065" w:type="pct"/>
                  <w:tcBorders>
                    <w:top w:val="single" w:color="auto" w:sz="12" w:space="0"/>
                    <w:right w:val="nil"/>
                  </w:tcBorders>
                  <w:vAlign w:val="center"/>
                </w:tcPr>
                <w:p>
                  <w:pPr>
                    <w:pStyle w:val="36"/>
                    <w:rPr>
                      <w:rFonts w:hint="default" w:ascii="Times New Roman" w:hAnsi="Times New Roman" w:eastAsia="宋体" w:cs="Times New Roman"/>
                      <w:b/>
                      <w:iCs/>
                      <w:color w:val="auto"/>
                      <w:sz w:val="21"/>
                      <w:szCs w:val="21"/>
                      <w:lang w:val="en-US" w:eastAsia="zh-CN" w:bidi="ar-SA"/>
                    </w:rPr>
                  </w:pPr>
                  <w:r>
                    <w:rPr>
                      <w:rFonts w:hint="default" w:ascii="Times New Roman" w:hAnsi="Times New Roman" w:cs="Times New Roman"/>
                      <w:color w:val="auto"/>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58" w:type="pct"/>
                  <w:tcBorders>
                    <w:left w:val="nil"/>
                    <w:bottom w:val="single" w:color="auto" w:sz="12" w:space="0"/>
                  </w:tcBorders>
                  <w:vAlign w:val="center"/>
                </w:tcPr>
                <w:p>
                  <w:pPr>
                    <w:pStyle w:val="35"/>
                    <w:rPr>
                      <w:rFonts w:hint="default" w:ascii="Times New Roman" w:hAnsi="Times New Roman" w:cs="Times New Roman"/>
                      <w:color w:val="auto"/>
                    </w:rPr>
                  </w:pPr>
                  <w:r>
                    <w:rPr>
                      <w:rFonts w:hint="eastAsia" w:cs="Times New Roman"/>
                      <w:color w:val="auto"/>
                      <w:lang w:val="en-US" w:eastAsia="zh-CN"/>
                    </w:rPr>
                    <w:t>2</w:t>
                  </w:r>
                  <w:r>
                    <w:rPr>
                      <w:rFonts w:hint="default" w:ascii="Times New Roman" w:hAnsi="Times New Roman" w:cs="Times New Roman"/>
                      <w:color w:val="auto"/>
                    </w:rPr>
                    <w:t>类</w:t>
                  </w:r>
                </w:p>
              </w:tc>
              <w:tc>
                <w:tcPr>
                  <w:tcW w:w="1283" w:type="pct"/>
                  <w:tcBorders>
                    <w:bottom w:val="single" w:color="auto" w:sz="12" w:space="0"/>
                  </w:tcBorders>
                  <w:vAlign w:val="center"/>
                </w:tcPr>
                <w:p>
                  <w:pPr>
                    <w:pStyle w:val="35"/>
                    <w:rPr>
                      <w:rFonts w:hint="eastAsia" w:ascii="Times New Roman" w:hAnsi="Times New Roman" w:eastAsia="宋体" w:cs="Times New Roman"/>
                      <w:color w:val="auto"/>
                      <w:lang w:eastAsia="zh-CN"/>
                    </w:rPr>
                  </w:pPr>
                  <w:r>
                    <w:rPr>
                      <w:rFonts w:hint="default" w:ascii="Times New Roman" w:hAnsi="Times New Roman" w:cs="Times New Roman"/>
                      <w:color w:val="auto"/>
                    </w:rPr>
                    <w:t>6</w:t>
                  </w:r>
                  <w:r>
                    <w:rPr>
                      <w:rFonts w:hint="eastAsia" w:cs="Times New Roman"/>
                      <w:color w:val="auto"/>
                      <w:lang w:val="en-US" w:eastAsia="zh-CN"/>
                    </w:rPr>
                    <w:t>0</w:t>
                  </w:r>
                </w:p>
              </w:tc>
              <w:tc>
                <w:tcPr>
                  <w:tcW w:w="1192" w:type="pct"/>
                  <w:tcBorders>
                    <w:bottom w:val="single" w:color="auto" w:sz="12" w:space="0"/>
                  </w:tcBorders>
                  <w:vAlign w:val="center"/>
                </w:tcPr>
                <w:p>
                  <w:pPr>
                    <w:pStyle w:val="35"/>
                    <w:rPr>
                      <w:rFonts w:hint="eastAsia" w:ascii="Times New Roman" w:hAnsi="Times New Roman" w:eastAsia="宋体" w:cs="Times New Roman"/>
                      <w:color w:val="auto"/>
                      <w:lang w:eastAsia="zh-CN"/>
                    </w:rPr>
                  </w:pPr>
                  <w:r>
                    <w:rPr>
                      <w:rFonts w:hint="default" w:ascii="Times New Roman" w:hAnsi="Times New Roman" w:cs="Times New Roman"/>
                      <w:color w:val="auto"/>
                    </w:rPr>
                    <w:t>5</w:t>
                  </w:r>
                  <w:r>
                    <w:rPr>
                      <w:rFonts w:hint="eastAsia" w:cs="Times New Roman"/>
                      <w:color w:val="auto"/>
                      <w:lang w:val="en-US" w:eastAsia="zh-CN"/>
                    </w:rPr>
                    <w:t>0</w:t>
                  </w:r>
                </w:p>
              </w:tc>
              <w:tc>
                <w:tcPr>
                  <w:tcW w:w="1065" w:type="pct"/>
                  <w:tcBorders>
                    <w:bottom w:val="single" w:color="auto" w:sz="12" w:space="0"/>
                    <w:right w:val="nil"/>
                  </w:tcBorders>
                  <w:vAlign w:val="center"/>
                </w:tcPr>
                <w:p>
                  <w:pPr>
                    <w:pStyle w:val="35"/>
                    <w:rPr>
                      <w:rFonts w:hint="default" w:ascii="Times New Roman" w:hAnsi="Times New Roman" w:cs="Times New Roman"/>
                      <w:color w:val="auto"/>
                    </w:rPr>
                  </w:pPr>
                  <w:r>
                    <w:rPr>
                      <w:rFonts w:hint="default" w:ascii="Times New Roman" w:hAnsi="Times New Roman" w:cs="Times New Roman"/>
                      <w:color w:val="auto"/>
                    </w:rPr>
                    <w:t>dB(A)</w:t>
                  </w:r>
                </w:p>
              </w:tc>
            </w:tr>
          </w:tbl>
          <w:p>
            <w:pPr>
              <w:ind w:firstLine="480"/>
              <w:rPr>
                <w:rFonts w:hint="default" w:ascii="Times New Roman" w:hAnsi="Times New Roman" w:cs="Times New Roman"/>
                <w:color w:val="auto"/>
              </w:rPr>
            </w:pPr>
            <w:bookmarkStart w:id="104" w:name="_Toc30630"/>
            <w:r>
              <w:rPr>
                <w:rFonts w:hint="default" w:ascii="Times New Roman" w:hAnsi="Times New Roman" w:cs="Times New Roman"/>
                <w:color w:val="auto"/>
              </w:rPr>
              <w:t>（4）固体废物</w:t>
            </w:r>
            <w:bookmarkEnd w:id="104"/>
          </w:p>
          <w:p>
            <w:pPr>
              <w:ind w:firstLine="480"/>
              <w:rPr>
                <w:rFonts w:hint="default" w:ascii="Times New Roman" w:hAnsi="Times New Roman" w:cs="Times New Roman"/>
                <w:color w:val="auto"/>
              </w:rPr>
            </w:pPr>
            <w:r>
              <w:rPr>
                <w:rFonts w:hint="default" w:ascii="Times New Roman" w:hAnsi="Times New Roman" w:eastAsia="宋体" w:cs="Times New Roman"/>
                <w:b w:val="0"/>
                <w:bCs w:val="0"/>
                <w:color w:val="auto"/>
                <w:kern w:val="0"/>
                <w:sz w:val="24"/>
                <w:szCs w:val="24"/>
                <w:lang w:val="en-US" w:eastAsia="zh-CN" w:bidi="ar-SA"/>
              </w:rPr>
              <w:t>一般工业固体废物贮存、处置</w:t>
            </w:r>
            <w:r>
              <w:rPr>
                <w:rFonts w:hint="eastAsia" w:ascii="Times New Roman" w:hAnsi="Times New Roman" w:eastAsia="宋体" w:cs="Times New Roman"/>
                <w:b w:val="0"/>
                <w:bCs w:val="0"/>
                <w:color w:val="auto"/>
                <w:kern w:val="0"/>
                <w:sz w:val="24"/>
                <w:szCs w:val="24"/>
                <w:lang w:val="en-US" w:eastAsia="zh-CN" w:bidi="ar-SA"/>
              </w:rPr>
              <w:t>执行</w:t>
            </w:r>
            <w:r>
              <w:rPr>
                <w:rFonts w:hint="default" w:ascii="Times New Roman" w:hAnsi="Times New Roman" w:eastAsia="宋体" w:cs="Times New Roman"/>
                <w:b w:val="0"/>
                <w:bCs w:val="0"/>
                <w:color w:val="auto"/>
                <w:kern w:val="0"/>
                <w:sz w:val="24"/>
                <w:szCs w:val="24"/>
                <w:lang w:val="en-US" w:eastAsia="zh-CN" w:bidi="ar-SA"/>
              </w:rPr>
              <w:t>《一般工业固体废物贮存和填埋污染控制标准》（GB18599-2020）设置；危险废物暂存</w:t>
            </w:r>
            <w:r>
              <w:rPr>
                <w:rFonts w:hint="eastAsia" w:ascii="Times New Roman" w:hAnsi="Times New Roman" w:eastAsia="宋体" w:cs="Times New Roman"/>
                <w:b w:val="0"/>
                <w:bCs w:val="0"/>
                <w:color w:val="auto"/>
                <w:kern w:val="0"/>
                <w:sz w:val="24"/>
                <w:szCs w:val="24"/>
                <w:lang w:val="en-US" w:eastAsia="zh-CN" w:bidi="ar-SA"/>
              </w:rPr>
              <w:t>执行</w:t>
            </w:r>
            <w:r>
              <w:rPr>
                <w:rFonts w:hint="default" w:ascii="Times New Roman" w:hAnsi="Times New Roman" w:eastAsia="宋体" w:cs="Times New Roman"/>
                <w:b w:val="0"/>
                <w:bCs w:val="0"/>
                <w:color w:val="auto"/>
                <w:kern w:val="0"/>
                <w:sz w:val="24"/>
                <w:szCs w:val="24"/>
                <w:lang w:val="en-US" w:eastAsia="zh-CN" w:bidi="ar-SA"/>
              </w:rPr>
              <w:t>《危险废物贮存污染控制标准》（GB18597-20</w:t>
            </w:r>
            <w:r>
              <w:rPr>
                <w:rFonts w:hint="eastAsia" w:ascii="Times New Roman" w:hAnsi="Times New Roman" w:eastAsia="宋体" w:cs="Times New Roman"/>
                <w:b w:val="0"/>
                <w:bCs w:val="0"/>
                <w:color w:val="auto"/>
                <w:kern w:val="0"/>
                <w:sz w:val="24"/>
                <w:szCs w:val="24"/>
                <w:lang w:val="en-US" w:eastAsia="zh-CN" w:bidi="ar-SA"/>
              </w:rPr>
              <w:t>23</w:t>
            </w:r>
            <w:r>
              <w:rPr>
                <w:rFonts w:hint="default" w:ascii="Times New Roman" w:hAnsi="Times New Roman" w:eastAsia="宋体" w:cs="Times New Roman"/>
                <w:b w:val="0"/>
                <w:bCs w:val="0"/>
                <w:color w:val="auto"/>
                <w:kern w:val="0"/>
                <w:sz w:val="24"/>
                <w:szCs w:val="24"/>
                <w:lang w:val="en-US" w:eastAsia="zh-CN" w:bidi="ar-SA"/>
              </w:rPr>
              <w:t>）</w:t>
            </w:r>
            <w:r>
              <w:rPr>
                <w:rFonts w:hint="eastAsia" w:ascii="Times New Roman" w:hAnsi="Times New Roman" w:eastAsia="宋体" w:cs="Times New Roman"/>
                <w:b w:val="0"/>
                <w:bCs w:val="0"/>
                <w:color w:val="auto"/>
                <w:kern w:val="0"/>
                <w:sz w:val="24"/>
                <w:szCs w:val="24"/>
                <w:lang w:val="en-US" w:eastAsia="zh-CN" w:bidi="ar-SA"/>
              </w:rPr>
              <w:t>；危险废物转运执行《危险废物转移管理办法》要求。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08" w:type="dxa"/>
            <w:bottom w:w="113" w:type="dxa"/>
            <w:right w:w="108" w:type="dxa"/>
          </w:tblCellMar>
        </w:tblPrEx>
        <w:trPr>
          <w:trHeight w:val="392" w:hRule="atLeast"/>
          <w:jc w:val="center"/>
        </w:trPr>
        <w:tc>
          <w:tcPr>
            <w:tcW w:w="699" w:type="dxa"/>
            <w:tcMar>
              <w:left w:w="28" w:type="dxa"/>
              <w:right w:w="28" w:type="dxa"/>
            </w:tcMar>
            <w:vAlign w:val="center"/>
          </w:tcPr>
          <w:p>
            <w:pPr>
              <w:pStyle w:val="5"/>
              <w:numPr>
                <w:ilvl w:val="1"/>
                <w:numId w:val="0"/>
              </w:numPr>
              <w:jc w:val="center"/>
              <w:rPr>
                <w:rFonts w:hint="default" w:ascii="Times New Roman" w:hAnsi="Times New Roman" w:cs="Times New Roman"/>
                <w:color w:val="auto"/>
                <w:kern w:val="0"/>
                <w:szCs w:val="21"/>
              </w:rPr>
            </w:pPr>
            <w:bookmarkStart w:id="105" w:name="_Toc21451"/>
            <w:bookmarkStart w:id="106" w:name="_Toc31808"/>
            <w:r>
              <w:rPr>
                <w:rFonts w:hint="default" w:ascii="Times New Roman" w:hAnsi="Times New Roman" w:cs="Times New Roman"/>
                <w:b w:val="0"/>
                <w:bCs/>
                <w:color w:val="auto"/>
                <w:sz w:val="24"/>
              </w:rPr>
              <w:t>总量控制指标</w:t>
            </w:r>
            <w:bookmarkEnd w:id="105"/>
            <w:bookmarkEnd w:id="106"/>
          </w:p>
        </w:tc>
        <w:tc>
          <w:tcPr>
            <w:tcW w:w="8126" w:type="dxa"/>
          </w:tcPr>
          <w:p>
            <w:pPr>
              <w:pStyle w:val="5"/>
              <w:numPr>
                <w:ilvl w:val="1"/>
                <w:numId w:val="0"/>
              </w:numPr>
              <w:tabs>
                <w:tab w:val="clear" w:pos="420"/>
              </w:tabs>
              <w:rPr>
                <w:rFonts w:hint="default" w:ascii="Times New Roman" w:hAnsi="Times New Roman" w:cs="Times New Roman"/>
                <w:color w:val="auto"/>
              </w:rPr>
            </w:pPr>
            <w:bookmarkStart w:id="107" w:name="_Toc10626"/>
            <w:bookmarkStart w:id="108" w:name="_Toc7784"/>
            <w:r>
              <w:rPr>
                <w:rFonts w:hint="eastAsia" w:cs="Times New Roman"/>
                <w:color w:val="auto"/>
                <w:lang w:val="en-US" w:eastAsia="zh-CN"/>
              </w:rPr>
              <w:t>3.7</w:t>
            </w:r>
            <w:r>
              <w:rPr>
                <w:rFonts w:hint="default" w:ascii="Times New Roman" w:hAnsi="Times New Roman" w:cs="Times New Roman"/>
                <w:color w:val="auto"/>
              </w:rPr>
              <w:t>总量控制指标</w:t>
            </w:r>
            <w:bookmarkEnd w:id="107"/>
            <w:bookmarkEnd w:id="10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Cs w:val="20"/>
                <w:highlight w:val="none"/>
              </w:rPr>
            </w:pPr>
            <w:r>
              <w:rPr>
                <w:rFonts w:hint="default" w:ascii="Times New Roman" w:hAnsi="Times New Roman" w:eastAsia="宋体" w:cs="Times New Roman"/>
                <w:color w:val="auto"/>
                <w:highlight w:val="none"/>
              </w:rPr>
              <w:t>根据《福建省环保局关于做好建设项目环保审批污染物总量控制有关工作的通知》和国家主要污染物排放总量控制方案，主要控制污染物质指标为COD、NH</w:t>
            </w:r>
            <w:r>
              <w:rPr>
                <w:rFonts w:hint="default" w:ascii="Times New Roman" w:hAnsi="Times New Roman" w:eastAsia="宋体" w:cs="Times New Roman"/>
                <w:color w:val="auto"/>
                <w:highlight w:val="none"/>
                <w:vertAlign w:val="subscript"/>
              </w:rPr>
              <w:t>3</w:t>
            </w:r>
            <w:r>
              <w:rPr>
                <w:rFonts w:hint="default" w:ascii="Times New Roman" w:hAnsi="Times New Roman" w:eastAsia="宋体" w:cs="Times New Roman"/>
                <w:color w:val="auto"/>
                <w:highlight w:val="none"/>
              </w:rPr>
              <w:t>-N、SO</w:t>
            </w:r>
            <w:r>
              <w:rPr>
                <w:rFonts w:hint="default" w:ascii="Times New Roman" w:hAnsi="Times New Roman" w:eastAsia="宋体" w:cs="Times New Roman"/>
                <w:color w:val="auto"/>
                <w:highlight w:val="none"/>
                <w:vertAlign w:val="subscript"/>
              </w:rPr>
              <w:t>2</w:t>
            </w:r>
            <w:r>
              <w:rPr>
                <w:rFonts w:hint="default" w:ascii="Times New Roman" w:hAnsi="Times New Roman" w:eastAsia="宋体" w:cs="Times New Roman"/>
                <w:color w:val="auto"/>
                <w:highlight w:val="none"/>
              </w:rPr>
              <w:t>及NOx。</w:t>
            </w:r>
            <w:r>
              <w:rPr>
                <w:rFonts w:hint="default" w:ascii="Times New Roman" w:hAnsi="Times New Roman" w:eastAsia="宋体" w:cs="Times New Roman"/>
                <w:color w:val="auto"/>
                <w:szCs w:val="20"/>
                <w:highlight w:val="none"/>
              </w:rPr>
              <w:t>结合本项目具体污染物排放情况，本项目</w:t>
            </w:r>
            <w:r>
              <w:rPr>
                <w:rFonts w:hint="default" w:ascii="Times New Roman" w:hAnsi="Times New Roman" w:eastAsia="宋体" w:cs="Times New Roman"/>
                <w:color w:val="auto"/>
                <w:szCs w:val="20"/>
                <w:highlight w:val="none"/>
                <w:lang w:eastAsia="zh-CN"/>
              </w:rPr>
              <w:t>需购买的总量为</w:t>
            </w:r>
            <w:r>
              <w:rPr>
                <w:rFonts w:hint="default" w:ascii="Times New Roman" w:hAnsi="Times New Roman" w:eastAsia="宋体" w:cs="Times New Roman"/>
                <w:color w:val="auto"/>
                <w:szCs w:val="20"/>
                <w:highlight w:val="none"/>
                <w:lang w:val="en-US" w:eastAsia="zh-CN"/>
              </w:rPr>
              <w:t>COD</w:t>
            </w:r>
            <w:r>
              <w:rPr>
                <w:rFonts w:hint="default" w:ascii="Times New Roman" w:hAnsi="Times New Roman" w:eastAsia="宋体" w:cs="Times New Roman"/>
                <w:color w:val="auto"/>
                <w:highlight w:val="none"/>
              </w:rPr>
              <w:t>、NH</w:t>
            </w:r>
            <w:r>
              <w:rPr>
                <w:rFonts w:hint="default" w:ascii="Times New Roman" w:hAnsi="Times New Roman" w:eastAsia="宋体" w:cs="Times New Roman"/>
                <w:color w:val="auto"/>
                <w:highlight w:val="none"/>
                <w:vertAlign w:val="subscript"/>
              </w:rPr>
              <w:t>3</w:t>
            </w:r>
            <w:r>
              <w:rPr>
                <w:rFonts w:hint="default" w:ascii="Times New Roman" w:hAnsi="Times New Roman" w:eastAsia="宋体" w:cs="Times New Roman"/>
                <w:color w:val="auto"/>
                <w:highlight w:val="none"/>
              </w:rPr>
              <w:t>-N</w:t>
            </w:r>
            <w:r>
              <w:rPr>
                <w:rFonts w:hint="default" w:ascii="Times New Roman" w:hAnsi="Times New Roman" w:eastAsia="宋体" w:cs="Times New Roman"/>
                <w:color w:val="auto"/>
                <w:szCs w:val="20"/>
                <w:highlight w:val="none"/>
              </w:rPr>
              <w:t>。</w:t>
            </w:r>
          </w:p>
          <w:p>
            <w:pPr>
              <w:pStyle w:val="18"/>
              <w:ind w:firstLine="480"/>
              <w:rPr>
                <w:rFonts w:hint="default" w:ascii="Times New Roman" w:hAnsi="Times New Roman" w:cs="Times New Roman"/>
                <w:color w:val="auto"/>
              </w:rPr>
            </w:pPr>
            <w:r>
              <w:rPr>
                <w:rFonts w:hint="default" w:ascii="Times New Roman" w:hAnsi="Times New Roman" w:cs="Times New Roman"/>
                <w:color w:val="auto"/>
              </w:rPr>
              <w:t>根据“十四五”期间总量控制的要求以及《福建省建设项目主要污染物排放总量指标管理办法（试行）》，福建省主要污染物排放总量指标为COD、NH</w:t>
            </w:r>
            <w:r>
              <w:rPr>
                <w:rFonts w:hint="default" w:ascii="Times New Roman" w:hAnsi="Times New Roman" w:cs="Times New Roman"/>
                <w:color w:val="auto"/>
                <w:vertAlign w:val="subscript"/>
              </w:rPr>
              <w:t>3</w:t>
            </w:r>
            <w:r>
              <w:rPr>
                <w:rFonts w:hint="default" w:ascii="Times New Roman" w:hAnsi="Times New Roman" w:cs="Times New Roman"/>
                <w:color w:val="auto"/>
              </w:rPr>
              <w:t>-N、SO</w:t>
            </w:r>
            <w:r>
              <w:rPr>
                <w:rFonts w:hint="default" w:ascii="Times New Roman" w:hAnsi="Times New Roman" w:cs="Times New Roman"/>
                <w:color w:val="auto"/>
                <w:vertAlign w:val="subscript"/>
              </w:rPr>
              <w:t>2</w:t>
            </w:r>
            <w:r>
              <w:rPr>
                <w:rFonts w:hint="default" w:ascii="Times New Roman" w:hAnsi="Times New Roman" w:cs="Times New Roman"/>
                <w:color w:val="auto"/>
              </w:rPr>
              <w:t>、NOx。同时对全国实施重点行业工业烟粉尘总量控制，对总氮、总磷和非甲烷总烃实施重点区域与重点行业相结合的总量控制。结合本项目的特征污染物，确定本项目排放污染物中总量控制项目为COD、NH</w:t>
            </w:r>
            <w:r>
              <w:rPr>
                <w:rFonts w:hint="default" w:ascii="Times New Roman" w:hAnsi="Times New Roman" w:cs="Times New Roman"/>
                <w:color w:val="auto"/>
                <w:vertAlign w:val="subscript"/>
              </w:rPr>
              <w:t>3</w:t>
            </w:r>
            <w:r>
              <w:rPr>
                <w:rFonts w:hint="default" w:ascii="Times New Roman" w:hAnsi="Times New Roman" w:cs="Times New Roman"/>
                <w:color w:val="auto"/>
              </w:rPr>
              <w:t>-N、SO</w:t>
            </w:r>
            <w:r>
              <w:rPr>
                <w:rFonts w:hint="default" w:ascii="Times New Roman" w:hAnsi="Times New Roman" w:cs="Times New Roman"/>
                <w:color w:val="auto"/>
                <w:vertAlign w:val="subscript"/>
              </w:rPr>
              <w:t>2</w:t>
            </w:r>
            <w:r>
              <w:rPr>
                <w:rFonts w:hint="default" w:ascii="Times New Roman" w:hAnsi="Times New Roman" w:cs="Times New Roman"/>
                <w:color w:val="auto"/>
              </w:rPr>
              <w:t>、NOx。</w:t>
            </w:r>
          </w:p>
          <w:p>
            <w:pPr>
              <w:pStyle w:val="18"/>
              <w:ind w:left="0" w:leftChars="0" w:firstLine="48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本项目生产废水经洗砂废水处理系统后回用于生产，不外排，生活污水经</w:t>
            </w:r>
            <w:r>
              <w:rPr>
                <w:rFonts w:hint="eastAsia" w:ascii="Times New Roman" w:hAnsi="Times New Roman" w:eastAsia="宋体" w:cs="Times New Roman"/>
                <w:color w:val="auto"/>
                <w:sz w:val="24"/>
                <w:lang w:val="en-US" w:eastAsia="zh-CN"/>
              </w:rPr>
              <w:t>微动力生化处理池</w:t>
            </w:r>
            <w:r>
              <w:rPr>
                <w:rFonts w:hint="default" w:ascii="Times New Roman" w:hAnsi="Times New Roman" w:cs="Times New Roman"/>
                <w:color w:val="auto"/>
                <w:lang w:val="en-US" w:eastAsia="zh-CN"/>
              </w:rPr>
              <w:t>处理后，用于周边</w:t>
            </w:r>
            <w:r>
              <w:rPr>
                <w:rFonts w:hint="eastAsia" w:cs="Times New Roman"/>
                <w:color w:val="auto"/>
                <w:lang w:val="en-US" w:eastAsia="zh-CN"/>
              </w:rPr>
              <w:t>田地</w:t>
            </w:r>
            <w:r>
              <w:rPr>
                <w:rFonts w:hint="default" w:ascii="Times New Roman" w:hAnsi="Times New Roman" w:cs="Times New Roman"/>
                <w:color w:val="auto"/>
                <w:lang w:val="en-US" w:eastAsia="zh-CN"/>
              </w:rPr>
              <w:t>浇灌，根据《福建省环保厅关于进一步加快推进排污权有偿使用和交易工作的意见》（闽环发〔2015〕6 号）中的相关规定“对水污染物，仅核定工业废水部分”，因此本项目生活污水中COD、氨氮不需要购买总量。</w:t>
            </w:r>
          </w:p>
          <w:p>
            <w:pPr>
              <w:pStyle w:val="18"/>
              <w:ind w:left="0" w:leftChars="0" w:firstLine="0" w:firstLineChars="0"/>
              <w:rPr>
                <w:rFonts w:hint="default" w:ascii="Times New Roman" w:hAnsi="Times New Roman" w:cs="Times New Roman"/>
                <w:color w:val="auto"/>
              </w:rPr>
            </w:pPr>
          </w:p>
          <w:p>
            <w:pPr>
              <w:pStyle w:val="18"/>
              <w:ind w:left="0" w:leftChars="0" w:firstLine="0" w:firstLineChars="0"/>
              <w:rPr>
                <w:rFonts w:hint="default" w:ascii="Times New Roman" w:hAnsi="Times New Roman" w:cs="Times New Roman"/>
                <w:color w:val="auto"/>
              </w:rPr>
            </w:pPr>
          </w:p>
        </w:tc>
      </w:tr>
    </w:tbl>
    <w:p>
      <w:pPr>
        <w:bidi w:val="0"/>
        <w:rPr>
          <w:rFonts w:hint="default"/>
          <w:color w:val="auto"/>
        </w:rPr>
      </w:pPr>
      <w:bookmarkStart w:id="109" w:name="_Toc16800"/>
      <w:bookmarkStart w:id="110" w:name="_Toc23668"/>
    </w:p>
    <w:p>
      <w:pPr>
        <w:bidi w:val="0"/>
        <w:rPr>
          <w:rFonts w:hint="default"/>
          <w:color w:val="auto"/>
        </w:rPr>
      </w:pPr>
    </w:p>
    <w:p>
      <w:pPr>
        <w:bidi w:val="0"/>
        <w:rPr>
          <w:rFonts w:hint="default"/>
          <w:color w:val="auto"/>
        </w:rPr>
      </w:pPr>
    </w:p>
    <w:p>
      <w:pPr>
        <w:bidi w:val="0"/>
        <w:rPr>
          <w:rFonts w:hint="default"/>
          <w:color w:val="auto"/>
        </w:rPr>
      </w:pPr>
    </w:p>
    <w:p>
      <w:pPr>
        <w:bidi w:val="0"/>
        <w:rPr>
          <w:rFonts w:hint="default"/>
          <w:color w:val="auto"/>
        </w:rPr>
      </w:pPr>
    </w:p>
    <w:p>
      <w:pPr>
        <w:bidi w:val="0"/>
        <w:rPr>
          <w:rFonts w:hint="default"/>
          <w:color w:val="auto"/>
        </w:rPr>
      </w:pPr>
    </w:p>
    <w:p>
      <w:pPr>
        <w:bidi w:val="0"/>
        <w:rPr>
          <w:rFonts w:hint="default"/>
          <w:color w:val="auto"/>
        </w:rPr>
      </w:pPr>
    </w:p>
    <w:p>
      <w:pPr>
        <w:bidi w:val="0"/>
        <w:rPr>
          <w:rFonts w:hint="default"/>
          <w:color w:val="auto"/>
        </w:rPr>
      </w:pPr>
    </w:p>
    <w:p>
      <w:pPr>
        <w:pStyle w:val="2"/>
        <w:rPr>
          <w:rFonts w:hint="default"/>
          <w:color w:val="auto"/>
        </w:rPr>
      </w:pPr>
    </w:p>
    <w:p>
      <w:pPr>
        <w:pStyle w:val="4"/>
        <w:bidi w:val="0"/>
        <w:ind w:left="425" w:leftChars="0" w:hanging="425" w:firstLineChars="0"/>
        <w:rPr>
          <w:rFonts w:hint="default"/>
          <w:color w:val="auto"/>
        </w:rPr>
      </w:pPr>
      <w:r>
        <w:rPr>
          <w:rFonts w:hint="default"/>
          <w:color w:val="auto"/>
        </w:rPr>
        <w:t>主要环境影响和保护措施</w:t>
      </w:r>
      <w:bookmarkEnd w:id="109"/>
      <w:bookmarkEnd w:id="110"/>
    </w:p>
    <w:tbl>
      <w:tblPr>
        <w:tblStyle w:val="24"/>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6" w:type="dxa"/>
            <w:tcMar>
              <w:left w:w="28" w:type="dxa"/>
              <w:right w:w="28" w:type="dxa"/>
            </w:tcMar>
            <w:vAlign w:val="center"/>
          </w:tcPr>
          <w:p>
            <w:pPr>
              <w:pStyle w:val="5"/>
              <w:numPr>
                <w:ilvl w:val="1"/>
                <w:numId w:val="0"/>
              </w:numPr>
              <w:jc w:val="center"/>
              <w:rPr>
                <w:rFonts w:hint="default" w:ascii="Times New Roman" w:hAnsi="Times New Roman" w:cs="Times New Roman"/>
                <w:color w:val="auto"/>
              </w:rPr>
            </w:pPr>
            <w:bookmarkStart w:id="111" w:name="_Toc31657"/>
            <w:bookmarkStart w:id="112" w:name="_Toc24389"/>
            <w:r>
              <w:rPr>
                <w:rFonts w:hint="default" w:ascii="Times New Roman" w:hAnsi="Times New Roman" w:cs="Times New Roman"/>
                <w:b w:val="0"/>
                <w:bCs/>
                <w:color w:val="auto"/>
                <w:sz w:val="24"/>
              </w:rPr>
              <w:t>施工期环境保护措施</w:t>
            </w:r>
            <w:bookmarkEnd w:id="111"/>
            <w:bookmarkEnd w:id="112"/>
          </w:p>
        </w:tc>
        <w:tc>
          <w:tcPr>
            <w:tcW w:w="8162" w:type="dxa"/>
          </w:tcPr>
          <w:p>
            <w:pPr>
              <w:pStyle w:val="5"/>
              <w:numPr>
                <w:ilvl w:val="1"/>
                <w:numId w:val="0"/>
              </w:numPr>
              <w:tabs>
                <w:tab w:val="clear" w:pos="420"/>
              </w:tabs>
              <w:rPr>
                <w:rFonts w:hint="default" w:ascii="Times New Roman" w:hAnsi="Times New Roman" w:cs="Times New Roman"/>
                <w:color w:val="auto"/>
              </w:rPr>
            </w:pPr>
            <w:bookmarkStart w:id="113" w:name="_Toc29126"/>
            <w:bookmarkStart w:id="114" w:name="_Toc21025"/>
            <w:r>
              <w:rPr>
                <w:rFonts w:hint="eastAsia" w:cs="Times New Roman"/>
                <w:color w:val="auto"/>
                <w:lang w:val="en-US" w:eastAsia="zh-CN"/>
              </w:rPr>
              <w:t>4.1</w:t>
            </w:r>
            <w:r>
              <w:rPr>
                <w:rFonts w:hint="default" w:ascii="Times New Roman" w:hAnsi="Times New Roman" w:cs="Times New Roman"/>
                <w:color w:val="auto"/>
              </w:rPr>
              <w:t>施工期</w:t>
            </w:r>
            <w:bookmarkEnd w:id="113"/>
            <w:r>
              <w:rPr>
                <w:rFonts w:hint="default" w:ascii="Times New Roman" w:hAnsi="Times New Roman" w:cs="Times New Roman"/>
                <w:color w:val="auto"/>
              </w:rPr>
              <w:t>环境保护措施</w:t>
            </w:r>
            <w:bookmarkEnd w:id="114"/>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jc w:val="left"/>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w:t>
            </w:r>
            <w:r>
              <w:rPr>
                <w:rFonts w:hint="eastAsia" w:ascii="Times New Roman" w:hAnsi="Times New Roman" w:eastAsia="宋体" w:cs="Times New Roman"/>
                <w:color w:val="auto"/>
                <w:sz w:val="24"/>
                <w:szCs w:val="24"/>
                <w:lang w:val="en-US" w:eastAsia="zh-CN"/>
              </w:rPr>
              <w:t>在施工期主要为对厂房进行搭盖，对环境的影响主要为施工时产生的噪声、扬尘、废水以及施工垃圾应采取相应的防治措施，减少对环境的影响。待施工结束，其造成的影响将逐渐消失。</w:t>
            </w:r>
          </w:p>
          <w:p>
            <w:pPr>
              <w:pStyle w:val="22"/>
              <w:widowControl w:val="0"/>
              <w:spacing w:before="0" w:beforeAutospacing="0" w:after="0" w:afterAutospacing="0" w:line="360" w:lineRule="auto"/>
              <w:jc w:val="both"/>
              <w:rPr>
                <w:rFonts w:hint="default" w:ascii="Times New Roman" w:hAnsi="Times New Roman" w:eastAsia="宋体" w:cs="Times New Roman"/>
                <w:b/>
                <w:bCs/>
                <w:color w:val="auto"/>
                <w:kern w:val="0"/>
                <w:szCs w:val="21"/>
                <w:lang w:val="en-US" w:eastAsia="zh-CN"/>
              </w:rPr>
            </w:pPr>
            <w:r>
              <w:rPr>
                <w:rFonts w:hint="eastAsia" w:ascii="Times New Roman" w:hAnsi="Times New Roman" w:eastAsia="宋体" w:cs="Times New Roman"/>
                <w:b/>
                <w:bCs/>
                <w:color w:val="auto"/>
                <w:kern w:val="0"/>
                <w:szCs w:val="21"/>
                <w:lang w:val="en-US" w:eastAsia="zh-CN"/>
              </w:rPr>
              <w:t>4.1.1大气环境影响分析</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施工期对大气环境的影响主要由施工场地的扬尘和运输车辆尾气所造成。</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）施工扬尘</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扩建项目施工期需要进行暂时堆存的物料主要包括水泥、沙料等施工原材料，堆存过程中在大风天气下极易起尘，使得堆存场所下风向环境空气中悬浮颗粒物质浓度增加，从而对堆存场所下风向环境空气质量造成一定的影响。施工扬尘对区域大气环境的影响程度与风速、尘粒粒径和尘粒含水率有很大关系，风速越大、尘粒粒径越小、尘粒含水率越低，扬尘对区域大气环境的影响越大，反之则越小。根据有关资料，当风速大于</w:t>
            </w:r>
            <w:r>
              <w:rPr>
                <w:rFonts w:hint="default" w:ascii="Times New Roman" w:hAnsi="Times New Roman" w:eastAsia="宋体" w:cs="Times New Roman"/>
                <w:color w:val="auto"/>
                <w:sz w:val="24"/>
                <w:szCs w:val="24"/>
                <w:lang w:val="en-US" w:eastAsia="zh-CN"/>
              </w:rPr>
              <w:t>2.4m/s</w:t>
            </w:r>
            <w:r>
              <w:rPr>
                <w:rFonts w:hint="eastAsia" w:ascii="Times New Roman" w:hAnsi="Times New Roman" w:eastAsia="宋体" w:cs="Times New Roman"/>
                <w:color w:val="auto"/>
                <w:sz w:val="24"/>
                <w:szCs w:val="24"/>
                <w:lang w:val="en-US" w:eastAsia="zh-CN"/>
              </w:rPr>
              <w:t>，施工场地下风向</w:t>
            </w:r>
            <w:r>
              <w:rPr>
                <w:rFonts w:hint="default" w:ascii="Times New Roman" w:hAnsi="Times New Roman" w:eastAsia="宋体" w:cs="Times New Roman"/>
                <w:color w:val="auto"/>
                <w:sz w:val="24"/>
                <w:szCs w:val="24"/>
                <w:lang w:val="en-US" w:eastAsia="zh-CN"/>
              </w:rPr>
              <w:t>150m</w:t>
            </w:r>
            <w:r>
              <w:rPr>
                <w:rFonts w:hint="eastAsia" w:ascii="Times New Roman" w:hAnsi="Times New Roman" w:eastAsia="宋体" w:cs="Times New Roman"/>
                <w:color w:val="auto"/>
                <w:sz w:val="24"/>
                <w:szCs w:val="24"/>
                <w:lang w:val="en-US" w:eastAsia="zh-CN"/>
              </w:rPr>
              <w:t>范围内，</w:t>
            </w:r>
            <w:r>
              <w:rPr>
                <w:rFonts w:hint="default" w:ascii="Times New Roman" w:hAnsi="Times New Roman" w:eastAsia="宋体" w:cs="Times New Roman"/>
                <w:color w:val="auto"/>
                <w:sz w:val="24"/>
                <w:szCs w:val="24"/>
                <w:lang w:val="en-US" w:eastAsia="zh-CN"/>
              </w:rPr>
              <w:t>TSP</w:t>
            </w:r>
            <w:r>
              <w:rPr>
                <w:rFonts w:hint="eastAsia" w:ascii="Times New Roman" w:hAnsi="Times New Roman" w:eastAsia="宋体" w:cs="Times New Roman"/>
                <w:color w:val="auto"/>
                <w:sz w:val="24"/>
                <w:szCs w:val="24"/>
                <w:lang w:val="en-US" w:eastAsia="zh-CN"/>
              </w:rPr>
              <w:t>浓度相当于上风向对照点的</w:t>
            </w:r>
            <w:r>
              <w:rPr>
                <w:rFonts w:hint="default" w:ascii="Times New Roman" w:hAnsi="Times New Roman" w:eastAsia="宋体" w:cs="Times New Roman"/>
                <w:color w:val="auto"/>
                <w:sz w:val="24"/>
                <w:szCs w:val="24"/>
                <w:lang w:val="en-US" w:eastAsia="zh-CN"/>
              </w:rPr>
              <w:t>1.5~2.3</w:t>
            </w:r>
            <w:r>
              <w:rPr>
                <w:rFonts w:hint="eastAsia" w:ascii="Times New Roman" w:hAnsi="Times New Roman" w:eastAsia="宋体" w:cs="Times New Roman"/>
                <w:color w:val="auto"/>
                <w:sz w:val="24"/>
                <w:szCs w:val="24"/>
                <w:lang w:val="en-US" w:eastAsia="zh-CN"/>
              </w:rPr>
              <w:t>倍，平均</w:t>
            </w:r>
            <w:r>
              <w:rPr>
                <w:rFonts w:hint="default" w:ascii="Times New Roman" w:hAnsi="Times New Roman" w:eastAsia="宋体" w:cs="Times New Roman"/>
                <w:color w:val="auto"/>
                <w:sz w:val="24"/>
                <w:szCs w:val="24"/>
                <w:lang w:val="en-US" w:eastAsia="zh-CN"/>
              </w:rPr>
              <w:t>1.88</w:t>
            </w:r>
            <w:r>
              <w:rPr>
                <w:rFonts w:hint="eastAsia" w:ascii="Times New Roman" w:hAnsi="Times New Roman" w:eastAsia="宋体" w:cs="Times New Roman"/>
                <w:color w:val="auto"/>
                <w:sz w:val="24"/>
                <w:szCs w:val="24"/>
                <w:lang w:val="en-US" w:eastAsia="zh-CN"/>
              </w:rPr>
              <w:t>倍，被影响区域</w:t>
            </w:r>
            <w:r>
              <w:rPr>
                <w:rFonts w:hint="default" w:ascii="Times New Roman" w:hAnsi="Times New Roman" w:eastAsia="宋体" w:cs="Times New Roman"/>
                <w:color w:val="auto"/>
                <w:sz w:val="24"/>
                <w:szCs w:val="24"/>
                <w:lang w:val="en-US" w:eastAsia="zh-CN"/>
              </w:rPr>
              <w:t>TSP</w:t>
            </w:r>
            <w:r>
              <w:rPr>
                <w:rFonts w:hint="eastAsia" w:ascii="Times New Roman" w:hAnsi="Times New Roman" w:eastAsia="宋体" w:cs="Times New Roman"/>
                <w:color w:val="auto"/>
                <w:sz w:val="24"/>
                <w:szCs w:val="24"/>
                <w:lang w:val="en-US" w:eastAsia="zh-CN"/>
              </w:rPr>
              <w:t>浓度平均值约</w:t>
            </w:r>
            <w:r>
              <w:rPr>
                <w:rFonts w:hint="default" w:ascii="Times New Roman" w:hAnsi="Times New Roman" w:eastAsia="宋体" w:cs="Times New Roman"/>
                <w:color w:val="auto"/>
                <w:sz w:val="24"/>
                <w:szCs w:val="24"/>
                <w:lang w:val="en-US" w:eastAsia="zh-CN"/>
              </w:rPr>
              <w:t>0.491mg/m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，为上风向对照点的</w:t>
            </w:r>
            <w:r>
              <w:rPr>
                <w:rFonts w:hint="default" w:ascii="Times New Roman" w:hAnsi="Times New Roman" w:eastAsia="宋体" w:cs="Times New Roman"/>
                <w:color w:val="auto"/>
                <w:sz w:val="24"/>
                <w:szCs w:val="24"/>
                <w:lang w:val="en-US" w:eastAsia="zh-CN"/>
              </w:rPr>
              <w:t>1.5</w:t>
            </w:r>
            <w:r>
              <w:rPr>
                <w:rFonts w:hint="eastAsia" w:ascii="Times New Roman" w:hAnsi="Times New Roman" w:eastAsia="宋体" w:cs="Times New Roman"/>
                <w:color w:val="auto"/>
                <w:sz w:val="24"/>
                <w:szCs w:val="24"/>
                <w:lang w:val="en-US" w:eastAsia="zh-CN"/>
              </w:rPr>
              <w:t>倍。</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本项目土建工程量小，施工期短。采取上述措施后，可以有限降低施工扬尘对上述大气环境敏感点的影响程度。</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）运输车辆废气</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本工程运输车辆则采用汽油为动力燃料，主要污染包括</w:t>
            </w:r>
            <w:r>
              <w:rPr>
                <w:rFonts w:hint="default" w:ascii="Times New Roman" w:hAnsi="Times New Roman" w:eastAsia="宋体" w:cs="Times New Roman"/>
                <w:color w:val="auto"/>
                <w:sz w:val="24"/>
                <w:szCs w:val="24"/>
                <w:lang w:val="en-US" w:eastAsia="zh-CN"/>
              </w:rPr>
              <w:t>HC</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SO</w:t>
            </w:r>
            <w:r>
              <w:rPr>
                <w:rFonts w:hint="eastAsia" w:ascii="Times New Roman" w:hAnsi="Times New Roman" w:eastAsia="宋体" w:cs="Times New Roman"/>
                <w:color w:val="auto"/>
                <w:sz w:val="24"/>
                <w:szCs w:val="24"/>
                <w:vertAlign w:val="subscript"/>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NO</w:t>
            </w:r>
            <w:r>
              <w:rPr>
                <w:rFonts w:hint="eastAsia" w:ascii="Times New Roman" w:hAnsi="Times New Roman" w:eastAsia="宋体" w:cs="Times New Roman"/>
                <w:color w:val="auto"/>
                <w:sz w:val="24"/>
                <w:szCs w:val="24"/>
                <w:vertAlign w:val="subscript"/>
                <w:lang w:val="en-US" w:eastAsia="zh-CN"/>
              </w:rPr>
              <w:t>2</w:t>
            </w:r>
            <w:r>
              <w:rPr>
                <w:rFonts w:hint="eastAsia" w:ascii="Times New Roman" w:hAnsi="Times New Roman" w:eastAsia="宋体" w:cs="Times New Roman"/>
                <w:color w:val="auto"/>
                <w:sz w:val="24"/>
                <w:szCs w:val="24"/>
                <w:lang w:val="en-US" w:eastAsia="zh-CN"/>
              </w:rPr>
              <w:t>、碳烟等。一般来说，运输车辆尾气的污染源较分散，且是流动性的，其影响也较分散并且是暂时的。燃油烟气及汽车尾气排放后，经空气迅速稀释扩散，不会对拟建项目所在区域环境空气质量造成明显影响。</w:t>
            </w:r>
          </w:p>
          <w:p>
            <w:pPr>
              <w:pStyle w:val="22"/>
              <w:widowControl w:val="0"/>
              <w:spacing w:before="0" w:beforeAutospacing="0" w:after="0" w:afterAutospacing="0" w:line="360" w:lineRule="auto"/>
              <w:jc w:val="both"/>
              <w:rPr>
                <w:rFonts w:hint="default" w:ascii="Times New Roman" w:hAnsi="Times New Roman" w:eastAsia="宋体" w:cs="Times New Roman"/>
                <w:b/>
                <w:bCs/>
                <w:color w:val="auto"/>
                <w:kern w:val="0"/>
                <w:szCs w:val="21"/>
                <w:lang w:val="en-US" w:eastAsia="zh-CN"/>
              </w:rPr>
            </w:pPr>
            <w:r>
              <w:rPr>
                <w:rFonts w:hint="eastAsia" w:ascii="Times New Roman" w:hAnsi="Times New Roman" w:eastAsia="宋体" w:cs="Times New Roman"/>
                <w:b/>
                <w:bCs/>
                <w:color w:val="auto"/>
                <w:kern w:val="0"/>
                <w:szCs w:val="21"/>
                <w:lang w:val="en-US" w:eastAsia="zh-CN"/>
              </w:rPr>
              <w:t>4</w:t>
            </w:r>
            <w:r>
              <w:rPr>
                <w:rFonts w:hint="default" w:ascii="Times New Roman" w:hAnsi="Times New Roman" w:eastAsia="宋体" w:cs="Times New Roman"/>
                <w:b/>
                <w:bCs/>
                <w:color w:val="auto"/>
                <w:kern w:val="0"/>
                <w:szCs w:val="21"/>
                <w:lang w:val="en-US" w:eastAsia="zh-CN"/>
              </w:rPr>
              <w:t>.1.2</w:t>
            </w:r>
            <w:r>
              <w:rPr>
                <w:rFonts w:hint="eastAsia" w:ascii="Times New Roman" w:hAnsi="Times New Roman" w:eastAsia="宋体" w:cs="Times New Roman"/>
                <w:b/>
                <w:bCs/>
                <w:color w:val="auto"/>
                <w:kern w:val="0"/>
                <w:szCs w:val="21"/>
                <w:lang w:val="en-US" w:eastAsia="zh-CN"/>
              </w:rPr>
              <w:t>施工期废水防治措施</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施工期废水主要是施工人员排放的生活污水及施工现场清洗，混凝土养护产生的废水。施工废水中主要含有大量泥沙，经过沉淀池处理后回用。按施工高峰期施工人员约10人，根据《建筑给水排水设计规范》（GB50015-2003），按每人每天用水150L计算，则用水量约为1.5t/d，污水排放系数按0.8计算，则施工期高峰期生活污水排放量约1.2t/d。项目施工期生活污水中主要污染指标浓度选取为：COD：400mg/L、BOD</w:t>
            </w:r>
            <w:r>
              <w:rPr>
                <w:rFonts w:hint="eastAsia" w:ascii="Times New Roman" w:hAnsi="Times New Roman" w:eastAsia="宋体" w:cs="Times New Roman"/>
                <w:color w:val="auto"/>
                <w:sz w:val="24"/>
                <w:szCs w:val="24"/>
                <w:vertAlign w:val="subscript"/>
                <w:lang w:val="en-US" w:eastAsia="zh-CN"/>
              </w:rPr>
              <w:t>5</w:t>
            </w:r>
            <w:r>
              <w:rPr>
                <w:rFonts w:hint="eastAsia" w:ascii="Times New Roman" w:hAnsi="Times New Roman" w:eastAsia="宋体" w:cs="Times New Roman"/>
                <w:color w:val="auto"/>
                <w:sz w:val="24"/>
                <w:szCs w:val="24"/>
                <w:lang w:val="en-US" w:eastAsia="zh-CN"/>
              </w:rPr>
              <w:t>：200mg/L、SS：220mg/L、氨氮：35mg/L则污染物产生量为COD：0.96kg/d，BOD</w:t>
            </w:r>
            <w:r>
              <w:rPr>
                <w:rFonts w:hint="eastAsia" w:ascii="Times New Roman" w:hAnsi="Times New Roman" w:eastAsia="宋体" w:cs="Times New Roman"/>
                <w:color w:val="auto"/>
                <w:sz w:val="24"/>
                <w:szCs w:val="24"/>
                <w:vertAlign w:val="subscript"/>
                <w:lang w:val="en-US" w:eastAsia="zh-CN"/>
              </w:rPr>
              <w:t>5</w:t>
            </w:r>
            <w:r>
              <w:rPr>
                <w:rFonts w:hint="eastAsia" w:ascii="Times New Roman" w:hAnsi="Times New Roman" w:eastAsia="宋体" w:cs="Times New Roman"/>
                <w:color w:val="auto"/>
                <w:sz w:val="24"/>
                <w:szCs w:val="24"/>
                <w:lang w:val="en-US" w:eastAsia="zh-CN"/>
              </w:rPr>
              <w:t>：0.48kg/d，SS：0.528 kg/d，氨氮0.084kg/d。此类废水经企业现有化粪池处理后用于周边农田浇灌，由于施工期持续时间较短，基本不会对周边环境产生明显不良影响。同时，施工现场清洗，混凝土养护产生的废水中主要含有大量泥沙，经过沉淀池处理后回用。</w:t>
            </w:r>
          </w:p>
          <w:p>
            <w:pPr>
              <w:pStyle w:val="22"/>
              <w:widowControl w:val="0"/>
              <w:spacing w:before="0" w:beforeAutospacing="0" w:after="0" w:afterAutospacing="0" w:line="360" w:lineRule="auto"/>
              <w:jc w:val="both"/>
              <w:rPr>
                <w:rFonts w:hint="default" w:ascii="Times New Roman" w:hAnsi="Times New Roman" w:eastAsia="宋体" w:cs="Times New Roman"/>
                <w:b/>
                <w:bCs/>
                <w:color w:val="auto"/>
                <w:kern w:val="0"/>
                <w:szCs w:val="21"/>
                <w:lang w:val="en-US" w:eastAsia="zh-CN"/>
              </w:rPr>
            </w:pPr>
            <w:r>
              <w:rPr>
                <w:rFonts w:hint="eastAsia" w:ascii="Times New Roman" w:hAnsi="Times New Roman" w:eastAsia="宋体" w:cs="Times New Roman"/>
                <w:b/>
                <w:bCs/>
                <w:color w:val="auto"/>
                <w:kern w:val="0"/>
                <w:szCs w:val="21"/>
                <w:lang w:val="en-US" w:eastAsia="zh-CN"/>
              </w:rPr>
              <w:t>4</w:t>
            </w:r>
            <w:r>
              <w:rPr>
                <w:rFonts w:hint="default" w:ascii="Times New Roman" w:hAnsi="Times New Roman" w:eastAsia="宋体" w:cs="Times New Roman"/>
                <w:b/>
                <w:bCs/>
                <w:color w:val="auto"/>
                <w:kern w:val="0"/>
                <w:szCs w:val="21"/>
                <w:lang w:val="en-US" w:eastAsia="zh-CN"/>
              </w:rPr>
              <w:t>.1.3</w:t>
            </w:r>
            <w:r>
              <w:rPr>
                <w:rFonts w:hint="eastAsia" w:ascii="Times New Roman" w:hAnsi="Times New Roman" w:eastAsia="宋体" w:cs="Times New Roman"/>
                <w:b/>
                <w:bCs/>
                <w:color w:val="auto"/>
                <w:kern w:val="0"/>
                <w:szCs w:val="21"/>
                <w:lang w:val="en-US" w:eastAsia="zh-CN"/>
              </w:rPr>
              <w:t>施工期噪声防治措施</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jc w:val="left"/>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为了降低施工噪声的影响，应加强施工管理，合理安排施工时间，午间12:00-14:30、夜间22:00-次日凌晨6:00禁止高噪声施工作业，将对周边的影响降到最小。施工噪声的特点是周期短、强度大，对周边环境的影响是暂时的，施工结束后，噪声的影响也消失。</w:t>
            </w:r>
          </w:p>
          <w:p>
            <w:pPr>
              <w:pStyle w:val="22"/>
              <w:widowControl w:val="0"/>
              <w:spacing w:before="0" w:beforeAutospacing="0" w:after="0" w:afterAutospacing="0" w:line="360" w:lineRule="auto"/>
              <w:jc w:val="both"/>
              <w:rPr>
                <w:rFonts w:hint="default" w:ascii="Times New Roman" w:hAnsi="Times New Roman" w:eastAsia="宋体" w:cs="Times New Roman"/>
                <w:b/>
                <w:bCs/>
                <w:color w:val="auto"/>
                <w:kern w:val="0"/>
                <w:szCs w:val="21"/>
                <w:lang w:val="en-US" w:eastAsia="zh-CN"/>
              </w:rPr>
            </w:pPr>
            <w:r>
              <w:rPr>
                <w:rFonts w:hint="eastAsia" w:ascii="Times New Roman" w:hAnsi="Times New Roman" w:eastAsia="宋体" w:cs="Times New Roman"/>
                <w:b/>
                <w:bCs/>
                <w:color w:val="auto"/>
                <w:kern w:val="0"/>
                <w:szCs w:val="21"/>
                <w:lang w:val="en-US" w:eastAsia="zh-CN"/>
              </w:rPr>
              <w:t>4</w:t>
            </w:r>
            <w:r>
              <w:rPr>
                <w:rFonts w:hint="default" w:ascii="Times New Roman" w:hAnsi="Times New Roman" w:eastAsia="宋体" w:cs="Times New Roman"/>
                <w:b/>
                <w:bCs/>
                <w:color w:val="auto"/>
                <w:kern w:val="0"/>
                <w:szCs w:val="21"/>
                <w:lang w:val="en-US" w:eastAsia="zh-CN"/>
              </w:rPr>
              <w:t>.1.4</w:t>
            </w:r>
            <w:r>
              <w:rPr>
                <w:rFonts w:hint="eastAsia" w:ascii="Times New Roman" w:hAnsi="Times New Roman" w:eastAsia="宋体" w:cs="Times New Roman"/>
                <w:b/>
                <w:bCs/>
                <w:color w:val="auto"/>
                <w:kern w:val="0"/>
                <w:szCs w:val="21"/>
                <w:lang w:val="en-US" w:eastAsia="zh-CN"/>
              </w:rPr>
              <w:t>施工期固体废弃物防治措施</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（1）建筑垃圾：主要是建材损耗产生的废钢筋、混凝土废碴、废木料、废砖头、废瓷砖（片）等，应对建筑垃圾分类处理，可回收部分尽量回收，不可回收部分统一交由建筑垃圾运输公司处理。</w:t>
            </w:r>
          </w:p>
          <w:p>
            <w:pPr>
              <w:keepNext w:val="0"/>
              <w:keepLines w:val="0"/>
              <w:widowControl/>
              <w:suppressLineNumbers w:val="0"/>
              <w:ind w:firstLine="480" w:firstLineChars="200"/>
              <w:jc w:val="left"/>
              <w:rPr>
                <w:rFonts w:hint="default" w:ascii="Times New Roman" w:hAnsi="Times New Roman" w:cs="Times New Roman"/>
                <w:color w:val="auto"/>
              </w:rPr>
            </w:pPr>
            <w:r>
              <w:rPr>
                <w:rFonts w:hint="eastAsia" w:ascii="Times New Roman" w:hAnsi="Times New Roman" w:eastAsia="宋体" w:cs="Times New Roman"/>
                <w:color w:val="auto"/>
                <w:sz w:val="24"/>
                <w:szCs w:val="24"/>
                <w:lang w:val="en-US" w:eastAsia="zh-CN"/>
              </w:rPr>
              <w:t>（2）生活垃圾：生活垃圾统一收集后交由环卫部门及时清运。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57" w:hRule="atLeast"/>
          <w:jc w:val="center"/>
        </w:trPr>
        <w:tc>
          <w:tcPr>
            <w:tcW w:w="746" w:type="dxa"/>
            <w:tcMar>
              <w:left w:w="28" w:type="dxa"/>
              <w:right w:w="28" w:type="dxa"/>
            </w:tcMar>
            <w:vAlign w:val="center"/>
          </w:tcPr>
          <w:p>
            <w:pPr>
              <w:pStyle w:val="5"/>
              <w:numPr>
                <w:ilvl w:val="1"/>
                <w:numId w:val="0"/>
              </w:numPr>
              <w:spacing w:before="0" w:after="0"/>
              <w:jc w:val="center"/>
              <w:rPr>
                <w:rFonts w:hint="default" w:ascii="Times New Roman" w:hAnsi="Times New Roman" w:cs="Times New Roman"/>
                <w:b w:val="0"/>
                <w:bCs/>
                <w:color w:val="auto"/>
                <w:sz w:val="24"/>
              </w:rPr>
            </w:pPr>
            <w:bookmarkStart w:id="115" w:name="_Toc24018"/>
            <w:r>
              <w:rPr>
                <w:rFonts w:hint="default" w:ascii="Times New Roman" w:hAnsi="Times New Roman" w:cs="Times New Roman"/>
                <w:b w:val="0"/>
                <w:bCs/>
                <w:color w:val="auto"/>
                <w:sz w:val="24"/>
              </w:rPr>
              <w:t>运营</w:t>
            </w:r>
            <w:bookmarkEnd w:id="115"/>
          </w:p>
          <w:p>
            <w:pPr>
              <w:pStyle w:val="5"/>
              <w:numPr>
                <w:ilvl w:val="1"/>
                <w:numId w:val="0"/>
              </w:numPr>
              <w:spacing w:before="0" w:after="0"/>
              <w:jc w:val="center"/>
              <w:rPr>
                <w:rFonts w:hint="default" w:ascii="Times New Roman" w:hAnsi="Times New Roman" w:cs="Times New Roman"/>
                <w:b w:val="0"/>
                <w:bCs/>
                <w:color w:val="auto"/>
                <w:sz w:val="24"/>
              </w:rPr>
            </w:pPr>
            <w:bookmarkStart w:id="116" w:name="_Toc26020"/>
            <w:r>
              <w:rPr>
                <w:rFonts w:hint="default" w:ascii="Times New Roman" w:hAnsi="Times New Roman" w:cs="Times New Roman"/>
                <w:b w:val="0"/>
                <w:bCs/>
                <w:color w:val="auto"/>
                <w:sz w:val="24"/>
              </w:rPr>
              <w:t>期环</w:t>
            </w:r>
            <w:bookmarkEnd w:id="116"/>
          </w:p>
          <w:p>
            <w:pPr>
              <w:pStyle w:val="5"/>
              <w:numPr>
                <w:ilvl w:val="1"/>
                <w:numId w:val="0"/>
              </w:numPr>
              <w:spacing w:before="0" w:after="0"/>
              <w:jc w:val="center"/>
              <w:rPr>
                <w:rFonts w:hint="default" w:ascii="Times New Roman" w:hAnsi="Times New Roman" w:cs="Times New Roman"/>
                <w:b w:val="0"/>
                <w:bCs/>
                <w:color w:val="auto"/>
                <w:sz w:val="24"/>
              </w:rPr>
            </w:pPr>
            <w:bookmarkStart w:id="117" w:name="_Toc1259"/>
            <w:r>
              <w:rPr>
                <w:rFonts w:hint="default" w:ascii="Times New Roman" w:hAnsi="Times New Roman" w:cs="Times New Roman"/>
                <w:b w:val="0"/>
                <w:bCs/>
                <w:color w:val="auto"/>
                <w:sz w:val="24"/>
              </w:rPr>
              <w:t>境影</w:t>
            </w:r>
            <w:bookmarkEnd w:id="117"/>
          </w:p>
          <w:p>
            <w:pPr>
              <w:pStyle w:val="5"/>
              <w:numPr>
                <w:ilvl w:val="1"/>
                <w:numId w:val="0"/>
              </w:numPr>
              <w:spacing w:before="0" w:after="0"/>
              <w:jc w:val="center"/>
              <w:rPr>
                <w:rFonts w:hint="default" w:ascii="Times New Roman" w:hAnsi="Times New Roman" w:cs="Times New Roman"/>
                <w:b w:val="0"/>
                <w:bCs/>
                <w:color w:val="auto"/>
                <w:sz w:val="24"/>
              </w:rPr>
            </w:pPr>
            <w:bookmarkStart w:id="118" w:name="_Toc7318"/>
            <w:r>
              <w:rPr>
                <w:rFonts w:hint="default" w:ascii="Times New Roman" w:hAnsi="Times New Roman" w:cs="Times New Roman"/>
                <w:b w:val="0"/>
                <w:bCs/>
                <w:color w:val="auto"/>
                <w:sz w:val="24"/>
              </w:rPr>
              <w:t>响和</w:t>
            </w:r>
            <w:bookmarkEnd w:id="118"/>
          </w:p>
          <w:p>
            <w:pPr>
              <w:pStyle w:val="5"/>
              <w:numPr>
                <w:ilvl w:val="1"/>
                <w:numId w:val="0"/>
              </w:numPr>
              <w:spacing w:before="0" w:after="0"/>
              <w:jc w:val="center"/>
              <w:rPr>
                <w:rFonts w:hint="default" w:ascii="Times New Roman" w:hAnsi="Times New Roman" w:cs="Times New Roman"/>
                <w:b w:val="0"/>
                <w:bCs/>
                <w:color w:val="auto"/>
                <w:sz w:val="24"/>
              </w:rPr>
            </w:pPr>
            <w:bookmarkStart w:id="119" w:name="_Toc26629"/>
            <w:r>
              <w:rPr>
                <w:rFonts w:hint="default" w:ascii="Times New Roman" w:hAnsi="Times New Roman" w:cs="Times New Roman"/>
                <w:b w:val="0"/>
                <w:bCs/>
                <w:color w:val="auto"/>
                <w:sz w:val="24"/>
              </w:rPr>
              <w:t>保护</w:t>
            </w:r>
            <w:bookmarkEnd w:id="119"/>
          </w:p>
          <w:p>
            <w:pPr>
              <w:pStyle w:val="5"/>
              <w:numPr>
                <w:ilvl w:val="1"/>
                <w:numId w:val="0"/>
              </w:numPr>
              <w:spacing w:before="0" w:after="0"/>
              <w:jc w:val="center"/>
              <w:rPr>
                <w:rFonts w:hint="default" w:ascii="Times New Roman" w:hAnsi="Times New Roman" w:cs="Times New Roman"/>
                <w:b w:val="0"/>
                <w:bCs/>
                <w:color w:val="auto"/>
                <w:sz w:val="24"/>
              </w:rPr>
            </w:pPr>
            <w:bookmarkStart w:id="120" w:name="_Toc13719"/>
            <w:r>
              <w:rPr>
                <w:rFonts w:hint="default" w:ascii="Times New Roman" w:hAnsi="Times New Roman" w:cs="Times New Roman"/>
                <w:b w:val="0"/>
                <w:bCs/>
                <w:color w:val="auto"/>
                <w:sz w:val="24"/>
              </w:rPr>
              <w:t>措施</w:t>
            </w:r>
            <w:bookmarkEnd w:id="120"/>
          </w:p>
        </w:tc>
        <w:tc>
          <w:tcPr>
            <w:tcW w:w="8162" w:type="dxa"/>
          </w:tcPr>
          <w:p>
            <w:pPr>
              <w:pStyle w:val="5"/>
              <w:numPr>
                <w:ilvl w:val="1"/>
                <w:numId w:val="0"/>
              </w:numPr>
              <w:tabs>
                <w:tab w:val="clear" w:pos="420"/>
              </w:tabs>
              <w:rPr>
                <w:rFonts w:hint="default" w:ascii="Times New Roman" w:hAnsi="Times New Roman" w:cs="Times New Roman"/>
                <w:color w:val="auto"/>
              </w:rPr>
            </w:pPr>
            <w:bookmarkStart w:id="121" w:name="_Toc18354"/>
            <w:r>
              <w:rPr>
                <w:rFonts w:hint="eastAsia" w:cs="Times New Roman"/>
                <w:color w:val="auto"/>
                <w:lang w:val="en-US" w:eastAsia="zh-CN"/>
              </w:rPr>
              <w:t>4.2</w:t>
            </w:r>
            <w:r>
              <w:rPr>
                <w:rFonts w:hint="default" w:ascii="Times New Roman" w:hAnsi="Times New Roman" w:cs="Times New Roman"/>
                <w:color w:val="auto"/>
              </w:rPr>
              <w:t>运营期环境保护措施</w:t>
            </w:r>
            <w:bookmarkEnd w:id="121"/>
          </w:p>
          <w:p>
            <w:pPr>
              <w:keepNext w:val="0"/>
              <w:keepLines w:val="0"/>
              <w:widowControl/>
              <w:suppressLineNumbers w:val="0"/>
              <w:ind w:left="0" w:leftChars="0" w:firstLine="0" w:firstLineChars="0"/>
              <w:jc w:val="left"/>
              <w:rPr>
                <w:rFonts w:hint="eastAsia" w:cs="Times New Roman"/>
                <w:b/>
                <w:color w:val="auto"/>
                <w:sz w:val="30"/>
                <w:szCs w:val="30"/>
                <w:lang w:val="en-US" w:eastAsia="zh-CN"/>
              </w:rPr>
            </w:pPr>
            <w:bookmarkStart w:id="122" w:name="_Toc16799"/>
            <w:r>
              <w:rPr>
                <w:rFonts w:hint="default" w:ascii="Times New Roman" w:hAnsi="Times New Roman" w:cs="Times New Roman"/>
                <w:b/>
                <w:color w:val="auto"/>
                <w:sz w:val="30"/>
                <w:szCs w:val="30"/>
              </w:rPr>
              <w:t>4.2.1废气</w:t>
            </w:r>
            <w:bookmarkEnd w:id="122"/>
            <w:r>
              <w:rPr>
                <w:rFonts w:hint="eastAsia" w:cs="Times New Roman"/>
                <w:b/>
                <w:color w:val="auto"/>
                <w:sz w:val="30"/>
                <w:szCs w:val="30"/>
                <w:lang w:val="en-US" w:eastAsia="zh-CN"/>
              </w:rPr>
              <w:t>源强分析</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（1）卸料扬尘</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（2）破碎、筛分粉尘</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firstLine="480" w:firstLineChars="200"/>
              <w:jc w:val="both"/>
              <w:textAlignment w:val="auto"/>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尘效率可达99.9%，经过除尘后破碎筛分粉尘无组织排放，见表4.2- 1</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90" w:firstLineChars="200"/>
              <w:jc w:val="center"/>
              <w:textAlignment w:val="auto"/>
              <w:rPr>
                <w:rFonts w:hint="default" w:ascii="Times New Roman" w:hAnsi="Times New Roman" w:eastAsia="宋体" w:cs="Times New Roman"/>
                <w:b/>
                <w:bCs/>
                <w:color w:val="auto"/>
                <w:spacing w:val="13"/>
                <w:sz w:val="24"/>
                <w:szCs w:val="24"/>
                <w:lang w:val="en-US" w:eastAsia="zh-CN"/>
              </w:rPr>
            </w:pPr>
            <w:r>
              <w:rPr>
                <w:rFonts w:hint="default" w:ascii="Times New Roman" w:hAnsi="Times New Roman" w:eastAsia="宋体" w:cs="Times New Roman"/>
                <w:b/>
                <w:bCs/>
                <w:color w:val="auto"/>
                <w:spacing w:val="2"/>
                <w:sz w:val="24"/>
                <w:szCs w:val="24"/>
              </w:rPr>
              <w:t>表4.2- 1</w:t>
            </w:r>
            <w:r>
              <w:rPr>
                <w:rFonts w:hint="default" w:ascii="Times New Roman" w:hAnsi="Times New Roman" w:eastAsia="宋体" w:cs="Times New Roman"/>
                <w:b/>
                <w:bCs/>
                <w:color w:val="auto"/>
                <w:spacing w:val="2"/>
                <w:sz w:val="24"/>
                <w:szCs w:val="24"/>
                <w:lang w:val="en-US" w:eastAsia="zh-CN"/>
              </w:rPr>
              <w:t xml:space="preserve"> </w:t>
            </w:r>
            <w:r>
              <w:rPr>
                <w:rFonts w:hint="default" w:ascii="Times New Roman" w:hAnsi="Times New Roman" w:eastAsia="宋体" w:cs="Times New Roman"/>
                <w:b/>
                <w:bCs/>
                <w:color w:val="auto"/>
                <w:spacing w:val="13"/>
                <w:sz w:val="24"/>
                <w:szCs w:val="24"/>
                <w:lang w:val="en-US" w:eastAsia="zh-CN"/>
              </w:rPr>
              <w:t>破碎、筛分工序粉尘源强</w:t>
            </w:r>
          </w:p>
          <w:tbl>
            <w:tblPr>
              <w:tblStyle w:val="25"/>
              <w:tblW w:w="794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1500"/>
              <w:gridCol w:w="1435"/>
              <w:gridCol w:w="1831"/>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832" w:type="dxa"/>
                  <w:tcBorders>
                    <w:lef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13"/>
                      <w:sz w:val="21"/>
                      <w:szCs w:val="21"/>
                      <w:vertAlign w:val="baseline"/>
                    </w:rPr>
                  </w:pPr>
                  <w:r>
                    <w:rPr>
                      <w:rFonts w:hint="default" w:ascii="Times New Roman" w:hAnsi="Times New Roman" w:eastAsia="宋体" w:cs="Times New Roman"/>
                      <w:color w:val="auto"/>
                      <w:spacing w:val="8"/>
                      <w:sz w:val="21"/>
                      <w:szCs w:val="21"/>
                    </w:rPr>
                    <w:t>产</w:t>
                  </w:r>
                  <w:r>
                    <w:rPr>
                      <w:rFonts w:hint="default" w:ascii="Times New Roman" w:hAnsi="Times New Roman" w:eastAsia="宋体" w:cs="Times New Roman"/>
                      <w:color w:val="auto"/>
                      <w:spacing w:val="7"/>
                      <w:sz w:val="21"/>
                      <w:szCs w:val="21"/>
                    </w:rPr>
                    <w:t>尘工段</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13"/>
                      <w:sz w:val="21"/>
                      <w:szCs w:val="21"/>
                      <w:vertAlign w:val="baseline"/>
                    </w:rPr>
                  </w:pPr>
                  <w:r>
                    <w:rPr>
                      <w:rFonts w:hint="default" w:ascii="Times New Roman" w:hAnsi="Times New Roman" w:eastAsia="宋体" w:cs="Times New Roman"/>
                      <w:color w:val="auto"/>
                      <w:spacing w:val="-1"/>
                      <w:position w:val="2"/>
                      <w:sz w:val="21"/>
                      <w:szCs w:val="21"/>
                    </w:rPr>
                    <w:t>产尘</w:t>
                  </w:r>
                  <w:r>
                    <w:rPr>
                      <w:rFonts w:hint="default" w:ascii="Times New Roman" w:hAnsi="Times New Roman" w:eastAsia="宋体" w:cs="Times New Roman"/>
                      <w:color w:val="auto"/>
                      <w:position w:val="2"/>
                      <w:sz w:val="21"/>
                      <w:szCs w:val="21"/>
                    </w:rPr>
                    <w:t>系数 kg/t</w:t>
                  </w:r>
                </w:p>
              </w:tc>
              <w:tc>
                <w:tcPr>
                  <w:tcW w:w="14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13"/>
                      <w:sz w:val="21"/>
                      <w:szCs w:val="21"/>
                      <w:vertAlign w:val="baseline"/>
                    </w:rPr>
                  </w:pPr>
                  <w:r>
                    <w:rPr>
                      <w:rFonts w:hint="default" w:ascii="Times New Roman" w:hAnsi="Times New Roman" w:eastAsia="宋体" w:cs="Times New Roman"/>
                      <w:color w:val="auto"/>
                      <w:spacing w:val="7"/>
                      <w:position w:val="2"/>
                      <w:sz w:val="21"/>
                      <w:szCs w:val="21"/>
                    </w:rPr>
                    <w:t>物</w:t>
                  </w:r>
                  <w:r>
                    <w:rPr>
                      <w:rFonts w:hint="default" w:ascii="Times New Roman" w:hAnsi="Times New Roman" w:eastAsia="宋体" w:cs="Times New Roman"/>
                      <w:color w:val="auto"/>
                      <w:spacing w:val="6"/>
                      <w:position w:val="2"/>
                      <w:sz w:val="21"/>
                      <w:szCs w:val="21"/>
                    </w:rPr>
                    <w:t>料量(</w:t>
                  </w:r>
                  <w:r>
                    <w:rPr>
                      <w:rFonts w:hint="default" w:ascii="Times New Roman" w:hAnsi="Times New Roman" w:eastAsia="宋体" w:cs="Times New Roman"/>
                      <w:color w:val="auto"/>
                      <w:position w:val="2"/>
                      <w:sz w:val="21"/>
                      <w:szCs w:val="21"/>
                    </w:rPr>
                    <w:t>t</w:t>
                  </w:r>
                  <w:r>
                    <w:rPr>
                      <w:rFonts w:hint="default" w:ascii="Times New Roman" w:hAnsi="Times New Roman" w:eastAsia="宋体" w:cs="Times New Roman"/>
                      <w:color w:val="auto"/>
                      <w:spacing w:val="6"/>
                      <w:position w:val="2"/>
                      <w:sz w:val="21"/>
                      <w:szCs w:val="21"/>
                    </w:rPr>
                    <w:t>/</w:t>
                  </w:r>
                  <w:r>
                    <w:rPr>
                      <w:rFonts w:hint="default" w:ascii="Times New Roman" w:hAnsi="Times New Roman" w:eastAsia="宋体" w:cs="Times New Roman"/>
                      <w:color w:val="auto"/>
                      <w:position w:val="2"/>
                      <w:sz w:val="21"/>
                      <w:szCs w:val="21"/>
                    </w:rPr>
                    <w:t>a</w:t>
                  </w:r>
                  <w:r>
                    <w:rPr>
                      <w:rFonts w:hint="default" w:ascii="Times New Roman" w:hAnsi="Times New Roman" w:eastAsia="宋体" w:cs="Times New Roman"/>
                      <w:color w:val="auto"/>
                      <w:spacing w:val="6"/>
                      <w:position w:val="2"/>
                      <w:sz w:val="21"/>
                      <w:szCs w:val="21"/>
                    </w:rPr>
                    <w:t>)</w:t>
                  </w:r>
                </w:p>
              </w:tc>
              <w:tc>
                <w:tcPr>
                  <w:tcW w:w="18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13"/>
                      <w:sz w:val="21"/>
                      <w:szCs w:val="21"/>
                      <w:vertAlign w:val="baseline"/>
                    </w:rPr>
                  </w:pPr>
                  <w:r>
                    <w:rPr>
                      <w:rFonts w:hint="default" w:ascii="Times New Roman" w:hAnsi="Times New Roman" w:eastAsia="宋体" w:cs="Times New Roman"/>
                      <w:color w:val="auto"/>
                      <w:spacing w:val="7"/>
                      <w:position w:val="2"/>
                      <w:sz w:val="21"/>
                      <w:szCs w:val="21"/>
                    </w:rPr>
                    <w:t>粉尘产生量(</w:t>
                  </w:r>
                  <w:r>
                    <w:rPr>
                      <w:rFonts w:hint="default" w:ascii="Times New Roman" w:hAnsi="Times New Roman" w:eastAsia="宋体" w:cs="Times New Roman"/>
                      <w:color w:val="auto"/>
                      <w:position w:val="2"/>
                      <w:sz w:val="21"/>
                      <w:szCs w:val="21"/>
                    </w:rPr>
                    <w:t>t</w:t>
                  </w:r>
                  <w:r>
                    <w:rPr>
                      <w:rFonts w:hint="default" w:ascii="Times New Roman" w:hAnsi="Times New Roman" w:eastAsia="宋体" w:cs="Times New Roman"/>
                      <w:color w:val="auto"/>
                      <w:spacing w:val="7"/>
                      <w:position w:val="2"/>
                      <w:sz w:val="21"/>
                      <w:szCs w:val="21"/>
                    </w:rPr>
                    <w:t>/</w:t>
                  </w:r>
                  <w:r>
                    <w:rPr>
                      <w:rFonts w:hint="default" w:ascii="Times New Roman" w:hAnsi="Times New Roman" w:eastAsia="宋体" w:cs="Times New Roman"/>
                      <w:color w:val="auto"/>
                      <w:position w:val="2"/>
                      <w:sz w:val="21"/>
                      <w:szCs w:val="21"/>
                    </w:rPr>
                    <w:t>a</w:t>
                  </w:r>
                  <w:r>
                    <w:rPr>
                      <w:rFonts w:hint="default" w:ascii="Times New Roman" w:hAnsi="Times New Roman" w:eastAsia="宋体" w:cs="Times New Roman"/>
                      <w:color w:val="auto"/>
                      <w:spacing w:val="7"/>
                      <w:position w:val="2"/>
                      <w:sz w:val="21"/>
                      <w:szCs w:val="21"/>
                    </w:rPr>
                    <w:t>)</w:t>
                  </w:r>
                </w:p>
              </w:tc>
              <w:tc>
                <w:tcPr>
                  <w:tcW w:w="1348"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13"/>
                      <w:sz w:val="21"/>
                      <w:szCs w:val="21"/>
                      <w:vertAlign w:val="baseline"/>
                    </w:rPr>
                  </w:pPr>
                  <w:r>
                    <w:rPr>
                      <w:rFonts w:hint="default" w:ascii="Times New Roman" w:hAnsi="Times New Roman" w:eastAsia="宋体" w:cs="Times New Roman"/>
                      <w:color w:val="auto"/>
                      <w:spacing w:val="6"/>
                      <w:position w:val="2"/>
                      <w:sz w:val="21"/>
                      <w:szCs w:val="21"/>
                    </w:rPr>
                    <w:t>排放量(</w:t>
                  </w:r>
                  <w:r>
                    <w:rPr>
                      <w:rFonts w:hint="default" w:ascii="Times New Roman" w:hAnsi="Times New Roman" w:eastAsia="宋体" w:cs="Times New Roman"/>
                      <w:color w:val="auto"/>
                      <w:position w:val="2"/>
                      <w:sz w:val="21"/>
                      <w:szCs w:val="21"/>
                    </w:rPr>
                    <w:t>t</w:t>
                  </w:r>
                  <w:r>
                    <w:rPr>
                      <w:rFonts w:hint="default" w:ascii="Times New Roman" w:hAnsi="Times New Roman" w:eastAsia="宋体" w:cs="Times New Roman"/>
                      <w:color w:val="auto"/>
                      <w:spacing w:val="6"/>
                      <w:position w:val="2"/>
                      <w:sz w:val="21"/>
                      <w:szCs w:val="21"/>
                    </w:rPr>
                    <w:t>/</w:t>
                  </w:r>
                  <w:r>
                    <w:rPr>
                      <w:rFonts w:hint="default" w:ascii="Times New Roman" w:hAnsi="Times New Roman" w:eastAsia="宋体" w:cs="Times New Roman"/>
                      <w:color w:val="auto"/>
                      <w:position w:val="2"/>
                      <w:sz w:val="21"/>
                      <w:szCs w:val="21"/>
                    </w:rPr>
                    <w:t>a</w:t>
                  </w:r>
                  <w:r>
                    <w:rPr>
                      <w:rFonts w:hint="default" w:ascii="Times New Roman" w:hAnsi="Times New Roman" w:eastAsia="宋体" w:cs="Times New Roman"/>
                      <w:color w:val="auto"/>
                      <w:spacing w:val="5"/>
                      <w:positio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2" w:type="dxa"/>
                  <w:tcBorders>
                    <w:left w:val="nil"/>
                  </w:tcBorders>
                  <w:vAlign w:val="center"/>
                </w:tcPr>
                <w:p>
                  <w:pPr>
                    <w:spacing w:before="65" w:line="240" w:lineRule="auto"/>
                    <w:ind w:left="0" w:leftChars="0" w:firstLine="0" w:firstLineChars="0"/>
                    <w:jc w:val="center"/>
                    <w:rPr>
                      <w:rFonts w:hint="default" w:ascii="Times New Roman" w:hAnsi="Times New Roman" w:eastAsia="宋体" w:cs="Times New Roman"/>
                      <w:color w:val="auto"/>
                      <w:spacing w:val="13"/>
                      <w:sz w:val="21"/>
                      <w:szCs w:val="21"/>
                      <w:vertAlign w:val="baseline"/>
                    </w:rPr>
                  </w:pPr>
                  <w:r>
                    <w:rPr>
                      <w:rFonts w:hint="default" w:ascii="Times New Roman" w:hAnsi="Times New Roman" w:eastAsia="宋体" w:cs="Times New Roman"/>
                      <w:color w:val="auto"/>
                      <w:spacing w:val="7"/>
                      <w:sz w:val="21"/>
                      <w:szCs w:val="21"/>
                    </w:rPr>
                    <w:t>颚式破碎</w:t>
                  </w:r>
                </w:p>
              </w:tc>
              <w:tc>
                <w:tcPr>
                  <w:tcW w:w="1500" w:type="dxa"/>
                  <w:vAlign w:val="center"/>
                </w:tcPr>
                <w:p>
                  <w:pPr>
                    <w:spacing w:before="102" w:line="240" w:lineRule="auto"/>
                    <w:ind w:left="0" w:leftChars="0" w:firstLine="0" w:firstLineChars="0"/>
                    <w:jc w:val="center"/>
                    <w:rPr>
                      <w:rFonts w:hint="default" w:ascii="Times New Roman" w:hAnsi="Times New Roman" w:eastAsia="宋体" w:cs="Times New Roman"/>
                      <w:color w:val="auto"/>
                      <w:spacing w:val="13"/>
                      <w:sz w:val="21"/>
                      <w:szCs w:val="21"/>
                      <w:vertAlign w:val="baseline"/>
                    </w:rPr>
                  </w:pPr>
                  <w:r>
                    <w:rPr>
                      <w:rFonts w:hint="default" w:ascii="Times New Roman" w:hAnsi="Times New Roman" w:eastAsia="宋体" w:cs="Times New Roman"/>
                      <w:color w:val="auto"/>
                      <w:spacing w:val="4"/>
                      <w:sz w:val="21"/>
                      <w:szCs w:val="21"/>
                    </w:rPr>
                    <w:t>0</w:t>
                  </w:r>
                  <w:r>
                    <w:rPr>
                      <w:rFonts w:hint="default" w:ascii="Times New Roman" w:hAnsi="Times New Roman" w:eastAsia="宋体" w:cs="Times New Roman"/>
                      <w:color w:val="auto"/>
                      <w:spacing w:val="2"/>
                      <w:sz w:val="21"/>
                      <w:szCs w:val="21"/>
                    </w:rPr>
                    <w:t>.25</w:t>
                  </w:r>
                </w:p>
              </w:tc>
              <w:tc>
                <w:tcPr>
                  <w:tcW w:w="1435" w:type="dxa"/>
                  <w:vAlign w:val="center"/>
                </w:tcPr>
                <w:p>
                  <w:pPr>
                    <w:spacing w:before="101" w:line="240" w:lineRule="auto"/>
                    <w:ind w:left="0" w:leftChars="0" w:firstLine="0" w:firstLineChars="0"/>
                    <w:jc w:val="center"/>
                    <w:rPr>
                      <w:rFonts w:hint="default" w:ascii="Times New Roman" w:hAnsi="Times New Roman" w:eastAsia="宋体" w:cs="Times New Roman"/>
                      <w:color w:val="auto"/>
                      <w:spacing w:val="13"/>
                      <w:sz w:val="21"/>
                      <w:szCs w:val="21"/>
                      <w:vertAlign w:val="baseline"/>
                    </w:rPr>
                  </w:pPr>
                  <w:r>
                    <w:rPr>
                      <w:rFonts w:hint="default" w:ascii="Times New Roman" w:hAnsi="Times New Roman" w:eastAsia="宋体" w:cs="Times New Roman"/>
                      <w:color w:val="auto"/>
                      <w:spacing w:val="2"/>
                      <w:sz w:val="21"/>
                      <w:szCs w:val="21"/>
                      <w:lang w:val="en-US" w:eastAsia="zh-CN"/>
                    </w:rPr>
                    <w:t>100</w:t>
                  </w:r>
                  <w:r>
                    <w:rPr>
                      <w:rFonts w:hint="default" w:ascii="Times New Roman" w:hAnsi="Times New Roman" w:eastAsia="宋体" w:cs="Times New Roman"/>
                      <w:color w:val="auto"/>
                      <w:spacing w:val="2"/>
                      <w:sz w:val="21"/>
                      <w:szCs w:val="21"/>
                    </w:rPr>
                    <w:t>0</w:t>
                  </w:r>
                  <w:r>
                    <w:rPr>
                      <w:rFonts w:hint="default" w:ascii="Times New Roman" w:hAnsi="Times New Roman" w:eastAsia="宋体" w:cs="Times New Roman"/>
                      <w:color w:val="auto"/>
                      <w:spacing w:val="1"/>
                      <w:sz w:val="21"/>
                      <w:szCs w:val="21"/>
                    </w:rPr>
                    <w:t>000</w:t>
                  </w:r>
                </w:p>
              </w:tc>
              <w:tc>
                <w:tcPr>
                  <w:tcW w:w="1831" w:type="dxa"/>
                  <w:vAlign w:val="center"/>
                </w:tcPr>
                <w:p>
                  <w:pPr>
                    <w:spacing w:before="101" w:line="240" w:lineRule="auto"/>
                    <w:ind w:left="0" w:leftChars="0" w:firstLine="0" w:firstLineChars="0"/>
                    <w:jc w:val="center"/>
                    <w:rPr>
                      <w:rFonts w:hint="default" w:ascii="Times New Roman" w:hAnsi="Times New Roman" w:eastAsia="宋体" w:cs="Times New Roman"/>
                      <w:color w:val="auto"/>
                      <w:spacing w:val="13"/>
                      <w:sz w:val="21"/>
                      <w:szCs w:val="21"/>
                      <w:vertAlign w:val="baseline"/>
                      <w:lang w:val="en-US" w:eastAsia="zh-CN"/>
                    </w:rPr>
                  </w:pPr>
                  <w:r>
                    <w:rPr>
                      <w:rFonts w:hint="default" w:ascii="Times New Roman" w:hAnsi="Times New Roman" w:eastAsia="宋体" w:cs="Times New Roman"/>
                      <w:color w:val="auto"/>
                      <w:spacing w:val="4"/>
                      <w:sz w:val="21"/>
                      <w:szCs w:val="21"/>
                      <w:lang w:val="en-US" w:eastAsia="zh-CN"/>
                    </w:rPr>
                    <w:t>250</w:t>
                  </w:r>
                </w:p>
              </w:tc>
              <w:tc>
                <w:tcPr>
                  <w:tcW w:w="1348" w:type="dxa"/>
                  <w:tcBorders>
                    <w:right w:val="nil"/>
                  </w:tcBorders>
                  <w:vAlign w:val="center"/>
                </w:tcPr>
                <w:p>
                  <w:pPr>
                    <w:spacing w:before="102" w:line="240" w:lineRule="auto"/>
                    <w:ind w:left="0" w:leftChars="0" w:firstLine="0" w:firstLineChars="0"/>
                    <w:jc w:val="center"/>
                    <w:rPr>
                      <w:rFonts w:hint="default" w:ascii="Times New Roman" w:hAnsi="Times New Roman" w:eastAsia="宋体" w:cs="Times New Roman"/>
                      <w:color w:val="auto"/>
                      <w:spacing w:val="13"/>
                      <w:sz w:val="21"/>
                      <w:szCs w:val="21"/>
                      <w:vertAlign w:val="baseline"/>
                      <w:lang w:val="en-US" w:eastAsia="zh-CN"/>
                    </w:rPr>
                  </w:pPr>
                  <w:r>
                    <w:rPr>
                      <w:rFonts w:hint="default" w:ascii="Times New Roman" w:hAnsi="Times New Roman" w:eastAsia="宋体" w:cs="Times New Roman"/>
                      <w:color w:val="auto"/>
                      <w:spacing w:val="4"/>
                      <w:sz w:val="21"/>
                      <w:szCs w:val="21"/>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2" w:type="dxa"/>
                  <w:tcBorders>
                    <w:left w:val="nil"/>
                  </w:tcBorders>
                  <w:vAlign w:val="center"/>
                </w:tcPr>
                <w:p>
                  <w:pPr>
                    <w:spacing w:before="65" w:line="240" w:lineRule="auto"/>
                    <w:ind w:left="0" w:leftChars="0" w:firstLine="0" w:firstLineChars="0"/>
                    <w:jc w:val="center"/>
                    <w:rPr>
                      <w:rFonts w:hint="default" w:ascii="Times New Roman" w:hAnsi="Times New Roman" w:eastAsia="宋体" w:cs="Times New Roman"/>
                      <w:color w:val="auto"/>
                      <w:spacing w:val="13"/>
                      <w:sz w:val="21"/>
                      <w:szCs w:val="21"/>
                      <w:vertAlign w:val="baseline"/>
                    </w:rPr>
                  </w:pPr>
                  <w:r>
                    <w:rPr>
                      <w:rFonts w:hint="default" w:ascii="Times New Roman" w:hAnsi="Times New Roman" w:eastAsia="宋体" w:cs="Times New Roman"/>
                      <w:color w:val="auto"/>
                      <w:spacing w:val="9"/>
                      <w:sz w:val="21"/>
                      <w:szCs w:val="21"/>
                    </w:rPr>
                    <w:t>二</w:t>
                  </w:r>
                  <w:r>
                    <w:rPr>
                      <w:rFonts w:hint="default" w:ascii="Times New Roman" w:hAnsi="Times New Roman" w:eastAsia="宋体" w:cs="Times New Roman"/>
                      <w:color w:val="auto"/>
                      <w:spacing w:val="8"/>
                      <w:sz w:val="21"/>
                      <w:szCs w:val="21"/>
                    </w:rPr>
                    <w:t>级破碎和筛选</w:t>
                  </w:r>
                </w:p>
              </w:tc>
              <w:tc>
                <w:tcPr>
                  <w:tcW w:w="1500" w:type="dxa"/>
                  <w:vAlign w:val="center"/>
                </w:tcPr>
                <w:p>
                  <w:pPr>
                    <w:spacing w:before="101" w:line="240" w:lineRule="auto"/>
                    <w:ind w:left="0" w:leftChars="0" w:firstLine="0" w:firstLineChars="0"/>
                    <w:jc w:val="center"/>
                    <w:rPr>
                      <w:rFonts w:hint="default" w:ascii="Times New Roman" w:hAnsi="Times New Roman" w:eastAsia="宋体" w:cs="Times New Roman"/>
                      <w:color w:val="auto"/>
                      <w:spacing w:val="13"/>
                      <w:sz w:val="21"/>
                      <w:szCs w:val="21"/>
                      <w:vertAlign w:val="baseline"/>
                    </w:rPr>
                  </w:pPr>
                  <w:r>
                    <w:rPr>
                      <w:rFonts w:hint="default" w:ascii="Times New Roman" w:hAnsi="Times New Roman" w:eastAsia="宋体" w:cs="Times New Roman"/>
                      <w:color w:val="auto"/>
                      <w:spacing w:val="4"/>
                      <w:sz w:val="21"/>
                      <w:szCs w:val="21"/>
                    </w:rPr>
                    <w:t>0</w:t>
                  </w:r>
                  <w:r>
                    <w:rPr>
                      <w:rFonts w:hint="default" w:ascii="Times New Roman" w:hAnsi="Times New Roman" w:eastAsia="宋体" w:cs="Times New Roman"/>
                      <w:color w:val="auto"/>
                      <w:spacing w:val="2"/>
                      <w:sz w:val="21"/>
                      <w:szCs w:val="21"/>
                    </w:rPr>
                    <w:t>.75</w:t>
                  </w:r>
                </w:p>
              </w:tc>
              <w:tc>
                <w:tcPr>
                  <w:tcW w:w="1435" w:type="dxa"/>
                  <w:vAlign w:val="center"/>
                </w:tcPr>
                <w:p>
                  <w:pPr>
                    <w:spacing w:before="101" w:line="240" w:lineRule="auto"/>
                    <w:ind w:left="0" w:leftChars="0" w:firstLine="0" w:firstLineChars="0"/>
                    <w:jc w:val="center"/>
                    <w:rPr>
                      <w:rFonts w:hint="default" w:ascii="Times New Roman" w:hAnsi="Times New Roman" w:eastAsia="宋体" w:cs="Times New Roman"/>
                      <w:color w:val="auto"/>
                      <w:spacing w:val="13"/>
                      <w:sz w:val="21"/>
                      <w:szCs w:val="21"/>
                      <w:vertAlign w:val="baseline"/>
                    </w:rPr>
                  </w:pPr>
                  <w:r>
                    <w:rPr>
                      <w:rFonts w:hint="default" w:ascii="Times New Roman" w:hAnsi="Times New Roman" w:eastAsia="宋体" w:cs="Times New Roman"/>
                      <w:color w:val="auto"/>
                      <w:spacing w:val="2"/>
                      <w:sz w:val="21"/>
                      <w:szCs w:val="21"/>
                      <w:lang w:val="en-US" w:eastAsia="zh-CN"/>
                    </w:rPr>
                    <w:t>100</w:t>
                  </w:r>
                  <w:r>
                    <w:rPr>
                      <w:rFonts w:hint="default" w:ascii="Times New Roman" w:hAnsi="Times New Roman" w:eastAsia="宋体" w:cs="Times New Roman"/>
                      <w:color w:val="auto"/>
                      <w:spacing w:val="2"/>
                      <w:sz w:val="21"/>
                      <w:szCs w:val="21"/>
                    </w:rPr>
                    <w:t>0</w:t>
                  </w:r>
                  <w:r>
                    <w:rPr>
                      <w:rFonts w:hint="default" w:ascii="Times New Roman" w:hAnsi="Times New Roman" w:eastAsia="宋体" w:cs="Times New Roman"/>
                      <w:color w:val="auto"/>
                      <w:spacing w:val="1"/>
                      <w:sz w:val="21"/>
                      <w:szCs w:val="21"/>
                    </w:rPr>
                    <w:t>000</w:t>
                  </w:r>
                </w:p>
              </w:tc>
              <w:tc>
                <w:tcPr>
                  <w:tcW w:w="1831" w:type="dxa"/>
                  <w:vAlign w:val="center"/>
                </w:tcPr>
                <w:p>
                  <w:pPr>
                    <w:spacing w:before="101" w:line="240" w:lineRule="auto"/>
                    <w:ind w:left="0" w:leftChars="0" w:firstLine="0" w:firstLineChars="0"/>
                    <w:jc w:val="center"/>
                    <w:rPr>
                      <w:rFonts w:hint="default" w:ascii="Times New Roman" w:hAnsi="Times New Roman" w:eastAsia="宋体" w:cs="Times New Roman"/>
                      <w:color w:val="auto"/>
                      <w:spacing w:val="13"/>
                      <w:sz w:val="21"/>
                      <w:szCs w:val="21"/>
                      <w:vertAlign w:val="baseline"/>
                      <w:lang w:val="en-US" w:eastAsia="zh-CN"/>
                    </w:rPr>
                  </w:pPr>
                  <w:r>
                    <w:rPr>
                      <w:rFonts w:hint="default" w:ascii="Times New Roman" w:hAnsi="Times New Roman" w:eastAsia="宋体" w:cs="Times New Roman"/>
                      <w:color w:val="auto"/>
                      <w:spacing w:val="-1"/>
                      <w:sz w:val="21"/>
                      <w:szCs w:val="21"/>
                      <w:lang w:val="en-US" w:eastAsia="zh-CN"/>
                    </w:rPr>
                    <w:t>750</w:t>
                  </w:r>
                </w:p>
              </w:tc>
              <w:tc>
                <w:tcPr>
                  <w:tcW w:w="1348" w:type="dxa"/>
                  <w:tcBorders>
                    <w:right w:val="nil"/>
                  </w:tcBorders>
                  <w:vAlign w:val="center"/>
                </w:tcPr>
                <w:p>
                  <w:pPr>
                    <w:spacing w:before="101" w:line="240" w:lineRule="auto"/>
                    <w:ind w:left="0" w:leftChars="0" w:firstLine="0" w:firstLineChars="0"/>
                    <w:jc w:val="center"/>
                    <w:rPr>
                      <w:rFonts w:hint="default" w:ascii="Times New Roman" w:hAnsi="Times New Roman" w:eastAsia="宋体" w:cs="Times New Roman"/>
                      <w:color w:val="auto"/>
                      <w:spacing w:val="13"/>
                      <w:sz w:val="21"/>
                      <w:szCs w:val="21"/>
                      <w:vertAlign w:val="baseline"/>
                      <w:lang w:val="en-US" w:eastAsia="zh-CN"/>
                    </w:rPr>
                  </w:pPr>
                  <w:r>
                    <w:rPr>
                      <w:rFonts w:hint="default" w:ascii="Times New Roman" w:hAnsi="Times New Roman" w:eastAsia="宋体" w:cs="Times New Roman"/>
                      <w:color w:val="auto"/>
                      <w:spacing w:val="-1"/>
                      <w:sz w:val="21"/>
                      <w:szCs w:val="21"/>
                      <w:lang w:val="en-US" w:eastAsia="zh-CN"/>
                    </w:rPr>
                    <w:t>0.75</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cs="Times New Roman"/>
                <w:color w:val="auto"/>
                <w:sz w:val="24"/>
                <w:szCs w:val="24"/>
                <w:lang w:val="en-US" w:eastAsia="zh-CN"/>
              </w:rPr>
            </w:pPr>
            <w:r>
              <w:rPr>
                <w:rFonts w:hint="eastAsia" w:ascii="Times New Roman" w:hAnsi="Times New Roman" w:eastAsia="宋体" w:cs="Times New Roman"/>
                <w:color w:val="auto"/>
                <w:kern w:val="0"/>
                <w:sz w:val="24"/>
                <w:szCs w:val="24"/>
                <w:lang w:val="en-US" w:eastAsia="zh-CN" w:bidi="ar"/>
              </w:rPr>
              <w:t>（3）车辆运输扬尘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w:t>
            </w:r>
            <w:r>
              <w:rPr>
                <w:rFonts w:hint="eastAsia" w:ascii="Times New Roman" w:hAnsi="Times New Roman" w:eastAsia="宋体" w:cs="Times New Roman"/>
                <w:color w:val="auto"/>
                <w:kern w:val="0"/>
                <w:sz w:val="24"/>
                <w:szCs w:val="24"/>
                <w:lang w:val="en-US" w:eastAsia="zh-CN" w:bidi="ar"/>
              </w:rPr>
              <w:t>车辆</w:t>
            </w:r>
            <w:r>
              <w:rPr>
                <w:rFonts w:hint="default" w:ascii="Times New Roman" w:hAnsi="Times New Roman" w:eastAsia="宋体" w:cs="Times New Roman"/>
                <w:color w:val="auto"/>
                <w:kern w:val="0"/>
                <w:sz w:val="24"/>
                <w:szCs w:val="24"/>
                <w:lang w:val="en-US" w:eastAsia="zh-CN" w:bidi="ar"/>
              </w:rPr>
              <w:t>运输原料及成品</w:t>
            </w:r>
            <w:r>
              <w:rPr>
                <w:rFonts w:hint="eastAsia" w:ascii="Times New Roman" w:hAnsi="Times New Roman" w:eastAsia="宋体" w:cs="Times New Roman"/>
                <w:color w:val="auto"/>
                <w:kern w:val="0"/>
                <w:sz w:val="24"/>
                <w:szCs w:val="24"/>
                <w:lang w:val="en-US" w:eastAsia="zh-CN" w:bidi="ar"/>
              </w:rPr>
              <w:t>过程中</w:t>
            </w:r>
            <w:r>
              <w:rPr>
                <w:rFonts w:hint="default" w:ascii="Times New Roman" w:hAnsi="Times New Roman" w:eastAsia="宋体" w:cs="Times New Roman"/>
                <w:color w:val="auto"/>
                <w:kern w:val="0"/>
                <w:sz w:val="24"/>
                <w:szCs w:val="24"/>
                <w:lang w:val="en-US" w:eastAsia="zh-CN" w:bidi="ar"/>
              </w:rPr>
              <w:t>会产生扬尘</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在道路完全干燥的情况下，可按下列经验公式计算</w:t>
            </w:r>
            <w:r>
              <w:rPr>
                <w:rFonts w:hint="eastAsia" w:eastAsia="宋体"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Q=0.0079×</w:t>
            </w:r>
            <w:r>
              <w:rPr>
                <w:rFonts w:hint="eastAsia" w:ascii="Times New Roman" w:hAnsi="Times New Roman" w:eastAsia="宋体" w:cs="Times New Roman"/>
                <w:color w:val="auto"/>
                <w:kern w:val="0"/>
                <w:sz w:val="24"/>
                <w:szCs w:val="24"/>
                <w:lang w:val="en-US" w:eastAsia="zh-CN" w:bidi="ar"/>
              </w:rPr>
              <w:t>V×W</w:t>
            </w:r>
            <w:r>
              <w:rPr>
                <w:rFonts w:hint="eastAsia" w:ascii="Times New Roman" w:hAnsi="Times New Roman" w:eastAsia="宋体" w:cs="Times New Roman"/>
                <w:color w:val="auto"/>
                <w:kern w:val="0"/>
                <w:sz w:val="24"/>
                <w:szCs w:val="24"/>
                <w:vertAlign w:val="superscript"/>
                <w:lang w:val="en-US" w:eastAsia="zh-CN" w:bidi="ar"/>
              </w:rPr>
              <w:t>0.85</w:t>
            </w:r>
            <w:r>
              <w:rPr>
                <w:rFonts w:hint="eastAsia" w:ascii="Times New Roman" w:hAnsi="Times New Roman" w:eastAsia="宋体" w:cs="Times New Roman"/>
                <w:color w:val="auto"/>
                <w:kern w:val="0"/>
                <w:sz w:val="24"/>
                <w:szCs w:val="24"/>
                <w:lang w:val="en-US" w:eastAsia="zh-CN" w:bidi="ar"/>
              </w:rPr>
              <w:t>×P</w:t>
            </w:r>
            <w:r>
              <w:rPr>
                <w:rFonts w:hint="eastAsia" w:ascii="Times New Roman" w:hAnsi="Times New Roman" w:eastAsia="宋体" w:cs="Times New Roman"/>
                <w:color w:val="auto"/>
                <w:kern w:val="0"/>
                <w:sz w:val="24"/>
                <w:szCs w:val="24"/>
                <w:vertAlign w:val="superscript"/>
                <w:lang w:val="en-US" w:eastAsia="zh-CN" w:bidi="ar"/>
              </w:rPr>
              <w:t>0.72</w:t>
            </w:r>
            <w:r>
              <w:rPr>
                <w:rFonts w:hint="default" w:ascii="Times New Roman" w:hAnsi="Times New Roman" w:eastAsia="宋体" w:cs="Times New Roman"/>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式中</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Q</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每辆汽车行驶时的扬尘，kg/ (km·辆)</w:t>
            </w:r>
            <w:r>
              <w:rPr>
                <w:rFonts w:hint="eastAsia" w:ascii="Times New Roman" w:hAnsi="Times New Roman" w:eastAsia="宋体"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V</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汽车速度，km/h</w:t>
            </w:r>
            <w:r>
              <w:rPr>
                <w:rFonts w:hint="eastAsia" w:ascii="Times New Roman" w:hAnsi="Times New Roman" w:eastAsia="宋体"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汽车载重量，吨</w:t>
            </w:r>
            <w:r>
              <w:rPr>
                <w:rFonts w:hint="eastAsia" w:ascii="Times New Roman" w:hAnsi="Times New Roman" w:eastAsia="宋体"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P</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道路表面粉尘量，kg/m</w:t>
            </w:r>
            <w:r>
              <w:rPr>
                <w:rFonts w:hint="default" w:ascii="Times New Roman" w:hAnsi="Times New Roman" w:eastAsia="宋体" w:cs="Times New Roman"/>
                <w:color w:val="auto"/>
                <w:kern w:val="0"/>
                <w:sz w:val="24"/>
                <w:szCs w:val="24"/>
                <w:vertAlign w:val="superscript"/>
                <w:lang w:val="en-US" w:eastAsia="zh-CN" w:bidi="ar"/>
              </w:rPr>
              <w:t>2</w:t>
            </w:r>
          </w:p>
          <w:p>
            <w:pPr>
              <w:jc w:val="center"/>
              <w:rPr>
                <w:rFonts w:hint="eastAsia" w:ascii="宋体" w:hAnsi="宋体" w:eastAsia="宋体" w:cs="宋体"/>
                <w:b/>
                <w:bCs/>
                <w:color w:val="auto"/>
                <w:sz w:val="24"/>
                <w:szCs w:val="21"/>
              </w:rPr>
            </w:pPr>
            <w:r>
              <w:rPr>
                <w:rFonts w:hint="default" w:ascii="Times New Roman" w:hAnsi="Times New Roman" w:eastAsia="宋体" w:cs="Times New Roman"/>
                <w:b/>
                <w:bCs/>
                <w:color w:val="auto"/>
                <w:sz w:val="24"/>
                <w:szCs w:val="21"/>
              </w:rPr>
              <w:t>表</w:t>
            </w:r>
            <w:r>
              <w:rPr>
                <w:rFonts w:hint="default" w:ascii="Times New Roman" w:hAnsi="Times New Roman" w:eastAsia="宋体" w:cs="Times New Roman"/>
                <w:b/>
                <w:bCs/>
                <w:color w:val="auto"/>
                <w:sz w:val="24"/>
                <w:szCs w:val="21"/>
                <w:lang w:val="en-US" w:eastAsia="zh-CN"/>
              </w:rPr>
              <w:t>4.</w:t>
            </w:r>
            <w:r>
              <w:rPr>
                <w:rFonts w:hint="eastAsia" w:cs="Times New Roman"/>
                <w:b/>
                <w:bCs/>
                <w:color w:val="auto"/>
                <w:sz w:val="24"/>
                <w:szCs w:val="21"/>
                <w:lang w:val="en-US" w:eastAsia="zh-CN"/>
              </w:rPr>
              <w:t>2</w:t>
            </w:r>
            <w:r>
              <w:rPr>
                <w:rFonts w:hint="default" w:ascii="Times New Roman" w:hAnsi="Times New Roman" w:eastAsia="宋体" w:cs="Times New Roman"/>
                <w:b/>
                <w:bCs/>
                <w:color w:val="auto"/>
                <w:sz w:val="24"/>
                <w:szCs w:val="21"/>
                <w:lang w:val="en-US" w:eastAsia="zh-CN"/>
              </w:rPr>
              <w:t>-</w:t>
            </w:r>
            <w:r>
              <w:rPr>
                <w:rFonts w:hint="eastAsia" w:cs="Times New Roman"/>
                <w:b/>
                <w:bCs/>
                <w:color w:val="auto"/>
                <w:sz w:val="24"/>
                <w:szCs w:val="21"/>
                <w:lang w:val="en-US" w:eastAsia="zh-CN"/>
              </w:rPr>
              <w:t>2</w:t>
            </w:r>
            <w:r>
              <w:rPr>
                <w:rFonts w:hint="default" w:ascii="Times New Roman" w:hAnsi="Times New Roman" w:eastAsia="宋体" w:cs="Times New Roman"/>
                <w:b/>
                <w:bCs/>
                <w:color w:val="auto"/>
                <w:sz w:val="24"/>
                <w:szCs w:val="21"/>
                <w:lang w:val="en-US" w:eastAsia="zh-CN"/>
              </w:rPr>
              <w:t xml:space="preserve"> 汽车道路扬尘计算参数和结果</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1352"/>
              <w:gridCol w:w="1394"/>
              <w:gridCol w:w="1793"/>
              <w:gridCol w:w="1407"/>
              <w:gridCol w:w="19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34" w:hRule="exact"/>
                <w:jc w:val="center"/>
              </w:trPr>
              <w:tc>
                <w:tcPr>
                  <w:tcW w:w="851" w:type="pct"/>
                  <w:tcBorders>
                    <w:tl2br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auto"/>
                      <w:spacing w:val="8"/>
                      <w:sz w:val="21"/>
                      <w:szCs w:val="21"/>
                      <w:lang w:val="en-US" w:eastAsia="zh-CN"/>
                    </w:rPr>
                  </w:pPr>
                  <w:r>
                    <w:rPr>
                      <w:rFonts w:hint="eastAsia" w:ascii="Times New Roman" w:hAnsi="Times New Roman" w:eastAsia="宋体" w:cs="Times New Roman"/>
                      <w:color w:val="auto"/>
                      <w:spacing w:val="8"/>
                      <w:sz w:val="21"/>
                      <w:szCs w:val="21"/>
                      <w:lang w:val="en-US" w:eastAsia="zh-CN"/>
                    </w:rPr>
                    <w:t xml:space="preserve">  路况</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color w:val="auto"/>
                      <w:spacing w:val="8"/>
                      <w:sz w:val="21"/>
                      <w:szCs w:val="21"/>
                      <w:lang w:val="en-US"/>
                    </w:rPr>
                  </w:pPr>
                  <w:r>
                    <w:rPr>
                      <w:rFonts w:hint="eastAsia" w:ascii="Times New Roman" w:hAnsi="Times New Roman" w:eastAsia="宋体" w:cs="Times New Roman"/>
                      <w:color w:val="auto"/>
                      <w:spacing w:val="8"/>
                      <w:sz w:val="21"/>
                      <w:szCs w:val="21"/>
                      <w:lang w:val="en-US" w:eastAsia="zh-CN"/>
                    </w:rPr>
                    <w:t>车况</w:t>
                  </w:r>
                </w:p>
              </w:tc>
              <w:tc>
                <w:tcPr>
                  <w:tcW w:w="8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8"/>
                      <w:sz w:val="21"/>
                      <w:szCs w:val="21"/>
                    </w:rPr>
                  </w:pPr>
                  <w:r>
                    <w:rPr>
                      <w:rFonts w:hint="default" w:ascii="Times New Roman" w:hAnsi="Times New Roman" w:eastAsia="宋体" w:cs="Times New Roman"/>
                      <w:color w:val="auto"/>
                      <w:spacing w:val="8"/>
                      <w:sz w:val="21"/>
                      <w:szCs w:val="21"/>
                    </w:rPr>
                    <w:t>V(km/h)</w:t>
                  </w:r>
                </w:p>
              </w:tc>
              <w:tc>
                <w:tcPr>
                  <w:tcW w:w="112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8"/>
                      <w:sz w:val="21"/>
                      <w:szCs w:val="21"/>
                      <w:lang w:val="en-US" w:eastAsia="zh-CN"/>
                    </w:rPr>
                  </w:pPr>
                  <w:r>
                    <w:rPr>
                      <w:rFonts w:hint="eastAsia" w:ascii="Times New Roman" w:hAnsi="Times New Roman" w:eastAsia="宋体" w:cs="Times New Roman"/>
                      <w:color w:val="auto"/>
                      <w:spacing w:val="8"/>
                      <w:sz w:val="21"/>
                      <w:szCs w:val="21"/>
                      <w:lang w:val="en-US" w:eastAsia="zh-CN"/>
                    </w:rPr>
                    <w:t>W（t）</w:t>
                  </w:r>
                </w:p>
              </w:tc>
              <w:tc>
                <w:tcPr>
                  <w:tcW w:w="8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8"/>
                      <w:sz w:val="21"/>
                      <w:szCs w:val="21"/>
                    </w:rPr>
                  </w:pPr>
                  <w:r>
                    <w:rPr>
                      <w:rFonts w:hint="default" w:ascii="Times New Roman" w:hAnsi="Times New Roman" w:eastAsia="宋体" w:cs="Times New Roman"/>
                      <w:color w:val="auto"/>
                      <w:spacing w:val="8"/>
                      <w:sz w:val="21"/>
                      <w:szCs w:val="21"/>
                    </w:rPr>
                    <w:t>P(kg/m</w:t>
                  </w:r>
                  <w:r>
                    <w:rPr>
                      <w:rFonts w:hint="eastAsia" w:ascii="Times New Roman" w:hAnsi="Times New Roman" w:eastAsia="宋体" w:cs="Times New Roman"/>
                      <w:color w:val="auto"/>
                      <w:spacing w:val="8"/>
                      <w:sz w:val="21"/>
                      <w:szCs w:val="21"/>
                      <w:vertAlign w:val="superscript"/>
                      <w:lang w:val="en-US" w:eastAsia="zh-CN"/>
                    </w:rPr>
                    <w:t>2</w:t>
                  </w:r>
                  <w:r>
                    <w:rPr>
                      <w:rFonts w:hint="default" w:ascii="Times New Roman" w:hAnsi="Times New Roman" w:eastAsia="宋体" w:cs="Times New Roman"/>
                      <w:color w:val="auto"/>
                      <w:spacing w:val="8"/>
                      <w:sz w:val="21"/>
                      <w:szCs w:val="21"/>
                    </w:rPr>
                    <w:t>)</w:t>
                  </w:r>
                </w:p>
              </w:tc>
              <w:tc>
                <w:tcPr>
                  <w:tcW w:w="12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8"/>
                      <w:sz w:val="21"/>
                      <w:szCs w:val="21"/>
                    </w:rPr>
                  </w:pPr>
                  <w:r>
                    <w:rPr>
                      <w:rFonts w:hint="default" w:ascii="Times New Roman" w:hAnsi="Times New Roman" w:eastAsia="宋体" w:cs="Times New Roman"/>
                      <w:color w:val="auto"/>
                      <w:spacing w:val="8"/>
                      <w:sz w:val="21"/>
                      <w:szCs w:val="21"/>
                    </w:rPr>
                    <w:t>每辆汽车行驶扬尘量kg/(km·辆)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6" w:hRule="exact"/>
                <w:jc w:val="center"/>
              </w:trPr>
              <w:tc>
                <w:tcPr>
                  <w:tcW w:w="85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auto"/>
                      <w:spacing w:val="8"/>
                      <w:sz w:val="21"/>
                      <w:szCs w:val="21"/>
                      <w:lang w:val="en-US" w:eastAsia="zh-CN"/>
                    </w:rPr>
                  </w:pPr>
                  <w:r>
                    <w:rPr>
                      <w:rFonts w:hint="eastAsia" w:ascii="Times New Roman" w:hAnsi="Times New Roman" w:eastAsia="宋体" w:cs="Times New Roman"/>
                      <w:color w:val="auto"/>
                      <w:spacing w:val="8"/>
                      <w:sz w:val="21"/>
                      <w:szCs w:val="21"/>
                      <w:lang w:val="en-US" w:eastAsia="zh-CN"/>
                    </w:rPr>
                    <w:t>原料运入道路扬尘起尘量</w:t>
                  </w:r>
                </w:p>
              </w:tc>
              <w:tc>
                <w:tcPr>
                  <w:tcW w:w="8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8"/>
                      <w:sz w:val="21"/>
                      <w:szCs w:val="21"/>
                      <w:lang w:val="en-US" w:eastAsia="zh-CN"/>
                    </w:rPr>
                  </w:pPr>
                  <w:r>
                    <w:rPr>
                      <w:rFonts w:hint="eastAsia" w:ascii="Times New Roman" w:hAnsi="Times New Roman" w:eastAsia="宋体" w:cs="Times New Roman"/>
                      <w:color w:val="auto"/>
                      <w:spacing w:val="8"/>
                      <w:sz w:val="21"/>
                      <w:szCs w:val="21"/>
                      <w:lang w:val="en-US" w:eastAsia="zh-CN"/>
                    </w:rPr>
                    <w:t>10</w:t>
                  </w:r>
                </w:p>
              </w:tc>
              <w:tc>
                <w:tcPr>
                  <w:tcW w:w="112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8"/>
                      <w:sz w:val="21"/>
                      <w:szCs w:val="21"/>
                      <w:lang w:val="en-US" w:eastAsia="zh-CN"/>
                    </w:rPr>
                  </w:pPr>
                  <w:r>
                    <w:rPr>
                      <w:rFonts w:hint="eastAsia" w:ascii="Times New Roman" w:hAnsi="Times New Roman" w:eastAsia="宋体" w:cs="Times New Roman"/>
                      <w:color w:val="auto"/>
                      <w:spacing w:val="8"/>
                      <w:sz w:val="21"/>
                      <w:szCs w:val="21"/>
                      <w:lang w:val="en-US" w:eastAsia="zh-CN"/>
                    </w:rPr>
                    <w:t>30</w:t>
                  </w:r>
                </w:p>
              </w:tc>
              <w:tc>
                <w:tcPr>
                  <w:tcW w:w="8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8"/>
                      <w:sz w:val="21"/>
                      <w:szCs w:val="21"/>
                      <w:lang w:val="en-US" w:eastAsia="zh-CN"/>
                    </w:rPr>
                  </w:pPr>
                  <w:r>
                    <w:rPr>
                      <w:rFonts w:hint="eastAsia" w:ascii="Times New Roman" w:hAnsi="Times New Roman" w:eastAsia="宋体" w:cs="Times New Roman"/>
                      <w:color w:val="auto"/>
                      <w:spacing w:val="8"/>
                      <w:sz w:val="21"/>
                      <w:szCs w:val="21"/>
                      <w:lang w:val="en-US" w:eastAsia="zh-CN"/>
                    </w:rPr>
                    <w:t>0.05</w:t>
                  </w:r>
                </w:p>
              </w:tc>
              <w:tc>
                <w:tcPr>
                  <w:tcW w:w="12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pacing w:val="8"/>
                      <w:sz w:val="21"/>
                      <w:szCs w:val="21"/>
                      <w:lang w:val="en-US" w:eastAsia="zh-CN"/>
                    </w:rPr>
                  </w:pPr>
                  <w:r>
                    <w:rPr>
                      <w:rFonts w:hint="eastAsia" w:ascii="Times New Roman" w:hAnsi="Times New Roman" w:eastAsia="宋体" w:cs="Times New Roman"/>
                      <w:color w:val="auto"/>
                      <w:spacing w:val="8"/>
                      <w:sz w:val="21"/>
                      <w:szCs w:val="21"/>
                      <w:lang w:val="en-US" w:eastAsia="zh-CN"/>
                    </w:rPr>
                    <w:t>0.165</w:t>
                  </w:r>
                </w:p>
              </w:tc>
            </w:tr>
          </w:tbl>
          <w:p>
            <w:pPr>
              <w:pStyle w:val="9"/>
              <w:keepNext w:val="0"/>
              <w:keepLines w:val="0"/>
              <w:pageBreakBefore w:val="0"/>
              <w:kinsoku/>
              <w:wordWrap/>
              <w:overflowPunct/>
              <w:topLinePunct w:val="0"/>
              <w:autoSpaceDE/>
              <w:autoSpaceDN/>
              <w:bidi w:val="0"/>
              <w:adjustRightInd/>
              <w:spacing w:line="360" w:lineRule="auto"/>
              <w:ind w:right="0"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本项目原材料在场内运输距离按照</w:t>
            </w:r>
            <w:r>
              <w:rPr>
                <w:rFonts w:hint="eastAsia" w:eastAsia="宋体" w:cs="Times New Roman"/>
                <w:color w:val="auto"/>
                <w:kern w:val="2"/>
                <w:sz w:val="24"/>
                <w:szCs w:val="24"/>
                <w:lang w:val="en-US" w:eastAsia="zh-CN" w:bidi="ar-SA"/>
              </w:rPr>
              <w:t>150</w:t>
            </w:r>
            <w:r>
              <w:rPr>
                <w:rFonts w:hint="default" w:ascii="Times New Roman" w:hAnsi="Times New Roman" w:eastAsia="宋体" w:cs="Times New Roman"/>
                <w:color w:val="auto"/>
                <w:kern w:val="2"/>
                <w:sz w:val="24"/>
                <w:szCs w:val="24"/>
                <w:lang w:val="en-US" w:eastAsia="zh-CN" w:bidi="ar-SA"/>
              </w:rPr>
              <w:t>m计</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运</w:t>
            </w:r>
            <w:r>
              <w:rPr>
                <w:rFonts w:hint="eastAsia" w:ascii="Times New Roman" w:hAnsi="Times New Roman" w:eastAsia="宋体" w:cs="Times New Roman"/>
                <w:color w:val="auto"/>
                <w:kern w:val="2"/>
                <w:sz w:val="24"/>
                <w:szCs w:val="24"/>
                <w:lang w:val="en-US" w:eastAsia="zh-CN" w:bidi="ar-SA"/>
              </w:rPr>
              <w:t>入</w:t>
            </w:r>
            <w:r>
              <w:rPr>
                <w:rFonts w:hint="default" w:ascii="Times New Roman" w:hAnsi="Times New Roman" w:eastAsia="宋体" w:cs="Times New Roman"/>
                <w:color w:val="auto"/>
                <w:kern w:val="2"/>
                <w:sz w:val="24"/>
                <w:szCs w:val="24"/>
                <w:lang w:val="en-US" w:eastAsia="zh-CN" w:bidi="ar-SA"/>
              </w:rPr>
              <w:t>车辆载重按照</w:t>
            </w:r>
            <w:r>
              <w:rPr>
                <w:rFonts w:hint="eastAsia" w:ascii="Times New Roman" w:hAnsi="Times New Roman" w:eastAsia="宋体" w:cs="Times New Roman"/>
                <w:color w:val="auto"/>
                <w:kern w:val="2"/>
                <w:sz w:val="24"/>
                <w:szCs w:val="24"/>
                <w:lang w:val="en-US" w:eastAsia="zh-CN" w:bidi="ar-SA"/>
              </w:rPr>
              <w:t>30t计</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因此，</w:t>
            </w:r>
            <w:r>
              <w:rPr>
                <w:rFonts w:hint="default" w:ascii="Times New Roman" w:hAnsi="Times New Roman" w:eastAsia="宋体" w:cs="Times New Roman"/>
                <w:color w:val="auto"/>
                <w:kern w:val="2"/>
                <w:sz w:val="24"/>
                <w:szCs w:val="24"/>
                <w:lang w:val="en-US" w:eastAsia="zh-CN" w:bidi="ar-SA"/>
              </w:rPr>
              <w:t>年运入原料约为</w:t>
            </w:r>
            <w:r>
              <w:rPr>
                <w:rFonts w:hint="eastAsia" w:eastAsia="宋体" w:cs="Times New Roman"/>
                <w:color w:val="auto"/>
                <w:kern w:val="2"/>
                <w:sz w:val="24"/>
                <w:szCs w:val="24"/>
                <w:lang w:val="en-US" w:eastAsia="zh-CN" w:bidi="ar-SA"/>
              </w:rPr>
              <w:t>3.3万</w:t>
            </w:r>
            <w:r>
              <w:rPr>
                <w:rFonts w:hint="default" w:ascii="Times New Roman" w:hAnsi="Times New Roman" w:eastAsia="宋体" w:cs="Times New Roman"/>
                <w:color w:val="auto"/>
                <w:kern w:val="2"/>
                <w:sz w:val="24"/>
                <w:szCs w:val="24"/>
                <w:lang w:val="en-US" w:eastAsia="zh-CN" w:bidi="ar-SA"/>
              </w:rPr>
              <w:t>次，因此，道路扬尘产生量约</w:t>
            </w:r>
            <w:r>
              <w:rPr>
                <w:rFonts w:hint="eastAsia" w:eastAsia="宋体" w:cs="Times New Roman"/>
                <w:color w:val="auto"/>
                <w:kern w:val="2"/>
                <w:sz w:val="24"/>
                <w:szCs w:val="24"/>
                <w:lang w:val="en-US" w:eastAsia="zh-CN" w:bidi="ar-SA"/>
              </w:rPr>
              <w:t>5.49</w:t>
            </w:r>
            <w:r>
              <w:rPr>
                <w:rFonts w:hint="default" w:ascii="Times New Roman" w:hAnsi="Times New Roman" w:eastAsia="宋体" w:cs="Times New Roman"/>
                <w:color w:val="auto"/>
                <w:kern w:val="2"/>
                <w:sz w:val="24"/>
                <w:szCs w:val="24"/>
                <w:lang w:val="en-US" w:eastAsia="zh-CN" w:bidi="ar-SA"/>
              </w:rPr>
              <w:t>t/a</w:t>
            </w:r>
            <w:r>
              <w:rPr>
                <w:rFonts w:hint="eastAsia" w:ascii="Times New Roman" w:hAnsi="Times New Roman" w:eastAsia="宋体" w:cs="Times New Roman"/>
                <w:color w:val="auto"/>
                <w:kern w:val="2"/>
                <w:sz w:val="24"/>
                <w:szCs w:val="24"/>
                <w:lang w:val="en-US" w:eastAsia="zh-CN" w:bidi="ar-SA"/>
              </w:rPr>
              <w:t>；</w:t>
            </w:r>
          </w:p>
          <w:p>
            <w:pPr>
              <w:pStyle w:val="9"/>
              <w:keepNext w:val="0"/>
              <w:keepLines w:val="0"/>
              <w:pageBreakBefore w:val="0"/>
              <w:kinsoku/>
              <w:wordWrap/>
              <w:overflowPunct/>
              <w:topLinePunct w:val="0"/>
              <w:autoSpaceDE/>
              <w:autoSpaceDN/>
              <w:bidi w:val="0"/>
              <w:adjustRightInd/>
              <w:spacing w:line="360" w:lineRule="auto"/>
              <w:ind w:right="0" w:firstLine="480" w:firstLineChars="200"/>
              <w:textAlignment w:val="auto"/>
              <w:rPr>
                <w:rFonts w:hint="default"/>
                <w:color w:val="auto"/>
                <w:lang w:val="en-US" w:eastAsia="zh-CN"/>
              </w:rPr>
            </w:pPr>
            <w:r>
              <w:rPr>
                <w:rFonts w:hint="default" w:ascii="Times New Roman" w:hAnsi="Times New Roman" w:eastAsia="宋体" w:cs="Times New Roman"/>
                <w:color w:val="auto"/>
                <w:kern w:val="2"/>
                <w:sz w:val="24"/>
                <w:szCs w:val="24"/>
                <w:lang w:val="en-US" w:eastAsia="zh-CN" w:bidi="ar-SA"/>
              </w:rPr>
              <w:t>建设单位</w:t>
            </w:r>
            <w:r>
              <w:rPr>
                <w:rFonts w:hint="default" w:ascii="Times New Roman" w:hAnsi="Times New Roman" w:eastAsia="宋体" w:cs="Times New Roman"/>
                <w:color w:val="auto"/>
                <w:kern w:val="0"/>
                <w:sz w:val="24"/>
                <w:szCs w:val="24"/>
                <w:highlight w:val="none"/>
                <w:lang w:val="en-US" w:eastAsia="zh-CN" w:bidi="ar"/>
              </w:rPr>
              <w:t>每天定期对道路进行清扫和洒水抑尘，减少道路表面粉尘量，路面定时洒水，</w:t>
            </w:r>
            <w:r>
              <w:rPr>
                <w:rFonts w:hint="default" w:ascii="Times New Roman" w:hAnsi="Times New Roman" w:eastAsia="宋体" w:cs="Times New Roman"/>
                <w:color w:val="auto"/>
                <w:kern w:val="2"/>
                <w:sz w:val="24"/>
                <w:szCs w:val="24"/>
                <w:lang w:val="en-US" w:eastAsia="zh-CN" w:bidi="ar-SA"/>
              </w:rPr>
              <w:t>可将道路扬尘减少</w:t>
            </w:r>
            <w:r>
              <w:rPr>
                <w:rFonts w:hint="eastAsia" w:ascii="Times New Roman" w:hAnsi="Times New Roman" w:eastAsia="宋体" w:cs="Times New Roman"/>
                <w:color w:val="auto"/>
                <w:kern w:val="2"/>
                <w:sz w:val="24"/>
                <w:szCs w:val="24"/>
                <w:lang w:val="en-US" w:eastAsia="zh-CN" w:bidi="ar-SA"/>
              </w:rPr>
              <w:t>8</w:t>
            </w:r>
            <w:r>
              <w:rPr>
                <w:rFonts w:hint="default" w:ascii="Times New Roman" w:hAnsi="Times New Roman" w:eastAsia="宋体" w:cs="Times New Roman"/>
                <w:color w:val="auto"/>
                <w:kern w:val="2"/>
                <w:sz w:val="24"/>
                <w:szCs w:val="24"/>
                <w:lang w:val="en-US" w:eastAsia="zh-CN" w:bidi="ar-SA"/>
              </w:rPr>
              <w:t>0%，则道路扬尘</w:t>
            </w:r>
            <w:r>
              <w:rPr>
                <w:rFonts w:hint="eastAsia" w:eastAsia="宋体" w:cs="Times New Roman"/>
                <w:color w:val="auto"/>
                <w:kern w:val="2"/>
                <w:sz w:val="24"/>
                <w:szCs w:val="24"/>
                <w:lang w:val="en-US" w:eastAsia="zh-CN" w:bidi="ar-SA"/>
              </w:rPr>
              <w:t>排放</w:t>
            </w:r>
            <w:r>
              <w:rPr>
                <w:rFonts w:hint="default" w:ascii="Times New Roman" w:hAnsi="Times New Roman" w:eastAsia="宋体" w:cs="Times New Roman"/>
                <w:color w:val="auto"/>
                <w:kern w:val="2"/>
                <w:sz w:val="24"/>
                <w:szCs w:val="24"/>
                <w:lang w:val="en-US" w:eastAsia="zh-CN" w:bidi="ar-SA"/>
              </w:rPr>
              <w:t>量为</w:t>
            </w:r>
            <w:r>
              <w:rPr>
                <w:rFonts w:hint="eastAsia" w:eastAsia="宋体" w:cs="Times New Roman"/>
                <w:color w:val="auto"/>
                <w:kern w:val="2"/>
                <w:sz w:val="24"/>
                <w:szCs w:val="24"/>
                <w:lang w:val="en-US" w:eastAsia="zh-CN" w:bidi="ar-SA"/>
              </w:rPr>
              <w:t>1.098</w:t>
            </w:r>
            <w:r>
              <w:rPr>
                <w:rFonts w:hint="default" w:ascii="Times New Roman" w:hAnsi="Times New Roman" w:eastAsia="宋体" w:cs="Times New Roman"/>
                <w:color w:val="auto"/>
                <w:kern w:val="2"/>
                <w:sz w:val="24"/>
                <w:szCs w:val="24"/>
                <w:lang w:val="en-US" w:eastAsia="zh-CN" w:bidi="ar-SA"/>
              </w:rPr>
              <w:t>t/a</w:t>
            </w:r>
            <w:r>
              <w:rPr>
                <w:rFonts w:hint="eastAsia" w:ascii="Times New Roman" w:hAnsi="Times New Roman" w:eastAsia="宋体" w:cs="Times New Roman"/>
                <w:color w:val="auto"/>
                <w:kern w:val="2"/>
                <w:sz w:val="24"/>
                <w:szCs w:val="24"/>
                <w:lang w:val="en-US" w:eastAsia="zh-CN" w:bidi="ar-SA"/>
              </w:rPr>
              <w:t>，排放速率为</w:t>
            </w:r>
            <w:r>
              <w:rPr>
                <w:rFonts w:hint="eastAsia" w:eastAsia="宋体" w:cs="Times New Roman"/>
                <w:color w:val="auto"/>
                <w:kern w:val="2"/>
                <w:sz w:val="24"/>
                <w:szCs w:val="24"/>
                <w:lang w:val="en-US" w:eastAsia="zh-CN" w:bidi="ar-SA"/>
              </w:rPr>
              <w:t>0.228</w:t>
            </w:r>
            <w:r>
              <w:rPr>
                <w:rFonts w:hint="eastAsia" w:ascii="Times New Roman" w:hAnsi="Times New Roman" w:eastAsia="宋体" w:cs="Times New Roman"/>
                <w:color w:val="auto"/>
                <w:kern w:val="2"/>
                <w:sz w:val="24"/>
                <w:szCs w:val="24"/>
                <w:lang w:val="en-US" w:eastAsia="zh-CN" w:bidi="ar-SA"/>
              </w:rPr>
              <w:t>kg/h</w:t>
            </w:r>
            <w:r>
              <w:rPr>
                <w:rFonts w:hint="default" w:ascii="Times New Roman" w:hAnsi="Times New Roman" w:eastAsia="宋体" w:cs="Times New Roman"/>
                <w:color w:val="auto"/>
                <w:kern w:val="2"/>
                <w:sz w:val="24"/>
                <w:szCs w:val="24"/>
                <w:lang w:val="en-US" w:eastAsia="zh-CN" w:bidi="ar-SA"/>
              </w:rPr>
              <w:t>。该部分废气以无组织形式排放。</w:t>
            </w:r>
          </w:p>
          <w:p>
            <w:pPr>
              <w:pStyle w:val="92"/>
              <w:rPr>
                <w:rFonts w:hint="default" w:ascii="Times New Roman" w:hAnsi="Times New Roman" w:eastAsia="宋体" w:cs="Times New Roman"/>
                <w:snapToGrid/>
                <w:color w:val="auto"/>
                <w:kern w:val="0"/>
                <w:sz w:val="24"/>
                <w:szCs w:val="24"/>
                <w:lang w:val="en-US" w:eastAsia="zh-CN" w:bidi="ar"/>
              </w:rPr>
            </w:pPr>
            <w:r>
              <w:rPr>
                <w:rFonts w:hint="eastAsia" w:ascii="Times New Roman" w:hAnsi="Times New Roman" w:eastAsia="宋体" w:cs="Times New Roman"/>
                <w:b w:val="0"/>
                <w:bCs w:val="0"/>
                <w:color w:val="auto"/>
                <w:sz w:val="24"/>
                <w:szCs w:val="24"/>
                <w:lang w:val="en-US" w:eastAsia="zh-CN"/>
              </w:rPr>
              <w:t>（4）</w:t>
            </w:r>
            <w:r>
              <w:rPr>
                <w:rFonts w:hint="default" w:ascii="Times New Roman" w:hAnsi="Times New Roman" w:eastAsia="宋体" w:cs="Times New Roman"/>
                <w:snapToGrid/>
                <w:color w:val="auto"/>
                <w:kern w:val="0"/>
                <w:sz w:val="24"/>
                <w:szCs w:val="24"/>
                <w:lang w:val="en-US" w:eastAsia="zh-CN" w:bidi="ar"/>
              </w:rPr>
              <w:t>原料、成品</w:t>
            </w:r>
            <w:r>
              <w:rPr>
                <w:rFonts w:hint="eastAsia" w:ascii="Times New Roman" w:hAnsi="Times New Roman" w:eastAsia="宋体" w:cs="Times New Roman"/>
                <w:snapToGrid/>
                <w:color w:val="auto"/>
                <w:kern w:val="0"/>
                <w:sz w:val="24"/>
                <w:szCs w:val="24"/>
                <w:lang w:val="en-US" w:eastAsia="zh-CN" w:bidi="ar"/>
              </w:rPr>
              <w:t>堆场</w:t>
            </w:r>
            <w:r>
              <w:rPr>
                <w:rFonts w:hint="default" w:ascii="Times New Roman" w:hAnsi="Times New Roman" w:eastAsia="宋体" w:cs="Times New Roman"/>
                <w:snapToGrid/>
                <w:color w:val="auto"/>
                <w:kern w:val="0"/>
                <w:sz w:val="24"/>
                <w:szCs w:val="24"/>
                <w:lang w:val="en-US" w:eastAsia="zh-CN" w:bidi="ar"/>
              </w:rPr>
              <w:t>粉尘</w:t>
            </w:r>
          </w:p>
          <w:p>
            <w:pPr>
              <w:keepNext w:val="0"/>
              <w:keepLines w:val="0"/>
              <w:widowControl/>
              <w:suppressLineNumbers w:val="0"/>
              <w:jc w:val="left"/>
              <w:rPr>
                <w:rFonts w:hint="eastAsia" w:ascii="Times New Roman" w:hAnsi="Times New Roman" w:eastAsia="宋体" w:cs="Times New Roman"/>
                <w:color w:val="auto"/>
                <w:kern w:val="0"/>
                <w:sz w:val="24"/>
                <w:szCs w:val="24"/>
                <w:lang w:val="en-US" w:eastAsia="zh-CN" w:bidi="ar"/>
              </w:rPr>
            </w:pPr>
            <w:r>
              <w:rPr>
                <w:rFonts w:hint="eastAsia" w:ascii="宋体" w:hAnsi="宋体" w:eastAsia="宋体" w:cs="宋体"/>
                <w:color w:val="auto"/>
                <w:kern w:val="0"/>
                <w:sz w:val="24"/>
                <w:szCs w:val="24"/>
                <w:lang w:val="en-US" w:eastAsia="zh-CN" w:bidi="ar"/>
              </w:rPr>
              <w:t>厂区设有原料、成品堆场，堆场在高温大风天气会产生少量粉尘，粉尘产生量与风速和原料润湿情况有关，成品的湿润程度较高，成品堆场基本不产生粉尘</w:t>
            </w:r>
            <w:r>
              <w:rPr>
                <w:rFonts w:hint="default" w:ascii="Times New Roman" w:hAnsi="Times New Roman" w:eastAsia="宋体" w:cs="Times New Roman"/>
                <w:color w:val="auto"/>
                <w:kern w:val="0"/>
                <w:sz w:val="24"/>
                <w:szCs w:val="24"/>
                <w:lang w:val="en-US" w:eastAsia="zh-CN" w:bidi="ar"/>
              </w:rPr>
              <w:t>。项目参考西安冶金建筑学院的干堆场扬尘计算公式(Q=4.23×10</w:t>
            </w:r>
            <w:r>
              <w:rPr>
                <w:rFonts w:hint="eastAsia" w:ascii="Times New Roman" w:hAnsi="Times New Roman" w:eastAsia="宋体" w:cs="Times New Roman"/>
                <w:color w:val="auto"/>
                <w:kern w:val="0"/>
                <w:sz w:val="24"/>
                <w:szCs w:val="24"/>
                <w:vertAlign w:val="superscript"/>
                <w:lang w:val="en-US" w:eastAsia="zh-CN" w:bidi="ar"/>
              </w:rPr>
              <w:t>-4</w:t>
            </w:r>
            <w:r>
              <w:rPr>
                <w:rFonts w:hint="default" w:ascii="Times New Roman" w:hAnsi="Times New Roman" w:eastAsia="宋体" w:cs="Times New Roman"/>
                <w:color w:val="auto"/>
                <w:kern w:val="0"/>
                <w:sz w:val="24"/>
                <w:szCs w:val="24"/>
                <w:lang w:val="en-US" w:eastAsia="zh-CN" w:bidi="ar"/>
              </w:rPr>
              <w:t>×V</w:t>
            </w:r>
            <w:r>
              <w:rPr>
                <w:rFonts w:hint="default" w:ascii="Times New Roman" w:hAnsi="Times New Roman" w:eastAsia="宋体" w:cs="Times New Roman"/>
                <w:color w:val="auto"/>
                <w:kern w:val="0"/>
                <w:sz w:val="24"/>
                <w:szCs w:val="24"/>
                <w:vertAlign w:val="superscript"/>
                <w:lang w:val="en-US" w:eastAsia="zh-CN" w:bidi="ar"/>
              </w:rPr>
              <w:t>4.9</w:t>
            </w:r>
            <w:r>
              <w:rPr>
                <w:rFonts w:hint="default" w:ascii="Times New Roman" w:hAnsi="Times New Roman" w:eastAsia="宋体" w:cs="Times New Roman"/>
                <w:color w:val="auto"/>
                <w:kern w:val="0"/>
                <w:sz w:val="24"/>
                <w:szCs w:val="24"/>
                <w:lang w:val="en-US" w:eastAsia="zh-CN" w:bidi="ar"/>
              </w:rPr>
              <w:t>×S)计算，其中Q表示粉尘起尘量(单位mg/s)，S表示面积(单位m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V表示风速(取当地平均风速2.</w:t>
            </w:r>
            <w:r>
              <w:rPr>
                <w:rFonts w:hint="eastAsia" w:ascii="Times New Roman" w:hAnsi="Times New Roman" w:eastAsia="宋体" w:cs="Times New Roman"/>
                <w:color w:val="auto"/>
                <w:kern w:val="0"/>
                <w:sz w:val="24"/>
                <w:szCs w:val="24"/>
                <w:lang w:val="en-US" w:eastAsia="zh-CN" w:bidi="ar"/>
              </w:rPr>
              <w:t>4</w:t>
            </w:r>
            <w:r>
              <w:rPr>
                <w:rFonts w:hint="default" w:ascii="Times New Roman" w:hAnsi="Times New Roman" w:eastAsia="宋体" w:cs="Times New Roman"/>
                <w:color w:val="auto"/>
                <w:kern w:val="0"/>
                <w:sz w:val="24"/>
                <w:szCs w:val="24"/>
                <w:lang w:val="en-US" w:eastAsia="zh-CN" w:bidi="ar"/>
              </w:rPr>
              <w:t>m/s)，</w:t>
            </w:r>
            <w:r>
              <w:rPr>
                <w:rFonts w:hint="eastAsia" w:eastAsia="宋体" w:cs="Times New Roman"/>
                <w:color w:val="auto"/>
                <w:kern w:val="0"/>
                <w:sz w:val="24"/>
                <w:szCs w:val="24"/>
                <w:lang w:val="en-US" w:eastAsia="zh-CN" w:bidi="ar"/>
              </w:rPr>
              <w:t>原料</w:t>
            </w:r>
            <w:r>
              <w:rPr>
                <w:rFonts w:hint="default" w:ascii="Times New Roman" w:hAnsi="Times New Roman" w:eastAsia="宋体" w:cs="Times New Roman"/>
                <w:color w:val="auto"/>
                <w:kern w:val="0"/>
                <w:sz w:val="24"/>
                <w:szCs w:val="24"/>
                <w:lang w:val="en-US" w:eastAsia="zh-CN" w:bidi="ar"/>
              </w:rPr>
              <w:t>堆场面积</w:t>
            </w:r>
            <w:r>
              <w:rPr>
                <w:rFonts w:hint="eastAsia" w:eastAsia="宋体" w:cs="Times New Roman"/>
                <w:color w:val="auto"/>
                <w:kern w:val="0"/>
                <w:sz w:val="24"/>
                <w:szCs w:val="24"/>
                <w:lang w:val="en-US" w:eastAsia="zh-CN" w:bidi="ar"/>
              </w:rPr>
              <w:t>13556</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2</w:t>
            </w:r>
            <w:r>
              <w:rPr>
                <w:rFonts w:hint="eastAsia" w:ascii="Times New Roman" w:hAnsi="Times New Roman" w:eastAsia="宋体" w:cs="Times New Roman"/>
                <w:color w:val="auto"/>
                <w:kern w:val="0"/>
                <w:sz w:val="24"/>
                <w:szCs w:val="24"/>
                <w:lang w:val="en-US" w:eastAsia="zh-CN" w:bidi="ar"/>
              </w:rPr>
              <w:t>。项目堆场粉尘产生量为以干堆场情况下粉尘产生量的50%计，即堆场粉尘起尘量为</w:t>
            </w:r>
            <w:r>
              <w:rPr>
                <w:rFonts w:hint="eastAsia" w:eastAsia="宋体" w:cs="Times New Roman"/>
                <w:color w:val="auto"/>
                <w:kern w:val="0"/>
                <w:sz w:val="24"/>
                <w:szCs w:val="24"/>
                <w:lang w:val="en-US" w:eastAsia="zh-CN" w:bidi="ar"/>
              </w:rPr>
              <w:t>209.16</w:t>
            </w:r>
            <w:r>
              <w:rPr>
                <w:rFonts w:hint="eastAsia" w:ascii="Times New Roman" w:hAnsi="Times New Roman" w:eastAsia="宋体" w:cs="Times New Roman"/>
                <w:color w:val="auto"/>
                <w:kern w:val="0"/>
                <w:sz w:val="24"/>
                <w:szCs w:val="24"/>
                <w:lang w:val="en-US" w:eastAsia="zh-CN" w:bidi="ar"/>
              </w:rPr>
              <w:t>mg/s，</w:t>
            </w:r>
            <w:r>
              <w:rPr>
                <w:rFonts w:hint="eastAsia" w:eastAsia="宋体" w:cs="Times New Roman"/>
                <w:color w:val="auto"/>
                <w:kern w:val="0"/>
                <w:sz w:val="24"/>
                <w:szCs w:val="24"/>
                <w:lang w:val="en-US" w:eastAsia="zh-CN" w:bidi="ar"/>
              </w:rPr>
              <w:t>12.05</w:t>
            </w:r>
            <w:r>
              <w:rPr>
                <w:rFonts w:hint="eastAsia" w:ascii="Times New Roman" w:hAnsi="Times New Roman" w:eastAsia="宋体" w:cs="Times New Roman"/>
                <w:color w:val="auto"/>
                <w:kern w:val="0"/>
                <w:sz w:val="24"/>
                <w:szCs w:val="24"/>
                <w:lang w:val="en-US" w:eastAsia="zh-CN" w:bidi="ar"/>
              </w:rPr>
              <w:t>kg/d，</w:t>
            </w:r>
            <w:r>
              <w:rPr>
                <w:rFonts w:hint="eastAsia" w:eastAsia="宋体" w:cs="Times New Roman"/>
                <w:color w:val="auto"/>
                <w:kern w:val="0"/>
                <w:sz w:val="24"/>
                <w:szCs w:val="24"/>
                <w:lang w:val="en-US" w:eastAsia="zh-CN" w:bidi="ar"/>
              </w:rPr>
              <w:t>3.6t</w:t>
            </w:r>
            <w:r>
              <w:rPr>
                <w:rFonts w:hint="eastAsia" w:ascii="Times New Roman" w:hAnsi="Times New Roman" w:eastAsia="宋体" w:cs="Times New Roman"/>
                <w:color w:val="auto"/>
                <w:kern w:val="0"/>
                <w:sz w:val="24"/>
                <w:szCs w:val="24"/>
                <w:lang w:val="en-US" w:eastAsia="zh-CN" w:bidi="ar"/>
              </w:rPr>
              <w:t>/a。通过设置喷淋设施，对未及时利用的原料采用防尘网临时遮盖，能够有效的降低粉尘的排放，抑尘效率取80%，则堆场粉尘排放量</w:t>
            </w:r>
            <w:r>
              <w:rPr>
                <w:rFonts w:hint="eastAsia" w:eastAsia="宋体" w:cs="Times New Roman"/>
                <w:color w:val="auto"/>
                <w:kern w:val="0"/>
                <w:sz w:val="24"/>
                <w:szCs w:val="24"/>
                <w:lang w:val="en-US" w:eastAsia="zh-CN" w:bidi="ar"/>
              </w:rPr>
              <w:t>0.72t/</w:t>
            </w:r>
            <w:r>
              <w:rPr>
                <w:rFonts w:hint="eastAsia" w:ascii="Times New Roman" w:hAnsi="Times New Roman" w:eastAsia="宋体" w:cs="Times New Roman"/>
                <w:color w:val="auto"/>
                <w:kern w:val="0"/>
                <w:sz w:val="24"/>
                <w:szCs w:val="24"/>
                <w:lang w:val="en-US" w:eastAsia="zh-CN" w:bidi="ar"/>
              </w:rPr>
              <w:t>a，排放速率为</w:t>
            </w:r>
            <w:r>
              <w:rPr>
                <w:rFonts w:hint="eastAsia" w:eastAsia="宋体" w:cs="Times New Roman"/>
                <w:color w:val="auto"/>
                <w:kern w:val="0"/>
                <w:sz w:val="24"/>
                <w:szCs w:val="24"/>
                <w:lang w:val="en-US" w:eastAsia="zh-CN" w:bidi="ar"/>
              </w:rPr>
              <w:t>0.15</w:t>
            </w:r>
            <w:r>
              <w:rPr>
                <w:rFonts w:hint="eastAsia" w:ascii="Times New Roman" w:hAnsi="Times New Roman" w:eastAsia="宋体" w:cs="Times New Roman"/>
                <w:color w:val="auto"/>
                <w:kern w:val="0"/>
                <w:sz w:val="24"/>
                <w:szCs w:val="24"/>
                <w:lang w:val="en-US" w:eastAsia="zh-CN" w:bidi="ar"/>
              </w:rPr>
              <w:t>kg/h。</w:t>
            </w:r>
          </w:p>
          <w:p>
            <w:pPr>
              <w:pStyle w:val="92"/>
              <w:rPr>
                <w:rFonts w:hint="default" w:ascii="Times New Roman" w:hAnsi="Times New Roman" w:cs="Times New Roman"/>
                <w:color w:val="auto"/>
                <w:kern w:val="0"/>
                <w:sz w:val="24"/>
                <w:szCs w:val="24"/>
                <w:lang w:val="en-US" w:eastAsia="zh-CN" w:bidi="ar"/>
              </w:rPr>
            </w:pPr>
            <w:r>
              <w:rPr>
                <w:rFonts w:hint="eastAsia" w:cs="Times New Roman"/>
                <w:color w:val="auto"/>
                <w:kern w:val="0"/>
                <w:sz w:val="24"/>
                <w:szCs w:val="24"/>
                <w:lang w:val="en-US" w:eastAsia="zh-CN" w:bidi="ar"/>
              </w:rPr>
              <w:t>（5）有机肥、草炭土、花卉土生产搅拌工序产生的粉尘。</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firstLine="480" w:firstLineChars="200"/>
              <w:jc w:val="both"/>
              <w:textAlignment w:val="auto"/>
              <w:rPr>
                <w:rFonts w:hint="default" w:ascii="Times New Roman" w:hAnsi="Times New Roman" w:cs="Times New Roman"/>
                <w:color w:val="auto"/>
                <w:kern w:val="0"/>
                <w:sz w:val="24"/>
                <w:szCs w:val="24"/>
                <w:lang w:val="en-US" w:eastAsia="zh-CN" w:bidi="ar"/>
              </w:rPr>
            </w:pPr>
            <w:r>
              <w:rPr>
                <w:rFonts w:hint="eastAsia" w:cs="Times New Roman"/>
                <w:color w:val="auto"/>
                <w:kern w:val="0"/>
                <w:sz w:val="24"/>
                <w:szCs w:val="24"/>
                <w:lang w:val="en-US" w:eastAsia="zh-CN" w:bidi="ar"/>
              </w:rPr>
              <w:t>本</w:t>
            </w:r>
            <w:r>
              <w:rPr>
                <w:rFonts w:hint="eastAsia" w:ascii="宋体" w:hAnsi="宋体" w:eastAsia="宋体" w:cs="宋体"/>
                <w:color w:val="auto"/>
                <w:spacing w:val="5"/>
                <w:sz w:val="24"/>
                <w:szCs w:val="24"/>
              </w:rPr>
              <w:t>料装卸量估算</w:t>
            </w:r>
            <w:r>
              <w:rPr>
                <w:rFonts w:hint="eastAsia" w:ascii="宋体" w:hAnsi="宋体" w:cs="宋体"/>
                <w:color w:val="auto"/>
                <w:spacing w:val="5"/>
                <w:sz w:val="24"/>
                <w:szCs w:val="24"/>
                <w:lang w:eastAsia="zh-CN"/>
              </w:rPr>
              <w:t>，</w:t>
            </w:r>
            <w:r>
              <w:rPr>
                <w:rFonts w:ascii="宋体" w:hAnsi="宋体" w:eastAsia="宋体" w:cs="宋体"/>
                <w:color w:val="auto"/>
                <w:spacing w:val="5"/>
                <w:sz w:val="24"/>
                <w:szCs w:val="24"/>
              </w:rPr>
              <w:t>项目</w:t>
            </w:r>
            <w:r>
              <w:rPr>
                <w:rFonts w:hint="eastAsia" w:ascii="宋体" w:hAnsi="宋体" w:eastAsia="宋体" w:cs="宋体"/>
                <w:color w:val="auto"/>
                <w:spacing w:val="5"/>
                <w:sz w:val="24"/>
                <w:szCs w:val="24"/>
                <w:lang w:val="en-US" w:eastAsia="zh-CN"/>
              </w:rPr>
              <w:t>原材料</w:t>
            </w:r>
            <w:r>
              <w:rPr>
                <w:rFonts w:ascii="宋体" w:hAnsi="宋体" w:eastAsia="宋体" w:cs="宋体"/>
                <w:color w:val="auto"/>
                <w:spacing w:val="-2"/>
                <w:sz w:val="24"/>
                <w:szCs w:val="24"/>
              </w:rPr>
              <w:t>年用量为</w:t>
            </w:r>
            <w:r>
              <w:rPr>
                <w:rFonts w:hint="eastAsia" w:ascii="宋体" w:hAnsi="宋体" w:cs="宋体"/>
                <w:color w:val="auto"/>
                <w:spacing w:val="-2"/>
                <w:sz w:val="24"/>
                <w:szCs w:val="24"/>
                <w:lang w:val="en-US" w:eastAsia="zh-CN"/>
              </w:rPr>
              <w:t>16</w:t>
            </w:r>
            <w:r>
              <w:rPr>
                <w:rFonts w:ascii="宋体" w:hAnsi="宋体" w:eastAsia="宋体" w:cs="宋体"/>
                <w:color w:val="auto"/>
                <w:spacing w:val="-2"/>
                <w:sz w:val="24"/>
                <w:szCs w:val="24"/>
              </w:rPr>
              <w:t>万</w:t>
            </w:r>
            <w:r>
              <w:rPr>
                <w:rFonts w:hint="eastAsia" w:ascii="Times New Roman" w:hAnsi="Times New Roman" w:eastAsia="宋体" w:cs="Times New Roman"/>
                <w:color w:val="auto"/>
                <w:spacing w:val="-1"/>
                <w:sz w:val="24"/>
                <w:szCs w:val="24"/>
                <w:lang w:val="en-US" w:eastAsia="zh-CN"/>
              </w:rPr>
              <w:t>吨</w:t>
            </w:r>
            <w:r>
              <w:rPr>
                <w:rFonts w:ascii="宋体" w:hAnsi="宋体" w:eastAsia="宋体" w:cs="宋体"/>
                <w:color w:val="auto"/>
                <w:spacing w:val="-2"/>
                <w:sz w:val="24"/>
                <w:szCs w:val="24"/>
              </w:rPr>
              <w:t>，则</w:t>
            </w:r>
            <w:r>
              <w:rPr>
                <w:rFonts w:hint="eastAsia" w:ascii="宋体" w:hAnsi="宋体" w:cs="宋体"/>
                <w:color w:val="auto"/>
                <w:spacing w:val="-2"/>
                <w:sz w:val="24"/>
                <w:szCs w:val="24"/>
                <w:lang w:val="en-US" w:eastAsia="zh-CN"/>
              </w:rPr>
              <w:t>搅拌</w:t>
            </w:r>
            <w:r>
              <w:rPr>
                <w:rFonts w:ascii="宋体" w:hAnsi="宋体" w:eastAsia="宋体" w:cs="宋体"/>
                <w:color w:val="auto"/>
                <w:spacing w:val="-2"/>
                <w:sz w:val="24"/>
                <w:szCs w:val="24"/>
              </w:rPr>
              <w:t>粉尘</w:t>
            </w:r>
            <w:r>
              <w:rPr>
                <w:rFonts w:ascii="宋体" w:hAnsi="宋体" w:eastAsia="宋体" w:cs="宋体"/>
                <w:color w:val="auto"/>
                <w:spacing w:val="-1"/>
                <w:sz w:val="24"/>
                <w:szCs w:val="24"/>
              </w:rPr>
              <w:t>产生量</w:t>
            </w:r>
            <w:r>
              <w:rPr>
                <w:rFonts w:hint="eastAsia" w:ascii="宋体" w:hAnsi="宋体" w:cs="宋体"/>
                <w:color w:val="auto"/>
                <w:spacing w:val="-1"/>
                <w:sz w:val="24"/>
                <w:szCs w:val="24"/>
                <w:lang w:val="en-US" w:eastAsia="zh-CN"/>
              </w:rPr>
              <w:t>1.6</w:t>
            </w:r>
            <w:r>
              <w:rPr>
                <w:rFonts w:ascii="Times New Roman" w:hAnsi="Times New Roman" w:eastAsia="Times New Roman" w:cs="Times New Roman"/>
                <w:color w:val="auto"/>
                <w:spacing w:val="-1"/>
                <w:sz w:val="24"/>
                <w:szCs w:val="24"/>
              </w:rPr>
              <w:t>t/a</w:t>
            </w:r>
            <w:r>
              <w:rPr>
                <w:rFonts w:ascii="宋体" w:hAnsi="宋体" w:eastAsia="宋体" w:cs="宋体"/>
                <w:color w:val="auto"/>
                <w:spacing w:val="-1"/>
                <w:sz w:val="24"/>
                <w:szCs w:val="24"/>
              </w:rPr>
              <w:t>。</w:t>
            </w:r>
            <w:r>
              <w:rPr>
                <w:rFonts w:hint="eastAsia" w:cs="Times New Roman"/>
                <w:color w:val="auto"/>
                <w:kern w:val="0"/>
                <w:sz w:val="24"/>
                <w:szCs w:val="24"/>
                <w:lang w:val="en-US" w:eastAsia="zh-CN" w:bidi="ar"/>
              </w:rPr>
              <w:t>搅拌</w:t>
            </w:r>
            <w:r>
              <w:rPr>
                <w:rFonts w:hint="eastAsia" w:ascii="Times New Roman" w:hAnsi="Times New Roman" w:eastAsia="宋体" w:cs="Times New Roman"/>
                <w:color w:val="auto"/>
                <w:kern w:val="0"/>
                <w:sz w:val="24"/>
                <w:szCs w:val="24"/>
                <w:lang w:val="en-US" w:eastAsia="zh-CN" w:bidi="ar"/>
              </w:rPr>
              <w:t>生产工艺采用封闭车间+</w:t>
            </w:r>
            <w:r>
              <w:rPr>
                <w:rFonts w:hint="eastAsia" w:cs="Times New Roman"/>
                <w:color w:val="auto"/>
                <w:kern w:val="0"/>
                <w:sz w:val="24"/>
                <w:szCs w:val="24"/>
                <w:lang w:val="en-US" w:eastAsia="zh-CN" w:bidi="ar"/>
              </w:rPr>
              <w:t>喷淋抑尘</w:t>
            </w:r>
            <w:r>
              <w:rPr>
                <w:rFonts w:hint="eastAsia" w:ascii="Times New Roman" w:hAnsi="Times New Roman" w:eastAsia="宋体" w:cs="Times New Roman"/>
                <w:color w:val="auto"/>
                <w:kern w:val="0"/>
                <w:sz w:val="24"/>
                <w:szCs w:val="24"/>
                <w:lang w:val="en-US" w:eastAsia="zh-CN" w:bidi="ar"/>
              </w:rPr>
              <w:t>，除尘效率可达</w:t>
            </w:r>
            <w:r>
              <w:rPr>
                <w:rFonts w:hint="eastAsia" w:cs="Times New Roman"/>
                <w:color w:val="auto"/>
                <w:kern w:val="0"/>
                <w:sz w:val="24"/>
                <w:szCs w:val="24"/>
                <w:lang w:val="en-US" w:eastAsia="zh-CN" w:bidi="ar"/>
              </w:rPr>
              <w:t>90</w:t>
            </w:r>
            <w:r>
              <w:rPr>
                <w:rFonts w:hint="eastAsia" w:ascii="Times New Roman" w:hAnsi="Times New Roman" w:eastAsia="宋体" w:cs="Times New Roman"/>
                <w:color w:val="auto"/>
                <w:kern w:val="0"/>
                <w:sz w:val="24"/>
                <w:szCs w:val="24"/>
                <w:lang w:val="en-US" w:eastAsia="zh-CN" w:bidi="ar"/>
              </w:rPr>
              <w:t>%，经过除尘后</w:t>
            </w:r>
            <w:r>
              <w:rPr>
                <w:rFonts w:hint="eastAsia" w:cs="Times New Roman"/>
                <w:color w:val="auto"/>
                <w:kern w:val="0"/>
                <w:sz w:val="24"/>
                <w:szCs w:val="24"/>
                <w:lang w:val="en-US" w:eastAsia="zh-CN" w:bidi="ar"/>
              </w:rPr>
              <w:t>搅拌</w:t>
            </w:r>
            <w:r>
              <w:rPr>
                <w:rFonts w:hint="eastAsia" w:ascii="Times New Roman" w:hAnsi="Times New Roman" w:eastAsia="宋体" w:cs="Times New Roman"/>
                <w:color w:val="auto"/>
                <w:kern w:val="0"/>
                <w:sz w:val="24"/>
                <w:szCs w:val="24"/>
                <w:lang w:val="en-US" w:eastAsia="zh-CN" w:bidi="ar"/>
              </w:rPr>
              <w:t>粉尘无组织排放，</w:t>
            </w:r>
            <w:r>
              <w:rPr>
                <w:rFonts w:hint="eastAsia" w:cs="Times New Roman"/>
                <w:color w:val="auto"/>
                <w:kern w:val="0"/>
                <w:sz w:val="24"/>
                <w:szCs w:val="24"/>
                <w:lang w:val="en-US" w:eastAsia="zh-CN" w:bidi="ar"/>
              </w:rPr>
              <w:t>年排放量约0.16t/a</w:t>
            </w:r>
            <w:r>
              <w:rPr>
                <w:rFonts w:hint="eastAsia" w:ascii="Times New Roman" w:hAnsi="Times New Roman" w:eastAsia="宋体" w:cs="Times New Roman"/>
                <w:color w:val="auto"/>
                <w:kern w:val="0"/>
                <w:sz w:val="24"/>
                <w:szCs w:val="24"/>
                <w:lang w:val="en-US" w:eastAsia="zh-CN" w:bidi="ar"/>
              </w:rPr>
              <w:t>。</w:t>
            </w:r>
          </w:p>
          <w:p>
            <w:pPr>
              <w:pStyle w:val="92"/>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综上分析，</w:t>
            </w:r>
            <w:r>
              <w:rPr>
                <w:rFonts w:hint="eastAsia" w:cs="Times New Roman"/>
                <w:color w:val="auto"/>
                <w:kern w:val="0"/>
                <w:sz w:val="24"/>
                <w:szCs w:val="24"/>
                <w:lang w:val="en-US" w:eastAsia="zh-CN" w:bidi="ar"/>
              </w:rPr>
              <w:t>扩建</w:t>
            </w:r>
            <w:r>
              <w:rPr>
                <w:rFonts w:hint="default" w:ascii="Times New Roman" w:hAnsi="Times New Roman" w:cs="Times New Roman"/>
                <w:color w:val="auto"/>
                <w:kern w:val="0"/>
                <w:sz w:val="24"/>
                <w:szCs w:val="24"/>
                <w:lang w:val="en-US" w:eastAsia="zh-CN" w:bidi="ar"/>
              </w:rPr>
              <w:t>项目运营期粉尘的产生和排放情况见表</w:t>
            </w:r>
            <w:r>
              <w:rPr>
                <w:rFonts w:hint="eastAsia" w:ascii="Times New Roman" w:hAnsi="Times New Roman" w:cs="Times New Roman"/>
                <w:color w:val="auto"/>
                <w:kern w:val="0"/>
                <w:sz w:val="24"/>
                <w:szCs w:val="24"/>
                <w:lang w:val="en-US" w:eastAsia="zh-CN" w:bidi="ar"/>
              </w:rPr>
              <w:t>4.</w:t>
            </w:r>
            <w:r>
              <w:rPr>
                <w:rFonts w:hint="eastAsia" w:cs="Times New Roman"/>
                <w:color w:val="auto"/>
                <w:kern w:val="0"/>
                <w:sz w:val="24"/>
                <w:szCs w:val="24"/>
                <w:lang w:val="en-US" w:eastAsia="zh-CN" w:bidi="ar"/>
              </w:rPr>
              <w:t>2</w:t>
            </w:r>
            <w:r>
              <w:rPr>
                <w:rFonts w:hint="default" w:ascii="Times New Roman" w:hAnsi="Times New Roman" w:cs="Times New Roman"/>
                <w:color w:val="auto"/>
                <w:kern w:val="0"/>
                <w:sz w:val="24"/>
                <w:szCs w:val="24"/>
                <w:lang w:val="en-US" w:eastAsia="zh-CN" w:bidi="ar"/>
              </w:rPr>
              <w:t>-</w:t>
            </w:r>
            <w:r>
              <w:rPr>
                <w:rFonts w:hint="eastAsia" w:cs="Times New Roman"/>
                <w:color w:val="auto"/>
                <w:kern w:val="0"/>
                <w:sz w:val="24"/>
                <w:szCs w:val="24"/>
                <w:lang w:val="en-US" w:eastAsia="zh-CN" w:bidi="ar"/>
              </w:rPr>
              <w:t>3</w:t>
            </w:r>
            <w:r>
              <w:rPr>
                <w:rFonts w:hint="default" w:ascii="Times New Roman" w:hAnsi="Times New Roman" w:cs="Times New Roman"/>
                <w:color w:val="auto"/>
                <w:kern w:val="0"/>
                <w:sz w:val="24"/>
                <w:szCs w:val="24"/>
                <w:lang w:val="en-US" w:eastAsia="zh-CN" w:bidi="ar"/>
              </w:rPr>
              <w:t>。</w:t>
            </w:r>
          </w:p>
          <w:p>
            <w:pPr>
              <w:spacing w:line="240" w:lineRule="atLeast"/>
              <w:ind w:firstLine="482" w:firstLineChars="200"/>
              <w:jc w:val="center"/>
              <w:rPr>
                <w:rFonts w:hint="eastAsia" w:ascii="宋体" w:hAnsi="宋体" w:eastAsia="宋体" w:cs="宋体"/>
                <w:b/>
                <w:bCs/>
                <w:color w:val="auto"/>
                <w:kern w:val="0"/>
                <w:sz w:val="24"/>
                <w:szCs w:val="21"/>
                <w:lang w:val="en-US" w:eastAsia="zh-CN"/>
              </w:rPr>
            </w:pPr>
            <w:r>
              <w:rPr>
                <w:rFonts w:hint="default" w:ascii="Times New Roman" w:hAnsi="Times New Roman" w:eastAsia="宋体" w:cs="Times New Roman"/>
                <w:b/>
                <w:bCs/>
                <w:color w:val="auto"/>
                <w:kern w:val="0"/>
                <w:sz w:val="24"/>
                <w:szCs w:val="21"/>
                <w:lang w:val="en-US" w:eastAsia="zh-CN"/>
              </w:rPr>
              <w:t>表4.</w:t>
            </w:r>
            <w:r>
              <w:rPr>
                <w:rFonts w:hint="eastAsia" w:cs="Times New Roman"/>
                <w:b/>
                <w:bCs/>
                <w:color w:val="auto"/>
                <w:kern w:val="0"/>
                <w:sz w:val="24"/>
                <w:szCs w:val="21"/>
                <w:lang w:val="en-US" w:eastAsia="zh-CN"/>
              </w:rPr>
              <w:t>2</w:t>
            </w:r>
            <w:r>
              <w:rPr>
                <w:rFonts w:hint="default" w:ascii="Times New Roman" w:hAnsi="Times New Roman" w:eastAsia="宋体" w:cs="Times New Roman"/>
                <w:b/>
                <w:bCs/>
                <w:color w:val="auto"/>
                <w:kern w:val="0"/>
                <w:sz w:val="24"/>
                <w:szCs w:val="21"/>
                <w:lang w:val="en-US" w:eastAsia="zh-CN"/>
              </w:rPr>
              <w:t>-</w:t>
            </w:r>
            <w:r>
              <w:rPr>
                <w:rFonts w:hint="eastAsia" w:cs="Times New Roman"/>
                <w:b/>
                <w:bCs/>
                <w:color w:val="auto"/>
                <w:kern w:val="0"/>
                <w:sz w:val="24"/>
                <w:szCs w:val="21"/>
                <w:lang w:val="en-US" w:eastAsia="zh-CN"/>
              </w:rPr>
              <w:t>3</w:t>
            </w:r>
            <w:r>
              <w:rPr>
                <w:rFonts w:hint="default" w:ascii="Times New Roman" w:hAnsi="Times New Roman" w:eastAsia="宋体" w:cs="Times New Roman"/>
                <w:b/>
                <w:bCs/>
                <w:color w:val="auto"/>
                <w:kern w:val="0"/>
                <w:sz w:val="24"/>
                <w:szCs w:val="21"/>
                <w:lang w:val="en-US" w:eastAsia="zh-CN"/>
              </w:rPr>
              <w:t xml:space="preserve"> 项目废气</w:t>
            </w:r>
            <w:r>
              <w:rPr>
                <w:rFonts w:hint="eastAsia" w:ascii="宋体" w:hAnsi="宋体" w:eastAsia="宋体" w:cs="宋体"/>
                <w:b/>
                <w:bCs/>
                <w:color w:val="auto"/>
                <w:kern w:val="0"/>
                <w:sz w:val="24"/>
                <w:szCs w:val="21"/>
                <w:lang w:val="en-US" w:eastAsia="zh-CN"/>
              </w:rPr>
              <w:t>产排情况一览表</w:t>
            </w:r>
          </w:p>
          <w:tbl>
            <w:tblPr>
              <w:tblStyle w:val="24"/>
              <w:tblW w:w="48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189"/>
              <w:gridCol w:w="969"/>
              <w:gridCol w:w="981"/>
              <w:gridCol w:w="2215"/>
              <w:gridCol w:w="1004"/>
              <w:gridCol w:w="14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blHeader/>
                <w:jc w:val="center"/>
              </w:trPr>
              <w:tc>
                <w:tcPr>
                  <w:tcW w:w="764" w:type="pct"/>
                  <w:vMerge w:val="restart"/>
                  <w:tcBorders>
                    <w:tl2br w:val="nil"/>
                    <w:tr2bl w:val="nil"/>
                  </w:tcBorders>
                  <w:noWrap w:val="0"/>
                  <w:vAlign w:val="center"/>
                </w:tcPr>
                <w:p>
                  <w:pPr>
                    <w:pStyle w:val="93"/>
                    <w:bidi w:val="0"/>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污染源</w:t>
                  </w:r>
                </w:p>
              </w:tc>
              <w:tc>
                <w:tcPr>
                  <w:tcW w:w="623" w:type="pct"/>
                  <w:vMerge w:val="restart"/>
                  <w:tcBorders>
                    <w:tl2br w:val="nil"/>
                    <w:tr2bl w:val="nil"/>
                  </w:tcBorders>
                  <w:noWrap w:val="0"/>
                  <w:vAlign w:val="center"/>
                </w:tcPr>
                <w:p>
                  <w:pPr>
                    <w:pStyle w:val="93"/>
                    <w:bidi w:val="0"/>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w:t>
                  </w:r>
                </w:p>
              </w:tc>
              <w:tc>
                <w:tcPr>
                  <w:tcW w:w="630" w:type="pct"/>
                  <w:vMerge w:val="restart"/>
                  <w:tcBorders>
                    <w:tl2br w:val="nil"/>
                    <w:tr2bl w:val="nil"/>
                  </w:tcBorders>
                  <w:noWrap w:val="0"/>
                  <w:vAlign w:val="center"/>
                </w:tcPr>
                <w:p>
                  <w:pPr>
                    <w:pStyle w:val="93"/>
                    <w:bidi w:val="0"/>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产生量</w:t>
                  </w:r>
                </w:p>
                <w:p>
                  <w:pPr>
                    <w:pStyle w:val="93"/>
                    <w:bidi w:val="0"/>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t/a</w:t>
                  </w:r>
                </w:p>
              </w:tc>
              <w:tc>
                <w:tcPr>
                  <w:tcW w:w="1424" w:type="pct"/>
                  <w:vMerge w:val="restart"/>
                  <w:tcBorders>
                    <w:tl2br w:val="nil"/>
                    <w:tr2bl w:val="nil"/>
                  </w:tcBorders>
                  <w:noWrap w:val="0"/>
                  <w:vAlign w:val="center"/>
                </w:tcPr>
                <w:p>
                  <w:pPr>
                    <w:pStyle w:val="93"/>
                    <w:bidi w:val="0"/>
                    <w:spacing w:line="240" w:lineRule="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处理措施及处理效率</w:t>
                  </w:r>
                </w:p>
              </w:tc>
              <w:tc>
                <w:tcPr>
                  <w:tcW w:w="1557" w:type="pct"/>
                  <w:gridSpan w:val="2"/>
                  <w:tcBorders>
                    <w:tl2br w:val="nil"/>
                    <w:tr2bl w:val="nil"/>
                  </w:tcBorders>
                  <w:noWrap w:val="0"/>
                  <w:vAlign w:val="center"/>
                </w:tcPr>
                <w:p>
                  <w:pPr>
                    <w:pStyle w:val="93"/>
                    <w:bidi w:val="0"/>
                    <w:spacing w:line="240" w:lineRule="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无组织</w:t>
                  </w:r>
                  <w:r>
                    <w:rPr>
                      <w:rFonts w:hint="default" w:ascii="Times New Roman" w:hAnsi="Times New Roman" w:eastAsia="宋体" w:cs="Times New Roman"/>
                      <w:b/>
                      <w:bCs/>
                      <w:color w:val="auto"/>
                      <w:sz w:val="21"/>
                      <w:szCs w:val="21"/>
                    </w:rPr>
                    <w:t>排放情况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4" w:hRule="atLeast"/>
                <w:tblHeader/>
                <w:jc w:val="center"/>
              </w:trPr>
              <w:tc>
                <w:tcPr>
                  <w:tcW w:w="764" w:type="pct"/>
                  <w:vMerge w:val="continue"/>
                  <w:tcBorders>
                    <w:tl2br w:val="nil"/>
                    <w:tr2bl w:val="nil"/>
                  </w:tcBorders>
                  <w:noWrap w:val="0"/>
                  <w:vAlign w:val="center"/>
                </w:tcPr>
                <w:p>
                  <w:pPr>
                    <w:pStyle w:val="93"/>
                    <w:bidi w:val="0"/>
                    <w:spacing w:line="240" w:lineRule="auto"/>
                    <w:rPr>
                      <w:rFonts w:hint="default" w:ascii="Times New Roman" w:hAnsi="Times New Roman" w:eastAsia="宋体" w:cs="Times New Roman"/>
                      <w:b/>
                      <w:bCs/>
                      <w:color w:val="auto"/>
                      <w:sz w:val="21"/>
                      <w:szCs w:val="21"/>
                    </w:rPr>
                  </w:pPr>
                </w:p>
              </w:tc>
              <w:tc>
                <w:tcPr>
                  <w:tcW w:w="623" w:type="pct"/>
                  <w:vMerge w:val="continue"/>
                  <w:tcBorders>
                    <w:tl2br w:val="nil"/>
                    <w:tr2bl w:val="nil"/>
                  </w:tcBorders>
                  <w:noWrap w:val="0"/>
                  <w:vAlign w:val="center"/>
                </w:tcPr>
                <w:p>
                  <w:pPr>
                    <w:pStyle w:val="93"/>
                    <w:bidi w:val="0"/>
                    <w:spacing w:line="240" w:lineRule="auto"/>
                    <w:rPr>
                      <w:rFonts w:hint="default" w:ascii="Times New Roman" w:hAnsi="Times New Roman" w:eastAsia="宋体" w:cs="Times New Roman"/>
                      <w:b/>
                      <w:bCs/>
                      <w:color w:val="auto"/>
                      <w:sz w:val="21"/>
                      <w:szCs w:val="21"/>
                    </w:rPr>
                  </w:pPr>
                </w:p>
              </w:tc>
              <w:tc>
                <w:tcPr>
                  <w:tcW w:w="630" w:type="pct"/>
                  <w:vMerge w:val="continue"/>
                  <w:tcBorders>
                    <w:tl2br w:val="nil"/>
                    <w:tr2bl w:val="nil"/>
                  </w:tcBorders>
                  <w:noWrap w:val="0"/>
                  <w:vAlign w:val="center"/>
                </w:tcPr>
                <w:p>
                  <w:pPr>
                    <w:pStyle w:val="93"/>
                    <w:bidi w:val="0"/>
                    <w:spacing w:line="240" w:lineRule="auto"/>
                    <w:rPr>
                      <w:rFonts w:hint="default" w:ascii="Times New Roman" w:hAnsi="Times New Roman" w:eastAsia="宋体" w:cs="Times New Roman"/>
                      <w:b/>
                      <w:bCs/>
                      <w:color w:val="auto"/>
                      <w:sz w:val="21"/>
                      <w:szCs w:val="21"/>
                    </w:rPr>
                  </w:pPr>
                </w:p>
              </w:tc>
              <w:tc>
                <w:tcPr>
                  <w:tcW w:w="1424" w:type="pct"/>
                  <w:vMerge w:val="continue"/>
                  <w:tcBorders>
                    <w:tl2br w:val="nil"/>
                    <w:tr2bl w:val="nil"/>
                  </w:tcBorders>
                  <w:noWrap w:val="0"/>
                  <w:vAlign w:val="center"/>
                </w:tcPr>
                <w:p>
                  <w:pPr>
                    <w:pStyle w:val="93"/>
                    <w:bidi w:val="0"/>
                    <w:spacing w:line="240" w:lineRule="auto"/>
                    <w:rPr>
                      <w:rFonts w:hint="default" w:ascii="Times New Roman" w:hAnsi="Times New Roman" w:eastAsia="宋体" w:cs="Times New Roman"/>
                      <w:b/>
                      <w:bCs/>
                      <w:color w:val="auto"/>
                      <w:sz w:val="21"/>
                      <w:szCs w:val="21"/>
                    </w:rPr>
                  </w:pPr>
                </w:p>
              </w:tc>
              <w:tc>
                <w:tcPr>
                  <w:tcW w:w="645"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排放量t/a</w:t>
                  </w:r>
                </w:p>
              </w:tc>
              <w:tc>
                <w:tcPr>
                  <w:tcW w:w="911"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w:t>
                  </w:r>
                  <w:r>
                    <w:rPr>
                      <w:rFonts w:hint="default" w:ascii="Times New Roman" w:hAnsi="Times New Roman" w:eastAsia="宋体" w:cs="Times New Roman"/>
                      <w:b/>
                      <w:bCs/>
                      <w:color w:val="auto"/>
                      <w:sz w:val="21"/>
                      <w:szCs w:val="21"/>
                      <w:lang w:eastAsia="zh-CN"/>
                    </w:rPr>
                    <w:t>速率</w:t>
                  </w:r>
                  <w:r>
                    <w:rPr>
                      <w:rFonts w:hint="default" w:ascii="Times New Roman" w:hAnsi="Times New Roman" w:eastAsia="宋体" w:cs="Times New Roman"/>
                      <w:b/>
                      <w:bCs/>
                      <w:color w:val="auto"/>
                      <w:sz w:val="21"/>
                      <w:szCs w:val="21"/>
                      <w:lang w:val="en-US" w:eastAsia="zh-CN"/>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764" w:type="pct"/>
                  <w:tcBorders>
                    <w:tl2br w:val="nil"/>
                    <w:tr2bl w:val="nil"/>
                  </w:tcBorders>
                  <w:noWrap w:val="0"/>
                  <w:vAlign w:val="center"/>
                </w:tcPr>
                <w:p>
                  <w:pPr>
                    <w:pStyle w:val="93"/>
                    <w:bidi w:val="0"/>
                    <w:spacing w:line="240" w:lineRule="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卸料扬尘</w:t>
                  </w:r>
                </w:p>
              </w:tc>
              <w:tc>
                <w:tcPr>
                  <w:tcW w:w="623" w:type="pct"/>
                  <w:vMerge w:val="restart"/>
                  <w:tcBorders>
                    <w:tl2br w:val="nil"/>
                    <w:tr2bl w:val="nil"/>
                  </w:tcBorders>
                  <w:noWrap w:val="0"/>
                  <w:vAlign w:val="center"/>
                </w:tcPr>
                <w:p>
                  <w:pPr>
                    <w:pStyle w:val="93"/>
                    <w:bidi w:val="0"/>
                    <w:spacing w:line="240" w:lineRule="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颗粒物</w:t>
                  </w:r>
                </w:p>
              </w:tc>
              <w:tc>
                <w:tcPr>
                  <w:tcW w:w="630" w:type="pct"/>
                  <w:tcBorders>
                    <w:tl2br w:val="nil"/>
                    <w:tr2bl w:val="nil"/>
                  </w:tcBorders>
                  <w:noWrap w:val="0"/>
                  <w:vAlign w:val="center"/>
                </w:tcPr>
                <w:p>
                  <w:pPr>
                    <w:pStyle w:val="93"/>
                    <w:bidi w:val="0"/>
                    <w:spacing w:line="240" w:lineRule="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1424" w:type="pct"/>
                  <w:tcBorders>
                    <w:tl2br w:val="nil"/>
                    <w:tr2bl w:val="nil"/>
                  </w:tcBorders>
                  <w:noWrap w:val="0"/>
                  <w:vAlign w:val="center"/>
                </w:tcPr>
                <w:p>
                  <w:pPr>
                    <w:pStyle w:val="93"/>
                    <w:bidi w:val="0"/>
                    <w:spacing w:line="240" w:lineRule="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1"/>
                      <w:sz w:val="21"/>
                      <w:szCs w:val="21"/>
                      <w:lang w:val="en-US" w:eastAsia="zh-CN"/>
                    </w:rPr>
                    <w:t>周边设喷雾洒水抑尘</w:t>
                  </w:r>
                </w:p>
              </w:tc>
              <w:tc>
                <w:tcPr>
                  <w:tcW w:w="645" w:type="pct"/>
                  <w:tcBorders>
                    <w:tl2br w:val="nil"/>
                    <w:tr2bl w:val="nil"/>
                  </w:tcBorders>
                  <w:noWrap w:val="0"/>
                  <w:vAlign w:val="center"/>
                </w:tcPr>
                <w:p>
                  <w:pPr>
                    <w:pStyle w:val="93"/>
                    <w:bidi w:val="0"/>
                    <w:spacing w:line="240" w:lineRule="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911" w:type="pct"/>
                  <w:tcBorders>
                    <w:tl2br w:val="nil"/>
                    <w:tr2bl w:val="nil"/>
                  </w:tcBorders>
                  <w:noWrap w:val="0"/>
                  <w:vAlign w:val="center"/>
                </w:tcPr>
                <w:p>
                  <w:pPr>
                    <w:pStyle w:val="93"/>
                    <w:bidi w:val="0"/>
                    <w:spacing w:line="240" w:lineRule="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76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破碎、筛分粉尘</w:t>
                  </w:r>
                </w:p>
              </w:tc>
              <w:tc>
                <w:tcPr>
                  <w:tcW w:w="623" w:type="pct"/>
                  <w:vMerge w:val="continue"/>
                  <w:tcBorders>
                    <w:tl2br w:val="nil"/>
                    <w:tr2bl w:val="nil"/>
                  </w:tcBorders>
                  <w:noWrap w:val="0"/>
                  <w:vAlign w:val="center"/>
                </w:tcPr>
                <w:p>
                  <w:pPr>
                    <w:pStyle w:val="93"/>
                    <w:bidi w:val="0"/>
                    <w:spacing w:line="240" w:lineRule="auto"/>
                    <w:rPr>
                      <w:rFonts w:hint="default" w:ascii="Times New Roman" w:hAnsi="Times New Roman" w:eastAsia="宋体" w:cs="Times New Roman"/>
                      <w:color w:val="auto"/>
                      <w:sz w:val="21"/>
                      <w:szCs w:val="21"/>
                      <w:lang w:val="en-US" w:eastAsia="zh-CN"/>
                    </w:rPr>
                  </w:pPr>
                </w:p>
              </w:tc>
              <w:tc>
                <w:tcPr>
                  <w:tcW w:w="630"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1000</w:t>
                  </w:r>
                </w:p>
              </w:tc>
              <w:tc>
                <w:tcPr>
                  <w:tcW w:w="1424"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15"/>
                      <w:sz w:val="21"/>
                      <w:szCs w:val="21"/>
                    </w:rPr>
                    <w:t>全封闭车间+湿法生产</w:t>
                  </w:r>
                </w:p>
              </w:tc>
              <w:tc>
                <w:tcPr>
                  <w:tcW w:w="645"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911"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764"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车辆运输</w:t>
                  </w:r>
                </w:p>
              </w:tc>
              <w:tc>
                <w:tcPr>
                  <w:tcW w:w="623" w:type="pct"/>
                  <w:vMerge w:val="continue"/>
                  <w:tcBorders>
                    <w:tl2br w:val="nil"/>
                    <w:tr2bl w:val="nil"/>
                  </w:tcBorders>
                  <w:noWrap w:val="0"/>
                  <w:vAlign w:val="center"/>
                </w:tcPr>
                <w:p>
                  <w:pPr>
                    <w:pStyle w:val="93"/>
                    <w:bidi w:val="0"/>
                    <w:spacing w:line="240" w:lineRule="auto"/>
                    <w:rPr>
                      <w:rFonts w:hint="default" w:ascii="Times New Roman" w:hAnsi="Times New Roman" w:eastAsia="宋体" w:cs="Times New Roman"/>
                      <w:color w:val="auto"/>
                      <w:sz w:val="21"/>
                      <w:szCs w:val="21"/>
                      <w:lang w:val="en-US" w:eastAsia="zh-CN"/>
                    </w:rPr>
                  </w:pPr>
                </w:p>
              </w:tc>
              <w:tc>
                <w:tcPr>
                  <w:tcW w:w="630"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5.49</w:t>
                  </w:r>
                </w:p>
              </w:tc>
              <w:tc>
                <w:tcPr>
                  <w:tcW w:w="1424"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Cs/>
                      <w:color w:val="auto"/>
                      <w:sz w:val="21"/>
                      <w:szCs w:val="21"/>
                      <w:lang w:val="en-US" w:eastAsia="zh-CN"/>
                    </w:rPr>
                    <w:t>洒水降尘（处理效率80%）</w:t>
                  </w:r>
                </w:p>
              </w:tc>
              <w:tc>
                <w:tcPr>
                  <w:tcW w:w="645"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1.098</w:t>
                  </w:r>
                </w:p>
              </w:tc>
              <w:tc>
                <w:tcPr>
                  <w:tcW w:w="911"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764"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原料、成品堆场</w:t>
                  </w:r>
                </w:p>
              </w:tc>
              <w:tc>
                <w:tcPr>
                  <w:tcW w:w="623" w:type="pct"/>
                  <w:vMerge w:val="continue"/>
                  <w:tcBorders>
                    <w:tl2br w:val="nil"/>
                    <w:tr2bl w:val="nil"/>
                  </w:tcBorders>
                  <w:noWrap w:val="0"/>
                  <w:vAlign w:val="center"/>
                </w:tcPr>
                <w:p>
                  <w:pPr>
                    <w:pStyle w:val="93"/>
                    <w:bidi w:val="0"/>
                    <w:spacing w:line="240" w:lineRule="auto"/>
                    <w:rPr>
                      <w:rFonts w:hint="default" w:ascii="Times New Roman" w:hAnsi="Times New Roman" w:eastAsia="宋体" w:cs="Times New Roman"/>
                      <w:color w:val="auto"/>
                      <w:sz w:val="21"/>
                      <w:szCs w:val="21"/>
                      <w:lang w:val="en-US" w:eastAsia="zh-CN"/>
                    </w:rPr>
                  </w:pPr>
                </w:p>
              </w:tc>
              <w:tc>
                <w:tcPr>
                  <w:tcW w:w="630"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3.6</w:t>
                  </w:r>
                </w:p>
              </w:tc>
              <w:tc>
                <w:tcPr>
                  <w:tcW w:w="1424"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堆场三面围墙+喷雾降尘（处理效率80%）</w:t>
                  </w:r>
                </w:p>
              </w:tc>
              <w:tc>
                <w:tcPr>
                  <w:tcW w:w="645"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0.72</w:t>
                  </w:r>
                </w:p>
              </w:tc>
              <w:tc>
                <w:tcPr>
                  <w:tcW w:w="911"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764"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cs="Times New Roman"/>
                      <w:color w:val="auto"/>
                      <w:kern w:val="0"/>
                      <w:sz w:val="24"/>
                      <w:szCs w:val="24"/>
                      <w:lang w:val="en-US" w:eastAsia="zh-CN" w:bidi="ar"/>
                    </w:rPr>
                    <w:t>有机肥、草炭土、花卉土生产搅拌粉尘</w:t>
                  </w:r>
                </w:p>
              </w:tc>
              <w:tc>
                <w:tcPr>
                  <w:tcW w:w="623" w:type="pct"/>
                  <w:vMerge w:val="continue"/>
                  <w:tcBorders>
                    <w:tl2br w:val="nil"/>
                    <w:tr2bl w:val="nil"/>
                  </w:tcBorders>
                  <w:noWrap w:val="0"/>
                  <w:vAlign w:val="center"/>
                </w:tcPr>
                <w:p>
                  <w:pPr>
                    <w:pStyle w:val="93"/>
                    <w:bidi w:val="0"/>
                    <w:spacing w:line="240" w:lineRule="auto"/>
                    <w:rPr>
                      <w:rFonts w:hint="default" w:ascii="Times New Roman" w:hAnsi="Times New Roman" w:eastAsia="宋体" w:cs="Times New Roman"/>
                      <w:color w:val="auto"/>
                      <w:sz w:val="21"/>
                      <w:szCs w:val="21"/>
                      <w:lang w:val="en-US" w:eastAsia="zh-CN"/>
                    </w:rPr>
                  </w:pPr>
                </w:p>
              </w:tc>
              <w:tc>
                <w:tcPr>
                  <w:tcW w:w="630"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1.6</w:t>
                  </w:r>
                </w:p>
              </w:tc>
              <w:tc>
                <w:tcPr>
                  <w:tcW w:w="1424"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color w:val="auto"/>
                      <w:kern w:val="0"/>
                      <w:sz w:val="24"/>
                      <w:szCs w:val="24"/>
                      <w:lang w:val="en-US" w:eastAsia="zh-CN" w:bidi="ar"/>
                    </w:rPr>
                    <w:t>封闭车间+</w:t>
                  </w:r>
                  <w:r>
                    <w:rPr>
                      <w:rFonts w:hint="eastAsia" w:cs="Times New Roman"/>
                      <w:color w:val="auto"/>
                      <w:kern w:val="0"/>
                      <w:sz w:val="24"/>
                      <w:szCs w:val="24"/>
                      <w:lang w:val="en-US" w:eastAsia="zh-CN" w:bidi="ar"/>
                    </w:rPr>
                    <w:t>喷淋抑尘</w:t>
                  </w:r>
                </w:p>
              </w:tc>
              <w:tc>
                <w:tcPr>
                  <w:tcW w:w="645"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0.16</w:t>
                  </w:r>
                </w:p>
              </w:tc>
              <w:tc>
                <w:tcPr>
                  <w:tcW w:w="911" w:type="pct"/>
                  <w:tcBorders>
                    <w:tl2br w:val="nil"/>
                    <w:tr2bl w:val="nil"/>
                  </w:tcBorders>
                  <w:noWrap w:val="0"/>
                  <w:vAlign w:val="center"/>
                </w:tcPr>
                <w:p>
                  <w:pPr>
                    <w:pStyle w:val="93"/>
                    <w:bidi w:val="0"/>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0.033</w:t>
                  </w:r>
                </w:p>
              </w:tc>
            </w:tr>
          </w:tbl>
          <w:p>
            <w:pPr>
              <w:pStyle w:val="38"/>
              <w:ind w:left="0" w:leftChars="0" w:firstLine="0" w:firstLineChars="0"/>
              <w:rPr>
                <w:rFonts w:hint="default" w:ascii="Times New Roman" w:hAnsi="Times New Roman" w:cs="Times New Roman"/>
                <w:color w:val="auto"/>
              </w:rPr>
            </w:pPr>
          </w:p>
          <w:p>
            <w:pPr>
              <w:keepNext w:val="0"/>
              <w:keepLines w:val="0"/>
              <w:widowControl/>
              <w:suppressLineNumbers w:val="0"/>
              <w:ind w:left="0" w:leftChars="0" w:firstLine="562" w:firstLineChars="200"/>
              <w:jc w:val="left"/>
              <w:rPr>
                <w:rFonts w:hint="default" w:cs="Times New Roman"/>
                <w:b/>
                <w:color w:val="auto"/>
                <w:sz w:val="28"/>
                <w:szCs w:val="28"/>
                <w:lang w:val="en-US" w:eastAsia="zh-CN"/>
              </w:rPr>
            </w:pPr>
            <w:r>
              <w:rPr>
                <w:rFonts w:hint="default" w:ascii="Times New Roman" w:hAnsi="Times New Roman" w:cs="Times New Roman"/>
                <w:b/>
                <w:color w:val="auto"/>
                <w:sz w:val="28"/>
                <w:szCs w:val="28"/>
              </w:rPr>
              <w:t>4.2.</w:t>
            </w:r>
            <w:r>
              <w:rPr>
                <w:rFonts w:hint="eastAsia" w:ascii="Times New Roman" w:hAnsi="Times New Roman" w:cs="Times New Roman"/>
                <w:b/>
                <w:color w:val="auto"/>
                <w:sz w:val="28"/>
                <w:szCs w:val="28"/>
                <w:lang w:val="en-US" w:eastAsia="zh-CN"/>
              </w:rPr>
              <w:t>1.1</w:t>
            </w:r>
            <w:r>
              <w:rPr>
                <w:rFonts w:hint="default" w:ascii="Times New Roman" w:hAnsi="Times New Roman" w:cs="Times New Roman"/>
                <w:b/>
                <w:color w:val="auto"/>
                <w:sz w:val="28"/>
                <w:szCs w:val="28"/>
              </w:rPr>
              <w:t>废气</w:t>
            </w:r>
            <w:r>
              <w:rPr>
                <w:rFonts w:hint="eastAsia" w:cs="Times New Roman"/>
                <w:b/>
                <w:color w:val="auto"/>
                <w:sz w:val="28"/>
                <w:szCs w:val="28"/>
                <w:lang w:val="en-US" w:eastAsia="zh-CN"/>
              </w:rPr>
              <w:t>环保措施可行性分析</w:t>
            </w:r>
          </w:p>
          <w:p>
            <w:pPr>
              <w:keepNext w:val="0"/>
              <w:keepLines w:val="0"/>
              <w:widowControl/>
              <w:suppressLineNumbers w:val="0"/>
              <w:ind w:left="0" w:leftChars="0" w:firstLine="480" w:firstLineChars="200"/>
              <w:jc w:val="left"/>
              <w:rPr>
                <w:rFonts w:hint="eastAsia" w:ascii="宋体" w:hAnsi="宋体" w:eastAsia="宋体" w:cs="宋体"/>
                <w:color w:val="auto"/>
                <w:kern w:val="0"/>
                <w:sz w:val="24"/>
                <w:szCs w:val="24"/>
                <w:lang w:val="en-US" w:eastAsia="zh-CN" w:bidi="ar"/>
              </w:rPr>
            </w:pPr>
            <w:bookmarkStart w:id="123" w:name="_Toc8459"/>
            <w:r>
              <w:rPr>
                <w:rFonts w:hint="eastAsia" w:ascii="宋体" w:hAnsi="宋体" w:eastAsia="宋体" w:cs="宋体"/>
                <w:color w:val="auto"/>
                <w:kern w:val="0"/>
                <w:sz w:val="24"/>
                <w:szCs w:val="24"/>
                <w:lang w:val="en-US" w:eastAsia="zh-CN" w:bidi="ar"/>
              </w:rPr>
              <w:t>本项目属</w:t>
            </w:r>
            <w:r>
              <w:rPr>
                <w:rFonts w:hint="default" w:ascii="Times New Roman" w:hAnsi="Times New Roman" w:eastAsia="宋体" w:cs="Times New Roman"/>
                <w:color w:val="auto"/>
                <w:kern w:val="0"/>
                <w:sz w:val="24"/>
                <w:szCs w:val="24"/>
                <w:lang w:val="en-US" w:eastAsia="zh-CN" w:bidi="ar"/>
              </w:rPr>
              <w:t>C3099</w:t>
            </w:r>
            <w:r>
              <w:rPr>
                <w:rFonts w:hint="eastAsia" w:ascii="宋体" w:hAnsi="宋体" w:eastAsia="宋体" w:cs="宋体"/>
                <w:color w:val="auto"/>
                <w:kern w:val="0"/>
                <w:sz w:val="24"/>
                <w:szCs w:val="24"/>
                <w:lang w:val="en-US" w:eastAsia="zh-CN" w:bidi="ar"/>
              </w:rPr>
              <w:t>其他非金属矿物制品制造业，目前尚未发布行业类污染防治可行技术指南，《排污许可证申请与核发技术规范 石墨及其他非金属矿物制品 制 造》（</w:t>
            </w:r>
            <w:r>
              <w:rPr>
                <w:rFonts w:hint="default" w:ascii="Times New Roman" w:hAnsi="Times New Roman" w:eastAsia="宋体" w:cs="Times New Roman"/>
                <w:color w:val="auto"/>
                <w:kern w:val="0"/>
                <w:sz w:val="24"/>
                <w:szCs w:val="24"/>
                <w:lang w:val="en-US" w:eastAsia="zh-CN" w:bidi="ar"/>
              </w:rPr>
              <w:t>HJ1119—2020</w:t>
            </w:r>
            <w:r>
              <w:rPr>
                <w:rFonts w:hint="eastAsia" w:ascii="宋体" w:hAnsi="宋体" w:eastAsia="宋体" w:cs="宋体"/>
                <w:color w:val="auto"/>
                <w:kern w:val="0"/>
                <w:sz w:val="24"/>
                <w:szCs w:val="24"/>
                <w:lang w:val="en-US" w:eastAsia="zh-CN" w:bidi="ar"/>
              </w:rPr>
              <w:t>）中未提出本行业要求。</w:t>
            </w:r>
          </w:p>
          <w:p>
            <w:pPr>
              <w:keepNext w:val="0"/>
              <w:keepLines w:val="0"/>
              <w:widowControl/>
              <w:suppressLineNumbers w:val="0"/>
              <w:ind w:left="0" w:leftChars="0"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本项目严格按照《福建省机制砂行业企业规范》要求进行建设，根据市域内同类型企业建设、验收情况，建设单位通过加强管理，破碎、筛分过程确保在封闭车间内进行且在振动筛、破碎机投料处安装雾化喷头进行喷雾处理，同时采取喷淋、洒水降尘措施，加强运输车辆管理，运输车辆不应装载过满，篷布遮盖，对行驶路面勤洒水。</w:t>
            </w:r>
          </w:p>
          <w:p>
            <w:pPr>
              <w:keepNext w:val="0"/>
              <w:keepLines w:val="0"/>
              <w:widowControl/>
              <w:suppressLineNumbers w:val="0"/>
              <w:ind w:left="0" w:leftChars="0" w:firstLine="480" w:firstLineChars="200"/>
              <w:jc w:val="left"/>
              <w:rPr>
                <w:color w:val="auto"/>
              </w:rPr>
            </w:pPr>
            <w:r>
              <w:rPr>
                <w:rFonts w:hint="eastAsia" w:ascii="宋体" w:hAnsi="宋体" w:eastAsia="宋体" w:cs="宋体"/>
                <w:color w:val="auto"/>
                <w:kern w:val="0"/>
                <w:sz w:val="24"/>
                <w:szCs w:val="24"/>
                <w:lang w:val="en-US" w:eastAsia="zh-CN" w:bidi="ar"/>
              </w:rPr>
              <w:t>通过采取这些措施可以有效减缓大气对周围环境的影响，且这些措施都是经济可行的</w:t>
            </w:r>
            <w:r>
              <w:rPr>
                <w:rFonts w:hint="eastAsia" w:ascii="宋体" w:hAnsi="宋体" w:cs="宋体"/>
                <w:color w:val="auto"/>
                <w:kern w:val="0"/>
                <w:sz w:val="24"/>
                <w:szCs w:val="24"/>
                <w:lang w:val="en-US" w:eastAsia="zh-CN" w:bidi="ar"/>
              </w:rPr>
              <w:t>。</w:t>
            </w:r>
          </w:p>
          <w:p>
            <w:pPr>
              <w:ind w:firstLine="0" w:firstLineChars="0"/>
              <w:outlineLvl w:val="2"/>
              <w:rPr>
                <w:rFonts w:hint="default" w:ascii="Times New Roman" w:hAnsi="Times New Roman" w:cs="Times New Roman"/>
                <w:color w:val="auto"/>
                <w:kern w:val="0"/>
                <w:szCs w:val="20"/>
              </w:rPr>
            </w:pPr>
            <w:r>
              <w:rPr>
                <w:rFonts w:hint="default" w:ascii="Times New Roman" w:hAnsi="Times New Roman" w:cs="Times New Roman"/>
                <w:b/>
                <w:color w:val="auto"/>
                <w:sz w:val="30"/>
                <w:szCs w:val="30"/>
              </w:rPr>
              <w:t>4.2.2废水环境保护措施</w:t>
            </w:r>
            <w:bookmarkEnd w:id="123"/>
          </w:p>
          <w:p>
            <w:pPr>
              <w:pBdr>
                <w:top w:val="none" w:color="auto" w:sz="0" w:space="1"/>
                <w:left w:val="none" w:color="auto" w:sz="0" w:space="4"/>
                <w:bottom w:val="none" w:color="auto" w:sz="0" w:space="1"/>
                <w:right w:val="none" w:color="auto" w:sz="0" w:space="4"/>
              </w:pBdr>
              <w:ind w:firstLine="480"/>
              <w:rPr>
                <w:rFonts w:hint="default" w:cs="Times New Roman"/>
                <w:color w:val="auto"/>
                <w:lang w:val="en-US" w:eastAsia="zh-CN"/>
              </w:rPr>
            </w:pPr>
            <w:bookmarkStart w:id="124" w:name="_Toc16732"/>
            <w:r>
              <w:rPr>
                <w:rFonts w:hint="eastAsia" w:cs="Times New Roman"/>
                <w:color w:val="auto"/>
                <w:lang w:val="en-US" w:eastAsia="zh-CN"/>
              </w:rPr>
              <w:t>1、生产废水</w:t>
            </w:r>
          </w:p>
          <w:p>
            <w:pPr>
              <w:pBdr>
                <w:top w:val="none" w:color="auto" w:sz="0" w:space="1"/>
                <w:left w:val="none" w:color="auto" w:sz="0" w:space="4"/>
                <w:bottom w:val="none" w:color="auto" w:sz="0" w:space="1"/>
                <w:right w:val="none" w:color="auto" w:sz="0" w:space="4"/>
              </w:pBdr>
              <w:ind w:firstLine="480"/>
              <w:rPr>
                <w:rFonts w:hint="eastAsia" w:cs="Times New Roman"/>
                <w:color w:val="auto"/>
                <w:lang w:val="en-US" w:eastAsia="zh-CN"/>
              </w:rPr>
            </w:pPr>
            <w:r>
              <w:rPr>
                <w:rFonts w:hint="eastAsia" w:cs="Times New Roman"/>
                <w:color w:val="auto"/>
                <w:lang w:val="en-US" w:eastAsia="zh-CN"/>
              </w:rPr>
              <w:t>（1）洗砂用水</w:t>
            </w:r>
          </w:p>
          <w:p>
            <w:pPr>
              <w:keepNext w:val="0"/>
              <w:keepLines w:val="0"/>
              <w:widowControl/>
              <w:suppressLineNumbers w:val="0"/>
              <w:jc w:val="left"/>
              <w:rPr>
                <w:rFonts w:hint="eastAsia" w:cs="Times New Roman"/>
                <w:color w:val="auto"/>
                <w:lang w:val="en-US" w:eastAsia="zh-CN"/>
              </w:rPr>
            </w:pPr>
            <w:r>
              <w:rPr>
                <w:rFonts w:hint="eastAsia" w:ascii="宋体" w:hAnsi="宋体" w:eastAsia="宋体" w:cs="宋体"/>
                <w:color w:val="auto"/>
                <w:kern w:val="0"/>
                <w:sz w:val="24"/>
                <w:szCs w:val="24"/>
                <w:lang w:val="en-US" w:eastAsia="zh-CN" w:bidi="ar"/>
              </w:rPr>
              <w:t>经类比浙江正方交通建设有限公司《永定创业大道东南侧机制砂项目》，项目机制砂用水量为</w:t>
            </w:r>
            <w:r>
              <w:rPr>
                <w:rFonts w:hint="default" w:ascii="Times New Roman" w:hAnsi="Times New Roman" w:eastAsia="宋体" w:cs="Times New Roman"/>
                <w:color w:val="auto"/>
                <w:kern w:val="0"/>
                <w:sz w:val="24"/>
                <w:szCs w:val="24"/>
                <w:lang w:val="en-US" w:eastAsia="zh-CN" w:bidi="ar"/>
              </w:rPr>
              <w:t>0.2t</w:t>
            </w:r>
            <w:r>
              <w:rPr>
                <w:rFonts w:hint="eastAsia" w:ascii="宋体" w:hAnsi="宋体" w:eastAsia="宋体" w:cs="宋体"/>
                <w:color w:val="auto"/>
                <w:kern w:val="0"/>
                <w:sz w:val="24"/>
                <w:szCs w:val="24"/>
                <w:lang w:val="en-US" w:eastAsia="zh-CN" w:bidi="ar"/>
              </w:rPr>
              <w:t>水</w:t>
            </w:r>
            <w:r>
              <w:rPr>
                <w:rFonts w:hint="default" w:ascii="Times New Roman" w:hAnsi="Times New Roman" w:eastAsia="宋体" w:cs="Times New Roman"/>
                <w:color w:val="auto"/>
                <w:kern w:val="0"/>
                <w:sz w:val="24"/>
                <w:szCs w:val="24"/>
                <w:lang w:val="en-US" w:eastAsia="zh-CN" w:bidi="ar"/>
              </w:rPr>
              <w:t>/t</w:t>
            </w:r>
            <w:r>
              <w:rPr>
                <w:rFonts w:hint="eastAsia" w:ascii="宋体" w:hAnsi="宋体" w:eastAsia="宋体" w:cs="宋体"/>
                <w:color w:val="auto"/>
                <w:kern w:val="0"/>
                <w:sz w:val="24"/>
                <w:szCs w:val="24"/>
                <w:lang w:val="en-US" w:eastAsia="zh-CN" w:bidi="ar"/>
              </w:rPr>
              <w:t>成品砂，本项目年产机制砂</w:t>
            </w:r>
            <w:r>
              <w:rPr>
                <w:rFonts w:hint="eastAsia" w:ascii="Times New Roman" w:hAnsi="Times New Roman" w:eastAsia="宋体" w:cs="Times New Roman"/>
                <w:color w:val="auto"/>
                <w:kern w:val="0"/>
                <w:sz w:val="24"/>
                <w:szCs w:val="24"/>
                <w:lang w:val="en-US" w:eastAsia="zh-CN" w:bidi="ar"/>
              </w:rPr>
              <w:t>91.3</w:t>
            </w:r>
            <w:r>
              <w:rPr>
                <w:rFonts w:hint="eastAsia" w:ascii="宋体" w:hAnsi="宋体" w:eastAsia="宋体" w:cs="宋体"/>
                <w:color w:val="auto"/>
                <w:kern w:val="0"/>
                <w:sz w:val="24"/>
                <w:szCs w:val="24"/>
                <w:lang w:val="en-US" w:eastAsia="zh-CN" w:bidi="ar"/>
              </w:rPr>
              <w:t>万</w:t>
            </w:r>
            <w:r>
              <w:rPr>
                <w:rFonts w:hint="default" w:ascii="Times New Roman" w:hAnsi="Times New Roman" w:eastAsia="宋体" w:cs="Times New Roman"/>
                <w:color w:val="auto"/>
                <w:kern w:val="0"/>
                <w:sz w:val="24"/>
                <w:szCs w:val="24"/>
                <w:lang w:val="en-US" w:eastAsia="zh-CN" w:bidi="ar"/>
              </w:rPr>
              <w:t>t/a</w:t>
            </w:r>
            <w:r>
              <w:rPr>
                <w:rFonts w:hint="eastAsia" w:ascii="宋体" w:hAnsi="宋体" w:eastAsia="宋体" w:cs="宋体"/>
                <w:color w:val="auto"/>
                <w:kern w:val="0"/>
                <w:sz w:val="24"/>
                <w:szCs w:val="24"/>
                <w:lang w:val="en-US" w:eastAsia="zh-CN" w:bidi="ar"/>
              </w:rPr>
              <w:t>，洗砂用水量为</w:t>
            </w:r>
            <w:r>
              <w:rPr>
                <w:rFonts w:hint="eastAsia" w:ascii="Times New Roman" w:hAnsi="Times New Roman" w:eastAsia="宋体" w:cs="Times New Roman"/>
                <w:color w:val="auto"/>
                <w:kern w:val="0"/>
                <w:sz w:val="24"/>
                <w:szCs w:val="24"/>
                <w:lang w:val="en-US" w:eastAsia="zh-CN" w:bidi="ar"/>
              </w:rPr>
              <w:t>18.26</w:t>
            </w:r>
            <w:r>
              <w:rPr>
                <w:rFonts w:hint="eastAsia" w:ascii="宋体" w:hAnsi="宋体" w:eastAsia="宋体" w:cs="宋体"/>
                <w:color w:val="auto"/>
                <w:kern w:val="0"/>
                <w:sz w:val="24"/>
                <w:szCs w:val="24"/>
                <w:lang w:val="en-US" w:eastAsia="zh-CN" w:bidi="ar"/>
              </w:rPr>
              <w:t>万</w:t>
            </w:r>
            <w:r>
              <w:rPr>
                <w:rFonts w:hint="default" w:ascii="Times New Roman" w:hAnsi="Times New Roman" w:eastAsia="宋体" w:cs="Times New Roman"/>
                <w:color w:val="auto"/>
                <w:kern w:val="0"/>
                <w:sz w:val="24"/>
                <w:szCs w:val="24"/>
                <w:lang w:val="en-US" w:eastAsia="zh-CN" w:bidi="ar"/>
              </w:rPr>
              <w:t>t/</w:t>
            </w:r>
            <w:r>
              <w:rPr>
                <w:rFonts w:hint="eastAsia" w:ascii="宋体" w:hAnsi="宋体" w:eastAsia="宋体" w:cs="宋体"/>
                <w:color w:val="auto"/>
                <w:kern w:val="0"/>
                <w:sz w:val="24"/>
                <w:szCs w:val="24"/>
                <w:lang w:val="en-US" w:eastAsia="zh-CN" w:bidi="ar"/>
              </w:rPr>
              <w:t>为</w:t>
            </w:r>
            <w:r>
              <w:rPr>
                <w:rFonts w:hint="eastAsia" w:ascii="Times New Roman" w:hAnsi="Times New Roman" w:eastAsia="宋体" w:cs="Times New Roman"/>
                <w:color w:val="auto"/>
                <w:kern w:val="0"/>
                <w:sz w:val="24"/>
                <w:szCs w:val="24"/>
                <w:lang w:val="en-US" w:eastAsia="zh-CN" w:bidi="ar"/>
              </w:rPr>
              <w:t>3.24</w:t>
            </w:r>
            <w:r>
              <w:rPr>
                <w:rFonts w:hint="eastAsia" w:ascii="宋体" w:hAnsi="宋体" w:eastAsia="宋体" w:cs="宋体"/>
                <w:color w:val="auto"/>
                <w:kern w:val="0"/>
                <w:sz w:val="24"/>
                <w:szCs w:val="24"/>
                <w:lang w:val="en-US" w:eastAsia="zh-CN" w:bidi="ar"/>
              </w:rPr>
              <w:t>万</w:t>
            </w:r>
            <w:r>
              <w:rPr>
                <w:rFonts w:hint="default" w:ascii="Times New Roman" w:hAnsi="Times New Roman" w:eastAsia="宋体" w:cs="Times New Roman"/>
                <w:color w:val="auto"/>
                <w:kern w:val="0"/>
                <w:sz w:val="24"/>
                <w:szCs w:val="24"/>
                <w:lang w:val="en-US" w:eastAsia="zh-CN" w:bidi="ar"/>
              </w:rPr>
              <w:t>t/a(</w:t>
            </w:r>
            <w:r>
              <w:rPr>
                <w:rFonts w:hint="eastAsia" w:ascii="Times New Roman" w:hAnsi="Times New Roman" w:eastAsia="宋体" w:cs="Times New Roman"/>
                <w:color w:val="auto"/>
                <w:kern w:val="0"/>
                <w:sz w:val="24"/>
                <w:szCs w:val="24"/>
                <w:lang w:val="en-US" w:eastAsia="zh-CN" w:bidi="ar"/>
              </w:rPr>
              <w:t>108</w:t>
            </w:r>
            <w:r>
              <w:rPr>
                <w:rFonts w:hint="default" w:ascii="Times New Roman" w:hAnsi="Times New Roman" w:eastAsia="宋体" w:cs="Times New Roman"/>
                <w:color w:val="auto"/>
                <w:kern w:val="0"/>
                <w:sz w:val="24"/>
                <w:szCs w:val="24"/>
                <w:lang w:val="en-US" w:eastAsia="zh-CN" w:bidi="ar"/>
              </w:rPr>
              <w:t>t/d)</w:t>
            </w:r>
            <w:r>
              <w:rPr>
                <w:rFonts w:hint="eastAsia" w:ascii="宋体" w:hAnsi="宋体" w:eastAsia="宋体" w:cs="宋体"/>
                <w:color w:val="auto"/>
                <w:kern w:val="0"/>
                <w:sz w:val="24"/>
                <w:szCs w:val="24"/>
                <w:lang w:val="en-US" w:eastAsia="zh-CN" w:bidi="ar"/>
              </w:rPr>
              <w:t>。洗砂废水引入废水处理系统处理后回用于生产，不外排。</w:t>
            </w:r>
          </w:p>
          <w:p>
            <w:pPr>
              <w:keepNext w:val="0"/>
              <w:keepLines w:val="0"/>
              <w:widowControl/>
              <w:suppressLineNumbers w:val="0"/>
              <w:jc w:val="left"/>
              <w:rPr>
                <w:color w:val="auto"/>
              </w:rPr>
            </w:pPr>
            <w:r>
              <w:rPr>
                <w:rFonts w:hint="eastAsia" w:cs="Times New Roman"/>
                <w:color w:val="auto"/>
                <w:lang w:val="en-US" w:eastAsia="zh-CN"/>
              </w:rPr>
              <w:t>（2）</w:t>
            </w:r>
            <w:r>
              <w:rPr>
                <w:rFonts w:hint="eastAsia" w:ascii="宋体" w:hAnsi="宋体" w:cs="宋体"/>
                <w:color w:val="auto"/>
                <w:kern w:val="0"/>
                <w:sz w:val="24"/>
                <w:szCs w:val="24"/>
                <w:lang w:val="en-US" w:eastAsia="zh-CN" w:bidi="ar"/>
              </w:rPr>
              <w:t>原料区</w:t>
            </w:r>
            <w:r>
              <w:rPr>
                <w:rFonts w:hint="eastAsia" w:ascii="宋体" w:hAnsi="宋体" w:eastAsia="宋体" w:cs="宋体"/>
                <w:color w:val="auto"/>
                <w:kern w:val="0"/>
                <w:sz w:val="24"/>
                <w:szCs w:val="24"/>
                <w:lang w:val="en-US" w:eastAsia="zh-CN" w:bidi="ar"/>
              </w:rPr>
              <w:t>喷淋降尘用水</w:t>
            </w:r>
          </w:p>
          <w:p>
            <w:pPr>
              <w:keepNext w:val="0"/>
              <w:keepLines w:val="0"/>
              <w:widowControl/>
              <w:suppressLineNumbers w:val="0"/>
              <w:ind w:left="0" w:leftChars="0" w:firstLine="480" w:firstLineChars="200"/>
              <w:jc w:val="left"/>
              <w:rPr>
                <w:color w:val="auto"/>
              </w:rPr>
            </w:pPr>
            <w:r>
              <w:rPr>
                <w:rFonts w:hint="eastAsia" w:ascii="宋体" w:hAnsi="宋体" w:eastAsia="宋体" w:cs="宋体"/>
                <w:color w:val="auto"/>
                <w:kern w:val="0"/>
                <w:sz w:val="24"/>
                <w:szCs w:val="24"/>
                <w:lang w:val="en-US" w:eastAsia="zh-CN" w:bidi="ar"/>
              </w:rPr>
              <w:t>本项目原料区面积为</w:t>
            </w:r>
            <w:r>
              <w:rPr>
                <w:rFonts w:hint="eastAsia" w:ascii="Times New Roman" w:hAnsi="Times New Roman" w:eastAsia="宋体" w:cs="Times New Roman"/>
                <w:color w:val="auto"/>
                <w:kern w:val="0"/>
                <w:sz w:val="24"/>
                <w:szCs w:val="24"/>
                <w:lang w:val="en-US" w:eastAsia="zh-CN" w:bidi="ar"/>
              </w:rPr>
              <w:t>13556</w:t>
            </w:r>
            <w:r>
              <w:rPr>
                <w:rFonts w:hint="default" w:ascii="Times New Roman" w:hAnsi="Times New Roman" w:eastAsia="宋体" w:cs="Times New Roman"/>
                <w:color w:val="auto"/>
                <w:kern w:val="0"/>
                <w:sz w:val="24"/>
                <w:szCs w:val="24"/>
                <w:lang w:val="en-US" w:eastAsia="zh-CN" w:bidi="ar"/>
              </w:rPr>
              <w:t>m</w:t>
            </w:r>
            <w:r>
              <w:rPr>
                <w:rFonts w:hint="eastAsia" w:ascii="Times New Roman" w:hAnsi="Times New Roman" w:eastAsia="宋体" w:cs="Times New Roman"/>
                <w:color w:val="auto"/>
                <w:kern w:val="0"/>
                <w:sz w:val="24"/>
                <w:szCs w:val="24"/>
                <w:vertAlign w:val="superscript"/>
                <w:lang w:val="en-US" w:eastAsia="zh-CN" w:bidi="ar"/>
              </w:rPr>
              <w:t>2</w:t>
            </w:r>
            <w:r>
              <w:rPr>
                <w:rFonts w:hint="eastAsia" w:ascii="宋体" w:hAnsi="宋体" w:eastAsia="宋体" w:cs="宋体"/>
                <w:color w:val="auto"/>
                <w:kern w:val="0"/>
                <w:sz w:val="24"/>
                <w:szCs w:val="24"/>
                <w:lang w:val="en-US" w:eastAsia="zh-CN" w:bidi="ar"/>
              </w:rPr>
              <w:t>，按平均</w:t>
            </w:r>
            <w:r>
              <w:rPr>
                <w:rFonts w:hint="default" w:ascii="Times New Roman" w:hAnsi="Times New Roman" w:eastAsia="宋体" w:cs="Times New Roman"/>
                <w:color w:val="auto"/>
                <w:kern w:val="0"/>
                <w:sz w:val="24"/>
                <w:szCs w:val="24"/>
                <w:lang w:val="en-US" w:eastAsia="zh-CN" w:bidi="ar"/>
              </w:rPr>
              <w:t>2L/m</w:t>
            </w:r>
            <w:r>
              <w:rPr>
                <w:rFonts w:hint="eastAsia" w:ascii="Times New Roman" w:hAnsi="Times New Roman" w:eastAsia="宋体" w:cs="Times New Roman"/>
                <w:color w:val="auto"/>
                <w:kern w:val="0"/>
                <w:sz w:val="24"/>
                <w:szCs w:val="24"/>
                <w:vertAlign w:val="superscript"/>
                <w:lang w:val="en-US" w:eastAsia="zh-CN" w:bidi="ar"/>
              </w:rPr>
              <w:t>2</w:t>
            </w:r>
            <w:r>
              <w:rPr>
                <w:rFonts w:hint="eastAsia" w:ascii="宋体" w:hAnsi="宋体" w:eastAsia="宋体" w:cs="宋体"/>
                <w:color w:val="auto"/>
                <w:kern w:val="0"/>
                <w:sz w:val="24"/>
                <w:szCs w:val="24"/>
                <w:lang w:val="en-US" w:eastAsia="zh-CN" w:bidi="ar"/>
              </w:rPr>
              <w:t>·次，每天洒水</w:t>
            </w:r>
            <w:r>
              <w:rPr>
                <w:rFonts w:hint="default" w:ascii="Times New Roman" w:hAnsi="Times New Roman" w:eastAsia="宋体" w:cs="Times New Roman"/>
                <w:color w:val="auto"/>
                <w:kern w:val="0"/>
                <w:sz w:val="24"/>
                <w:szCs w:val="24"/>
                <w:lang w:val="en-US" w:eastAsia="zh-CN" w:bidi="ar"/>
              </w:rPr>
              <w:t>1</w:t>
            </w:r>
            <w:r>
              <w:rPr>
                <w:rFonts w:hint="eastAsia" w:ascii="宋体" w:hAnsi="宋体" w:eastAsia="宋体" w:cs="宋体"/>
                <w:color w:val="auto"/>
                <w:kern w:val="0"/>
                <w:sz w:val="24"/>
                <w:szCs w:val="24"/>
                <w:lang w:val="en-US" w:eastAsia="zh-CN" w:bidi="ar"/>
              </w:rPr>
              <w:t>次。本项目年工作</w:t>
            </w:r>
            <w:r>
              <w:rPr>
                <w:rFonts w:hint="default" w:ascii="Times New Roman" w:hAnsi="Times New Roman" w:eastAsia="宋体" w:cs="Times New Roman"/>
                <w:color w:val="auto"/>
                <w:kern w:val="0"/>
                <w:sz w:val="24"/>
                <w:szCs w:val="24"/>
                <w:lang w:val="en-US" w:eastAsia="zh-CN" w:bidi="ar"/>
              </w:rPr>
              <w:t>300</w:t>
            </w:r>
            <w:r>
              <w:rPr>
                <w:rFonts w:hint="eastAsia" w:ascii="宋体" w:hAnsi="宋体" w:eastAsia="宋体" w:cs="宋体"/>
                <w:color w:val="auto"/>
                <w:kern w:val="0"/>
                <w:sz w:val="24"/>
                <w:szCs w:val="24"/>
                <w:lang w:val="en-US" w:eastAsia="zh-CN" w:bidi="ar"/>
              </w:rPr>
              <w:t>天，则原料区喷雾用水量约为</w:t>
            </w:r>
            <w:r>
              <w:rPr>
                <w:rFonts w:hint="eastAsia" w:ascii="Times New Roman" w:hAnsi="Times New Roman" w:eastAsia="宋体" w:cs="Times New Roman"/>
                <w:color w:val="auto"/>
                <w:kern w:val="0"/>
                <w:sz w:val="24"/>
                <w:szCs w:val="24"/>
                <w:lang w:val="en-US" w:eastAsia="zh-CN" w:bidi="ar"/>
              </w:rPr>
              <w:t>27</w:t>
            </w:r>
            <w:r>
              <w:rPr>
                <w:rFonts w:hint="default" w:ascii="Times New Roman" w:hAnsi="Times New Roman" w:eastAsia="宋体" w:cs="Times New Roman"/>
                <w:color w:val="auto"/>
                <w:kern w:val="0"/>
                <w:sz w:val="24"/>
                <w:szCs w:val="24"/>
                <w:lang w:val="en-US" w:eastAsia="zh-CN" w:bidi="ar"/>
              </w:rPr>
              <w:t>t/d</w:t>
            </w:r>
            <w:r>
              <w:rPr>
                <w:rFonts w:hint="eastAsia" w:ascii="宋体" w:hAnsi="宋体" w:eastAsia="宋体" w:cs="宋体"/>
                <w:color w:val="auto"/>
                <w:kern w:val="0"/>
                <w:sz w:val="24"/>
                <w:szCs w:val="24"/>
                <w:lang w:val="en-US" w:eastAsia="zh-CN" w:bidi="ar"/>
              </w:rPr>
              <w:t>，</w:t>
            </w:r>
            <w:r>
              <w:rPr>
                <w:rFonts w:hint="eastAsia" w:ascii="Times New Roman" w:hAnsi="Times New Roman" w:eastAsia="宋体" w:cs="Times New Roman"/>
                <w:color w:val="auto"/>
                <w:kern w:val="0"/>
                <w:sz w:val="24"/>
                <w:szCs w:val="24"/>
                <w:lang w:val="en-US" w:eastAsia="zh-CN" w:bidi="ar"/>
              </w:rPr>
              <w:t>8100</w:t>
            </w:r>
            <w:r>
              <w:rPr>
                <w:rFonts w:hint="default" w:ascii="Times New Roman" w:hAnsi="Times New Roman" w:eastAsia="宋体" w:cs="Times New Roman"/>
                <w:color w:val="auto"/>
                <w:kern w:val="0"/>
                <w:sz w:val="24"/>
                <w:szCs w:val="24"/>
                <w:lang w:val="en-US" w:eastAsia="zh-CN" w:bidi="ar"/>
              </w:rPr>
              <w:t>t/a</w:t>
            </w:r>
            <w:r>
              <w:rPr>
                <w:rFonts w:hint="eastAsia" w:ascii="宋体" w:hAnsi="宋体" w:eastAsia="宋体" w:cs="宋体"/>
                <w:color w:val="auto"/>
                <w:kern w:val="0"/>
                <w:sz w:val="24"/>
                <w:szCs w:val="24"/>
                <w:lang w:val="en-US" w:eastAsia="zh-CN" w:bidi="ar"/>
              </w:rPr>
              <w:t>。该部分水全部蒸发损耗，不外排。</w:t>
            </w:r>
          </w:p>
          <w:p>
            <w:pPr>
              <w:numPr>
                <w:ilvl w:val="0"/>
                <w:numId w:val="0"/>
              </w:numPr>
              <w:pBdr>
                <w:top w:val="none" w:color="auto" w:sz="0" w:space="1"/>
                <w:left w:val="none" w:color="auto" w:sz="0" w:space="4"/>
                <w:bottom w:val="none" w:color="auto" w:sz="0" w:space="1"/>
                <w:right w:val="none" w:color="auto" w:sz="0" w:space="4"/>
              </w:pBdr>
              <w:rPr>
                <w:rFonts w:hint="eastAsia" w:cs="Times New Roman"/>
                <w:color w:val="auto"/>
                <w:lang w:val="en-US" w:eastAsia="zh-CN"/>
              </w:rPr>
            </w:pPr>
            <w:r>
              <w:rPr>
                <w:rFonts w:hint="eastAsia" w:cs="Times New Roman"/>
                <w:color w:val="auto"/>
                <w:lang w:val="en-US" w:eastAsia="zh-CN"/>
              </w:rPr>
              <w:t>（3）原料破碎及筛分过程喷洒用水</w:t>
            </w:r>
          </w:p>
          <w:p>
            <w:pPr>
              <w:numPr>
                <w:ilvl w:val="0"/>
                <w:numId w:val="0"/>
              </w:numPr>
              <w:pBdr>
                <w:top w:val="none" w:color="auto" w:sz="0" w:space="1"/>
                <w:left w:val="none" w:color="auto" w:sz="0" w:space="4"/>
                <w:bottom w:val="none" w:color="auto" w:sz="0" w:space="1"/>
                <w:right w:val="none" w:color="auto" w:sz="0" w:space="4"/>
              </w:pBdr>
              <w:ind w:firstLine="480" w:firstLineChars="200"/>
              <w:rPr>
                <w:rFonts w:hint="eastAsia" w:cs="Times New Roman"/>
                <w:color w:val="auto"/>
                <w:lang w:val="en-US" w:eastAsia="zh-CN"/>
              </w:rPr>
            </w:pPr>
            <w:r>
              <w:rPr>
                <w:rFonts w:hint="eastAsia" w:cs="Times New Roman"/>
                <w:color w:val="auto"/>
                <w:lang w:val="en-US" w:eastAsia="zh-CN"/>
              </w:rPr>
              <w:t>根据万m</w:t>
            </w:r>
            <w:r>
              <w:rPr>
                <w:rFonts w:hint="eastAsia" w:cs="Times New Roman"/>
                <w:color w:val="auto"/>
                <w:vertAlign w:val="superscript"/>
                <w:lang w:val="en-US" w:eastAsia="zh-CN"/>
              </w:rPr>
              <w:t>3</w:t>
            </w:r>
            <w:r>
              <w:rPr>
                <w:rFonts w:hint="eastAsia" w:cs="Times New Roman"/>
                <w:color w:val="auto"/>
                <w:lang w:val="en-US" w:eastAsia="zh-CN"/>
              </w:rPr>
              <w:t>，破碎喷洒水消耗量为2万t/a（66.6t/d），这部分水被石子、砂子吸收及蒸发，无外排。</w:t>
            </w:r>
          </w:p>
          <w:p>
            <w:pPr>
              <w:keepNext w:val="0"/>
              <w:keepLines w:val="0"/>
              <w:widowControl/>
              <w:suppressLineNumbers w:val="0"/>
              <w:ind w:left="0" w:leftChars="0" w:firstLine="0" w:firstLineChars="0"/>
              <w:jc w:val="left"/>
              <w:rPr>
                <w:rFonts w:hint="default"/>
                <w:color w:val="auto"/>
                <w:lang w:val="en-US"/>
              </w:rPr>
            </w:pPr>
            <w:r>
              <w:rPr>
                <w:rFonts w:hint="eastAsia" w:ascii="宋体" w:hAnsi="宋体" w:eastAsia="宋体" w:cs="宋体"/>
                <w:color w:val="auto"/>
                <w:kern w:val="0"/>
                <w:sz w:val="24"/>
                <w:szCs w:val="24"/>
                <w:lang w:val="en-US" w:eastAsia="zh-CN" w:bidi="ar"/>
              </w:rPr>
              <w:t>（4）厂区道路降尘用水</w:t>
            </w:r>
          </w:p>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根据建</w:t>
            </w:r>
            <w:r>
              <w:rPr>
                <w:rFonts w:hint="eastAsia" w:ascii="Times New Roman" w:hAnsi="Times New Roman" w:eastAsia="宋体" w:cs="Times New Roman"/>
                <w:color w:val="auto"/>
                <w:kern w:val="0"/>
                <w:sz w:val="24"/>
                <w:szCs w:val="24"/>
                <w:lang w:val="en-US" w:eastAsia="zh-CN" w:bidi="ar"/>
              </w:rPr>
              <w:t>1800</w:t>
            </w:r>
            <w:r>
              <w:rPr>
                <w:rFonts w:hint="default" w:ascii="Times New Roman" w:hAnsi="Times New Roman" w:eastAsia="宋体" w:cs="Times New Roman"/>
                <w:color w:val="auto"/>
                <w:kern w:val="0"/>
                <w:sz w:val="24"/>
                <w:szCs w:val="24"/>
                <w:lang w:val="en-US" w:eastAsia="zh-CN" w:bidi="ar"/>
              </w:rPr>
              <w:t>t/a</w:t>
            </w:r>
            <w:r>
              <w:rPr>
                <w:rFonts w:hint="eastAsia" w:ascii="宋体" w:hAnsi="宋体" w:eastAsia="宋体" w:cs="宋体"/>
                <w:color w:val="auto"/>
                <w:kern w:val="0"/>
                <w:sz w:val="24"/>
                <w:szCs w:val="24"/>
                <w:lang w:val="en-US" w:eastAsia="zh-CN" w:bidi="ar"/>
              </w:rPr>
              <w:t>，该部分水全部蒸发损耗，不外排。</w:t>
            </w:r>
          </w:p>
          <w:p>
            <w:pPr>
              <w:pStyle w:val="13"/>
              <w:keepNext w:val="0"/>
              <w:keepLines w:val="0"/>
              <w:pageBreakBefore w:val="0"/>
              <w:numPr>
                <w:ilvl w:val="0"/>
                <w:numId w:val="0"/>
              </w:numPr>
              <w:kinsoku/>
              <w:wordWrap/>
              <w:overflowPunct/>
              <w:topLinePunct w:val="0"/>
              <w:autoSpaceDE/>
              <w:autoSpaceDN/>
              <w:bidi w:val="0"/>
              <w:adjustRightInd/>
              <w:spacing w:before="0" w:after="0" w:line="360" w:lineRule="auto"/>
              <w:ind w:right="0" w:rightChars="0"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w:t>
            </w:r>
            <w:r>
              <w:rPr>
                <w:rFonts w:hint="eastAsia" w:eastAsia="宋体" w:cs="Times New Roman"/>
                <w:color w:val="auto"/>
                <w:sz w:val="24"/>
                <w:szCs w:val="24"/>
                <w:highlight w:val="none"/>
                <w:lang w:val="en-US" w:eastAsia="zh-CN"/>
              </w:rPr>
              <w:t>5</w:t>
            </w:r>
            <w:r>
              <w:rPr>
                <w:rFonts w:hint="eastAsia" w:ascii="Times New Roman" w:hAnsi="Times New Roman" w:eastAsia="宋体" w:cs="Times New Roman"/>
                <w:color w:val="auto"/>
                <w:sz w:val="24"/>
                <w:szCs w:val="24"/>
                <w:highlight w:val="none"/>
                <w:lang w:val="en-US" w:eastAsia="zh-CN"/>
              </w:rPr>
              <w:t>）初期雨水</w:t>
            </w:r>
          </w:p>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项目原料堆场为露天堆场，大量降水会使原料堆场等产生一定量的淋溶水，主要污染物为悬浮物，类比浙江正方交通建设有限公司《永定创业大道东南侧机制砂项目》项目可知，淋滤液</w:t>
            </w:r>
            <w:r>
              <w:rPr>
                <w:rFonts w:hint="default" w:ascii="Times New Roman" w:hAnsi="Times New Roman" w:eastAsia="宋体" w:cs="Times New Roman"/>
                <w:color w:val="auto"/>
                <w:kern w:val="0"/>
                <w:sz w:val="24"/>
                <w:szCs w:val="24"/>
                <w:lang w:val="en-US" w:eastAsia="zh-CN" w:bidi="ar"/>
              </w:rPr>
              <w:t>SS</w:t>
            </w:r>
            <w:r>
              <w:rPr>
                <w:rFonts w:hint="eastAsia" w:ascii="宋体" w:hAnsi="宋体" w:eastAsia="宋体" w:cs="宋体"/>
                <w:color w:val="auto"/>
                <w:kern w:val="0"/>
                <w:sz w:val="24"/>
                <w:szCs w:val="24"/>
                <w:lang w:val="en-US" w:eastAsia="zh-CN" w:bidi="ar"/>
              </w:rPr>
              <w:t>浓度为</w:t>
            </w:r>
            <w:r>
              <w:rPr>
                <w:rFonts w:hint="default" w:ascii="Times New Roman" w:hAnsi="Times New Roman" w:eastAsia="宋体" w:cs="Times New Roman"/>
                <w:color w:val="auto"/>
                <w:kern w:val="0"/>
                <w:sz w:val="24"/>
                <w:szCs w:val="24"/>
                <w:lang w:val="en-US" w:eastAsia="zh-CN" w:bidi="ar"/>
              </w:rPr>
              <w:t>1000mg/L</w:t>
            </w:r>
            <w:r>
              <w:rPr>
                <w:rFonts w:hint="eastAsia" w:ascii="宋体" w:hAnsi="宋体" w:eastAsia="宋体" w:cs="宋体"/>
                <w:color w:val="auto"/>
                <w:kern w:val="0"/>
                <w:sz w:val="24"/>
                <w:szCs w:val="24"/>
                <w:lang w:val="en-US" w:eastAsia="zh-CN" w:bidi="ar"/>
              </w:rPr>
              <w:t>，对区域环境产生一定的影响。场区初期雨水可按下列公式计算：</w:t>
            </w:r>
          </w:p>
          <w:p>
            <w:pPr>
              <w:pStyle w:val="13"/>
              <w:keepNext w:val="0"/>
              <w:keepLines w:val="0"/>
              <w:pageBreakBefore w:val="0"/>
              <w:kinsoku/>
              <w:wordWrap/>
              <w:overflowPunct/>
              <w:topLinePunct w:val="0"/>
              <w:autoSpaceDE/>
              <w:autoSpaceDN/>
              <w:bidi w:val="0"/>
              <w:adjustRightInd/>
              <w:spacing w:before="0" w:after="0" w:line="360" w:lineRule="auto"/>
              <w:ind w:left="0" w:leftChars="0" w:firstLine="0" w:firstLineChars="0"/>
              <w:jc w:val="center"/>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Q=w·q·F·T</w:t>
            </w:r>
          </w:p>
          <w:p>
            <w:pPr>
              <w:pStyle w:val="13"/>
              <w:keepNext w:val="0"/>
              <w:keepLines w:val="0"/>
              <w:pageBreakBefore w:val="0"/>
              <w:kinsoku/>
              <w:wordWrap/>
              <w:overflowPunct/>
              <w:topLinePunct w:val="0"/>
              <w:autoSpaceDE/>
              <w:autoSpaceDN/>
              <w:bidi w:val="0"/>
              <w:adjustRightInd/>
              <w:spacing w:before="0" w:after="0"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式中：Q——雨水设计流量(L)</w:t>
            </w:r>
          </w:p>
          <w:p>
            <w:pPr>
              <w:pStyle w:val="13"/>
              <w:keepNext w:val="0"/>
              <w:keepLines w:val="0"/>
              <w:pageBreakBefore w:val="0"/>
              <w:kinsoku/>
              <w:wordWrap/>
              <w:overflowPunct/>
              <w:topLinePunct w:val="0"/>
              <w:autoSpaceDE/>
              <w:autoSpaceDN/>
              <w:bidi w:val="0"/>
              <w:adjustRightInd/>
              <w:spacing w:before="0" w:after="0" w:line="360" w:lineRule="auto"/>
              <w:ind w:firstLine="1200" w:firstLineChars="5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w——径流系数(0.1~0.9)，本项目取0.45</w:t>
            </w:r>
          </w:p>
          <w:p>
            <w:pPr>
              <w:pStyle w:val="13"/>
              <w:keepNext w:val="0"/>
              <w:keepLines w:val="0"/>
              <w:pageBreakBefore w:val="0"/>
              <w:kinsoku/>
              <w:wordWrap/>
              <w:overflowPunct/>
              <w:topLinePunct w:val="0"/>
              <w:autoSpaceDE/>
              <w:autoSpaceDN/>
              <w:bidi w:val="0"/>
              <w:adjustRightInd/>
              <w:spacing w:before="0" w:after="0" w:line="360" w:lineRule="auto"/>
              <w:ind w:firstLine="1200" w:firstLineChars="5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q——暴雨强度(升/秒·公顷)</w:t>
            </w:r>
          </w:p>
          <w:p>
            <w:pPr>
              <w:pStyle w:val="13"/>
              <w:keepNext w:val="0"/>
              <w:keepLines w:val="0"/>
              <w:pageBreakBefore w:val="0"/>
              <w:kinsoku/>
              <w:wordWrap/>
              <w:overflowPunct/>
              <w:topLinePunct w:val="0"/>
              <w:autoSpaceDE/>
              <w:autoSpaceDN/>
              <w:bidi w:val="0"/>
              <w:adjustRightInd/>
              <w:spacing w:before="0" w:after="0" w:line="360" w:lineRule="auto"/>
              <w:ind w:firstLine="1200" w:firstLineChars="5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F——汇水面积(公顷)，项目生产区及堆场面积约1.3公顷</w:t>
            </w:r>
          </w:p>
          <w:p>
            <w:pPr>
              <w:pStyle w:val="13"/>
              <w:keepNext w:val="0"/>
              <w:keepLines w:val="0"/>
              <w:pageBreakBefore w:val="0"/>
              <w:kinsoku/>
              <w:wordWrap/>
              <w:overflowPunct/>
              <w:topLinePunct w:val="0"/>
              <w:autoSpaceDE/>
              <w:autoSpaceDN/>
              <w:bidi w:val="0"/>
              <w:adjustRightInd/>
              <w:spacing w:before="0" w:after="0" w:line="360" w:lineRule="auto"/>
              <w:ind w:firstLine="1200" w:firstLineChars="500"/>
              <w:textAlignment w:val="auto"/>
              <w:rPr>
                <w:rFonts w:hint="default" w:ascii="Times New Roman" w:hAnsi="Times New Roman" w:cs="Times New Roman"/>
                <w:color w:val="auto"/>
                <w:sz w:val="24"/>
                <w:highlight w:val="none"/>
              </w:rPr>
            </w:pPr>
            <w:r>
              <w:rPr>
                <w:rFonts w:hint="eastAsia" w:cs="Times New Roman"/>
                <w:color w:val="auto"/>
                <w:sz w:val="24"/>
                <w:highlight w:val="none"/>
                <w:lang w:val="en-US" w:eastAsia="zh-CN"/>
              </w:rPr>
              <w:t>T——收水时间，取15min</w:t>
            </w:r>
          </w:p>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闽侯县暴雨流量计算公式为：</w:t>
            </w:r>
          </w:p>
          <w:p>
            <w:pPr>
              <w:pStyle w:val="13"/>
              <w:keepNext w:val="0"/>
              <w:keepLines w:val="0"/>
              <w:pageBreakBefore w:val="0"/>
              <w:kinsoku/>
              <w:wordWrap/>
              <w:overflowPunct/>
              <w:topLinePunct w:val="0"/>
              <w:autoSpaceDE/>
              <w:autoSpaceDN/>
              <w:bidi w:val="0"/>
              <w:adjustRightInd/>
              <w:spacing w:before="0" w:after="0" w:line="360" w:lineRule="auto"/>
              <w:textAlignment w:val="auto"/>
              <w:rPr>
                <w:rFonts w:hint="default" w:ascii="Times New Roman" w:hAnsi="Times New Roman" w:cs="Times New Roman"/>
                <w:color w:val="auto"/>
                <w:sz w:val="24"/>
                <w:highlight w:val="none"/>
                <w:lang w:val="en-US"/>
              </w:rPr>
            </w:pPr>
            <m:oMathPara>
              <m:oMath>
                <m:r>
                  <m:rPr/>
                  <w:rPr>
                    <w:rFonts w:hint="default" w:ascii="Cambria Math" w:hAnsi="Cambria Math" w:eastAsia="宋体" w:cs="Times New Roman"/>
                    <w:color w:val="auto"/>
                    <w:sz w:val="24"/>
                    <w:highlight w:val="none"/>
                    <w:lang w:val="en-US" w:eastAsia="zh-CN"/>
                  </w:rPr>
                  <m:t>q</m:t>
                </m:r>
                <m:r>
                  <m:rPr/>
                  <w:rPr>
                    <w:rFonts w:hint="default" w:ascii="Cambria Math" w:hAnsi="Cambria Math" w:eastAsia="宋体" w:cs="Times New Roman"/>
                    <w:color w:val="auto"/>
                    <w:sz w:val="24"/>
                    <w:highlight w:val="none"/>
                    <w:lang w:val="en-US"/>
                  </w:rPr>
                  <m:t>=</m:t>
                </m:r>
                <m:f>
                  <m:fPr>
                    <m:ctrlPr>
                      <w:rPr>
                        <w:rFonts w:hint="default" w:ascii="Cambria Math" w:hAnsi="Cambria Math" w:eastAsia="宋体" w:cs="Times New Roman"/>
                        <w:i/>
                        <w:color w:val="auto"/>
                        <w:sz w:val="24"/>
                        <w:highlight w:val="none"/>
                        <w:lang w:val="en-US"/>
                      </w:rPr>
                    </m:ctrlPr>
                  </m:fPr>
                  <m:num>
                    <m:r>
                      <m:rPr/>
                      <w:rPr>
                        <w:rFonts w:hint="default" w:ascii="Cambria Math" w:hAnsi="Cambria Math" w:eastAsia="宋体" w:cs="Times New Roman"/>
                        <w:color w:val="auto"/>
                        <w:sz w:val="24"/>
                        <w:highlight w:val="none"/>
                        <w:lang w:val="en-US" w:eastAsia="zh-CN"/>
                      </w:rPr>
                      <m:t>2136.312(1+0.700LgTe）</m:t>
                    </m:r>
                    <m:ctrlPr>
                      <w:rPr>
                        <w:rFonts w:hint="default" w:ascii="Cambria Math" w:hAnsi="Cambria Math" w:eastAsia="宋体" w:cs="Times New Roman"/>
                        <w:i/>
                        <w:color w:val="auto"/>
                        <w:sz w:val="24"/>
                        <w:highlight w:val="none"/>
                        <w:lang w:val="en-US"/>
                      </w:rPr>
                    </m:ctrlPr>
                  </m:num>
                  <m:den>
                    <m:r>
                      <m:rPr/>
                      <w:rPr>
                        <w:rFonts w:hint="default" w:ascii="Cambria Math" w:hAnsi="Cambria Math" w:eastAsia="宋体" w:cs="Times New Roman"/>
                        <w:color w:val="auto"/>
                        <w:sz w:val="24"/>
                        <w:highlight w:val="none"/>
                        <w:lang w:val="en-US" w:eastAsia="zh-CN"/>
                      </w:rPr>
                      <m:t>(</m:t>
                    </m:r>
                    <m:sSup>
                      <m:sSupPr>
                        <m:ctrlPr>
                          <w:rPr>
                            <w:rFonts w:hint="default" w:ascii="Cambria Math" w:hAnsi="Cambria Math" w:eastAsia="宋体" w:cs="Times New Roman"/>
                            <w:i/>
                            <w:color w:val="auto"/>
                            <w:sz w:val="24"/>
                            <w:highlight w:val="none"/>
                            <w:lang w:val="en-US" w:eastAsia="zh-CN"/>
                          </w:rPr>
                        </m:ctrlPr>
                      </m:sSupPr>
                      <m:e>
                        <m:r>
                          <m:rPr/>
                          <w:rPr>
                            <w:rFonts w:hint="default" w:ascii="Cambria Math" w:hAnsi="Cambria Math" w:eastAsia="宋体" w:cs="Times New Roman"/>
                            <w:color w:val="auto"/>
                            <w:sz w:val="24"/>
                            <w:highlight w:val="none"/>
                            <w:lang w:val="en-US" w:eastAsia="zh-CN"/>
                          </w:rPr>
                          <m:t>t+7.576)</m:t>
                        </m:r>
                        <m:ctrlPr>
                          <w:rPr>
                            <w:rFonts w:hint="default" w:ascii="Cambria Math" w:hAnsi="Cambria Math" w:eastAsia="宋体" w:cs="Times New Roman"/>
                            <w:i/>
                            <w:color w:val="auto"/>
                            <w:sz w:val="24"/>
                            <w:highlight w:val="none"/>
                            <w:lang w:val="en-US" w:eastAsia="zh-CN"/>
                          </w:rPr>
                        </m:ctrlPr>
                      </m:e>
                      <m:sup>
                        <m:r>
                          <m:rPr/>
                          <w:rPr>
                            <w:rFonts w:hint="default" w:ascii="Cambria Math" w:hAnsi="Cambria Math" w:eastAsia="宋体" w:cs="Times New Roman"/>
                            <w:color w:val="auto"/>
                            <w:sz w:val="24"/>
                            <w:highlight w:val="none"/>
                            <w:lang w:val="en-US" w:eastAsia="zh-CN"/>
                          </w:rPr>
                          <m:t>0.711</m:t>
                        </m:r>
                        <m:ctrlPr>
                          <w:rPr>
                            <w:rFonts w:hint="default" w:ascii="Cambria Math" w:hAnsi="Cambria Math" w:eastAsia="宋体" w:cs="Times New Roman"/>
                            <w:i/>
                            <w:color w:val="auto"/>
                            <w:sz w:val="24"/>
                            <w:highlight w:val="none"/>
                            <w:lang w:val="en-US" w:eastAsia="zh-CN"/>
                          </w:rPr>
                        </m:ctrlPr>
                      </m:sup>
                    </m:sSup>
                    <m:ctrlPr>
                      <w:rPr>
                        <w:rFonts w:hint="default" w:ascii="Cambria Math" w:hAnsi="Cambria Math" w:eastAsia="宋体" w:cs="Times New Roman"/>
                        <w:i/>
                        <w:color w:val="auto"/>
                        <w:sz w:val="24"/>
                        <w:highlight w:val="none"/>
                        <w:lang w:val="en-US"/>
                      </w:rPr>
                    </m:ctrlPr>
                  </m:den>
                </m:f>
              </m:oMath>
            </m:oMathPara>
          </w:p>
          <w:p>
            <w:pPr>
              <w:pStyle w:val="13"/>
              <w:keepNext w:val="0"/>
              <w:keepLines w:val="0"/>
              <w:pageBreakBefore w:val="0"/>
              <w:kinsoku/>
              <w:wordWrap/>
              <w:overflowPunct/>
              <w:topLinePunct w:val="0"/>
              <w:autoSpaceDE/>
              <w:autoSpaceDN/>
              <w:bidi w:val="0"/>
              <w:adjustRightInd/>
              <w:spacing w:before="0" w:after="0" w:line="360" w:lineRule="auto"/>
              <w:ind w:firstLine="480" w:firstLineChars="200"/>
              <w:textAlignment w:val="auto"/>
              <w:rPr>
                <w:rFonts w:hint="eastAsia" w:ascii="Times New Roman" w:hAnsi="Times New Roman" w:eastAsia="宋体" w:cs="Times New Roman"/>
                <w:color w:val="auto"/>
                <w:sz w:val="24"/>
                <w:highlight w:val="none"/>
                <w:lang w:val="en-US" w:eastAsia="zh-CN"/>
              </w:rPr>
            </w:pPr>
          </w:p>
          <w:p>
            <w:pPr>
              <w:pStyle w:val="13"/>
              <w:keepNext w:val="0"/>
              <w:keepLines w:val="0"/>
              <w:pageBreakBefore w:val="0"/>
              <w:kinsoku/>
              <w:wordWrap/>
              <w:overflowPunct/>
              <w:topLinePunct w:val="0"/>
              <w:autoSpaceDE/>
              <w:autoSpaceDN/>
              <w:bidi w:val="0"/>
              <w:adjustRightInd/>
              <w:spacing w:before="0" w:after="0" w:line="360" w:lineRule="auto"/>
              <w:ind w:firstLine="480" w:firstLineChars="200"/>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式中：q—暴雨强度（升</w:t>
            </w:r>
            <w:r>
              <w:rPr>
                <w:rFonts w:hint="default" w:ascii="Times New Roman" w:hAnsi="Times New Roman" w:eastAsia="宋体" w:cs="Times New Roman"/>
                <w:color w:val="auto"/>
                <w:sz w:val="24"/>
                <w:highlight w:val="none"/>
                <w:lang w:val="en-US" w:eastAsia="zh-CN"/>
              </w:rPr>
              <w:t>/</w:t>
            </w:r>
            <w:r>
              <w:rPr>
                <w:rFonts w:hint="eastAsia" w:ascii="Times New Roman" w:hAnsi="Times New Roman" w:eastAsia="宋体" w:cs="Times New Roman"/>
                <w:color w:val="auto"/>
                <w:sz w:val="24"/>
                <w:highlight w:val="none"/>
                <w:lang w:val="en-US" w:eastAsia="zh-CN"/>
              </w:rPr>
              <w:t>秒</w:t>
            </w:r>
            <w:r>
              <w:rPr>
                <w:rFonts w:hint="default" w:ascii="Times New Roman" w:hAnsi="Times New Roman" w:eastAsia="宋体" w:cs="Times New Roman"/>
                <w:color w:val="auto"/>
                <w:sz w:val="24"/>
                <w:highlight w:val="none"/>
                <w:lang w:val="en-US" w:eastAsia="zh-CN"/>
              </w:rPr>
              <w:t>•</w:t>
            </w:r>
            <w:r>
              <w:rPr>
                <w:rFonts w:hint="eastAsia" w:ascii="Times New Roman" w:hAnsi="Times New Roman" w:eastAsia="宋体" w:cs="Times New Roman"/>
                <w:color w:val="auto"/>
                <w:sz w:val="24"/>
                <w:highlight w:val="none"/>
                <w:lang w:val="en-US" w:eastAsia="zh-CN"/>
              </w:rPr>
              <w:t>公顷）</w:t>
            </w:r>
          </w:p>
          <w:p>
            <w:pPr>
              <w:pStyle w:val="13"/>
              <w:keepNext w:val="0"/>
              <w:keepLines w:val="0"/>
              <w:pageBreakBefore w:val="0"/>
              <w:kinsoku/>
              <w:wordWrap/>
              <w:overflowPunct/>
              <w:topLinePunct w:val="0"/>
              <w:autoSpaceDE/>
              <w:autoSpaceDN/>
              <w:bidi w:val="0"/>
              <w:adjustRightInd/>
              <w:spacing w:before="0" w:after="0" w:line="360" w:lineRule="auto"/>
              <w:ind w:firstLine="1200" w:firstLineChars="500"/>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Te</w:t>
            </w:r>
            <w:r>
              <w:rPr>
                <w:rFonts w:hint="default" w:ascii="Times New Roman" w:hAnsi="Times New Roman" w:eastAsia="宋体" w:cs="Times New Roman"/>
                <w:color w:val="auto"/>
                <w:sz w:val="24"/>
                <w:highlight w:val="none"/>
                <w:lang w:val="en-US" w:eastAsia="zh-CN"/>
              </w:rPr>
              <w:t>—</w:t>
            </w:r>
            <w:r>
              <w:rPr>
                <w:rFonts w:hint="eastAsia" w:ascii="Times New Roman" w:hAnsi="Times New Roman" w:eastAsia="宋体" w:cs="Times New Roman"/>
                <w:color w:val="auto"/>
                <w:sz w:val="24"/>
                <w:highlight w:val="none"/>
                <w:lang w:val="en-US" w:eastAsia="zh-CN"/>
              </w:rPr>
              <w:t>为重现期，取</w:t>
            </w:r>
            <w:r>
              <w:rPr>
                <w:rFonts w:hint="default"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highlight w:val="none"/>
                <w:lang w:val="en-US" w:eastAsia="zh-CN"/>
              </w:rPr>
              <w:t>年；</w:t>
            </w:r>
          </w:p>
          <w:p>
            <w:pPr>
              <w:pStyle w:val="13"/>
              <w:keepNext w:val="0"/>
              <w:keepLines w:val="0"/>
              <w:pageBreakBefore w:val="0"/>
              <w:kinsoku/>
              <w:wordWrap/>
              <w:overflowPunct/>
              <w:topLinePunct w:val="0"/>
              <w:autoSpaceDE/>
              <w:autoSpaceDN/>
              <w:bidi w:val="0"/>
              <w:adjustRightInd/>
              <w:spacing w:before="0" w:after="0" w:line="360" w:lineRule="auto"/>
              <w:ind w:firstLine="1200" w:firstLineChars="500"/>
              <w:textAlignment w:val="auto"/>
              <w:rPr>
                <w:rFonts w:hint="eastAsia"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t—</w:t>
            </w:r>
            <w:r>
              <w:rPr>
                <w:rFonts w:hint="eastAsia" w:ascii="Times New Roman" w:hAnsi="Times New Roman" w:eastAsia="宋体" w:cs="Times New Roman"/>
                <w:color w:val="auto"/>
                <w:sz w:val="24"/>
                <w:highlight w:val="none"/>
                <w:lang w:val="en-US" w:eastAsia="zh-CN"/>
              </w:rPr>
              <w:t>降雨历时（取15</w:t>
            </w:r>
            <w:r>
              <w:rPr>
                <w:rFonts w:hint="default" w:ascii="Times New Roman" w:hAnsi="Times New Roman" w:eastAsia="宋体" w:cs="Times New Roman"/>
                <w:color w:val="auto"/>
                <w:sz w:val="24"/>
                <w:highlight w:val="none"/>
                <w:lang w:val="en-US" w:eastAsia="zh-CN"/>
              </w:rPr>
              <w:t>min</w:t>
            </w:r>
            <w:r>
              <w:rPr>
                <w:rFonts w:hint="eastAsia" w:ascii="Times New Roman" w:hAnsi="Times New Roman" w:eastAsia="宋体" w:cs="Times New Roman"/>
                <w:color w:val="auto"/>
                <w:sz w:val="24"/>
                <w:highlight w:val="none"/>
                <w:lang w:val="en-US" w:eastAsia="zh-CN"/>
              </w:rPr>
              <w:t>）</w:t>
            </w:r>
          </w:p>
          <w:p>
            <w:pPr>
              <w:keepNext w:val="0"/>
              <w:keepLines w:val="0"/>
              <w:widowControl/>
              <w:suppressLineNumbers w:val="0"/>
              <w:jc w:val="left"/>
              <w:rPr>
                <w:color w:val="auto"/>
              </w:rPr>
            </w:pPr>
            <w:r>
              <w:rPr>
                <w:rFonts w:hint="default" w:ascii="Times New Roman" w:hAnsi="Times New Roman" w:eastAsia="宋体" w:cs="Times New Roman"/>
                <w:color w:val="auto"/>
                <w:kern w:val="0"/>
                <w:sz w:val="24"/>
                <w:szCs w:val="24"/>
                <w:lang w:val="en-US" w:eastAsia="zh-CN" w:bidi="ar"/>
              </w:rPr>
              <w:t>经计</w:t>
            </w:r>
            <w:r>
              <w:rPr>
                <w:rFonts w:hint="eastAsia" w:ascii="宋体" w:hAnsi="宋体" w:eastAsia="宋体" w:cs="宋体"/>
                <w:color w:val="auto"/>
                <w:kern w:val="0"/>
                <w:sz w:val="24"/>
                <w:szCs w:val="24"/>
                <w:lang w:val="en-US" w:eastAsia="zh-CN" w:bidi="ar"/>
              </w:rPr>
              <w:t>项目初期雨水经雨水沟进入初期雨水沉淀池，沉淀后上层清水回用于厂区洒水喷淋降尘，不外排。</w:t>
            </w:r>
          </w:p>
          <w:p>
            <w:pPr>
              <w:keepNext w:val="0"/>
              <w:keepLines w:val="0"/>
              <w:widowControl/>
              <w:suppressLineNumbers w:val="0"/>
              <w:ind w:left="0" w:leftChars="0" w:firstLine="0" w:firstLineChars="0"/>
              <w:jc w:val="left"/>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2</w:t>
            </w:r>
            <w:r>
              <w:rPr>
                <w:rFonts w:hint="eastAsia" w:ascii="宋体" w:hAnsi="宋体" w:eastAsia="宋体" w:cs="宋体"/>
                <w:color w:val="auto"/>
                <w:kern w:val="0"/>
                <w:sz w:val="24"/>
                <w:szCs w:val="24"/>
                <w:lang w:val="en-US" w:eastAsia="zh-CN" w:bidi="ar"/>
              </w:rPr>
              <w:t>、生活污水</w:t>
            </w:r>
          </w:p>
          <w:p>
            <w:pPr>
              <w:pStyle w:val="13"/>
              <w:keepNext w:val="0"/>
              <w:keepLines w:val="0"/>
              <w:pageBreakBefore w:val="0"/>
              <w:numPr>
                <w:ilvl w:val="0"/>
                <w:numId w:val="0"/>
              </w:numPr>
              <w:kinsoku/>
              <w:wordWrap/>
              <w:overflowPunct/>
              <w:topLinePunct w:val="0"/>
              <w:autoSpaceDE/>
              <w:autoSpaceDN/>
              <w:bidi w:val="0"/>
              <w:adjustRightInd/>
              <w:spacing w:before="0" w:after="0" w:line="360" w:lineRule="auto"/>
              <w:ind w:right="0" w:rightChars="0"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本项目职工力生化处理池处理</w:t>
            </w:r>
            <w:r>
              <w:rPr>
                <w:rFonts w:hint="eastAsia" w:cs="Times New Roman"/>
                <w:color w:val="auto"/>
                <w:sz w:val="24"/>
                <w:szCs w:val="24"/>
                <w:highlight w:val="none"/>
                <w:lang w:val="en-US" w:eastAsia="zh-CN"/>
              </w:rPr>
              <w:t>后，</w:t>
            </w:r>
            <w:r>
              <w:rPr>
                <w:rFonts w:hint="eastAsia" w:ascii="Times New Roman" w:hAnsi="Times New Roman" w:eastAsia="宋体" w:cs="Times New Roman"/>
                <w:color w:val="auto"/>
                <w:sz w:val="24"/>
                <w:szCs w:val="24"/>
                <w:highlight w:val="none"/>
                <w:lang w:val="en-US" w:eastAsia="zh-CN"/>
              </w:rPr>
              <w:t>生活污水达到《农田灌溉水质标准》(GB5084-2021)表1旱作标准后用于周边</w:t>
            </w:r>
            <w:r>
              <w:rPr>
                <w:rFonts w:hint="eastAsia" w:cs="Times New Roman"/>
                <w:color w:val="auto"/>
                <w:sz w:val="24"/>
                <w:szCs w:val="24"/>
                <w:highlight w:val="none"/>
                <w:lang w:val="en-US" w:eastAsia="zh-CN"/>
              </w:rPr>
              <w:t>田地</w:t>
            </w:r>
            <w:r>
              <w:rPr>
                <w:rFonts w:hint="eastAsia" w:ascii="Times New Roman" w:hAnsi="Times New Roman" w:eastAsia="宋体" w:cs="Times New Roman"/>
                <w:color w:val="auto"/>
                <w:sz w:val="24"/>
                <w:szCs w:val="24"/>
                <w:highlight w:val="none"/>
                <w:lang w:val="en-US" w:eastAsia="zh-CN"/>
              </w:rPr>
              <w:t>灌溉；</w:t>
            </w:r>
          </w:p>
          <w:p>
            <w:pPr>
              <w:pStyle w:val="56"/>
              <w:rPr>
                <w:rFonts w:hint="eastAsia"/>
                <w:color w:val="auto"/>
                <w:sz w:val="24"/>
                <w:szCs w:val="24"/>
              </w:rPr>
            </w:pPr>
            <w:r>
              <w:rPr>
                <w:color w:val="auto"/>
                <w:sz w:val="24"/>
                <w:szCs w:val="24"/>
              </w:rPr>
              <w:t>表</w:t>
            </w:r>
            <w:r>
              <w:rPr>
                <w:rFonts w:hint="eastAsia"/>
                <w:color w:val="auto"/>
                <w:sz w:val="24"/>
                <w:szCs w:val="24"/>
              </w:rPr>
              <w:t>4.</w:t>
            </w:r>
            <w:r>
              <w:rPr>
                <w:rFonts w:hint="eastAsia"/>
                <w:color w:val="auto"/>
                <w:sz w:val="24"/>
                <w:szCs w:val="24"/>
                <w:lang w:val="en-US" w:eastAsia="zh-CN"/>
              </w:rPr>
              <w:t>2-4</w:t>
            </w:r>
            <w:r>
              <w:rPr>
                <w:color w:val="auto"/>
                <w:sz w:val="24"/>
                <w:szCs w:val="24"/>
              </w:rPr>
              <w:t xml:space="preserve">  污水产生及排放情况</w:t>
            </w:r>
            <w:r>
              <w:rPr>
                <w:rFonts w:hint="eastAsia"/>
                <w:color w:val="auto"/>
                <w:sz w:val="24"/>
                <w:szCs w:val="24"/>
              </w:rPr>
              <w:t>一览表</w:t>
            </w:r>
          </w:p>
          <w:tbl>
            <w:tblPr>
              <w:tblStyle w:val="24"/>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8"/>
              <w:gridCol w:w="904"/>
              <w:gridCol w:w="843"/>
              <w:gridCol w:w="818"/>
              <w:gridCol w:w="795"/>
              <w:gridCol w:w="704"/>
              <w:gridCol w:w="945"/>
              <w:gridCol w:w="1041"/>
              <w:gridCol w:w="11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496"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w:t>
                  </w:r>
                </w:p>
              </w:tc>
              <w:tc>
                <w:tcPr>
                  <w:tcW w:w="569"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废水量</w:t>
                  </w:r>
                </w:p>
                <w:p>
                  <w:pPr>
                    <w:pStyle w:val="36"/>
                    <w:spacing w:line="24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t/ a</w:t>
                  </w:r>
                </w:p>
              </w:tc>
              <w:tc>
                <w:tcPr>
                  <w:tcW w:w="530"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主要污染物</w:t>
                  </w:r>
                </w:p>
              </w:tc>
              <w:tc>
                <w:tcPr>
                  <w:tcW w:w="515"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产生浓度(mg/L)</w:t>
                  </w:r>
                </w:p>
              </w:tc>
              <w:tc>
                <w:tcPr>
                  <w:tcW w:w="500"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产生量(t/a)</w:t>
                  </w:r>
                </w:p>
              </w:tc>
              <w:tc>
                <w:tcPr>
                  <w:tcW w:w="443"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处理效率%</w:t>
                  </w:r>
                </w:p>
              </w:tc>
              <w:tc>
                <w:tcPr>
                  <w:tcW w:w="594"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排放浓度(mg/L)</w:t>
                  </w:r>
                </w:p>
              </w:tc>
              <w:tc>
                <w:tcPr>
                  <w:tcW w:w="655"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排放量(t/a)</w:t>
                  </w:r>
                </w:p>
              </w:tc>
              <w:tc>
                <w:tcPr>
                  <w:tcW w:w="694"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排放方式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496" w:type="pct"/>
                  <w:vMerge w:val="restar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生活污水</w:t>
                  </w:r>
                </w:p>
              </w:tc>
              <w:tc>
                <w:tcPr>
                  <w:tcW w:w="569" w:type="pct"/>
                  <w:vMerge w:val="restar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108</w:t>
                  </w:r>
                </w:p>
              </w:tc>
              <w:tc>
                <w:tcPr>
                  <w:tcW w:w="530"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COD</w:t>
                  </w:r>
                </w:p>
              </w:tc>
              <w:tc>
                <w:tcPr>
                  <w:tcW w:w="515" w:type="pct"/>
                  <w:noWrap w:val="0"/>
                  <w:vAlign w:val="center"/>
                </w:tcPr>
                <w:p>
                  <w:pPr>
                    <w:pStyle w:val="36"/>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400</w:t>
                  </w:r>
                </w:p>
              </w:tc>
              <w:tc>
                <w:tcPr>
                  <w:tcW w:w="795" w:type="dxa"/>
                  <w:noWrap w:val="0"/>
                  <w:vAlign w:val="bottom"/>
                </w:tcPr>
                <w:p>
                  <w:pPr>
                    <w:keepNext w:val="0"/>
                    <w:keepLines w:val="0"/>
                    <w:widowControl/>
                    <w:suppressLineNumbers w:val="0"/>
                    <w:ind w:left="0" w:leftChars="0" w:firstLine="0" w:firstLineChars="0"/>
                    <w:jc w:val="both"/>
                    <w:textAlignment w:val="bottom"/>
                    <w:rPr>
                      <w:rFonts w:hint="default" w:ascii="Times New Roman" w:hAnsi="Times New Roman" w:eastAsia="宋体" w:cs="Times New Roman"/>
                      <w:b w:val="0"/>
                      <w:bCs/>
                      <w:iCs/>
                      <w:color w:val="auto"/>
                      <w:sz w:val="21"/>
                      <w:szCs w:val="21"/>
                      <w:lang w:val="en-US" w:eastAsia="zh-CN"/>
                    </w:rPr>
                  </w:pPr>
                  <w:r>
                    <w:rPr>
                      <w:rFonts w:hint="default" w:ascii="Times New Roman" w:hAnsi="Times New Roman" w:eastAsia="宋体" w:cs="Times New Roman"/>
                      <w:b w:val="0"/>
                      <w:bCs/>
                      <w:i w:val="0"/>
                      <w:iCs w:val="0"/>
                      <w:color w:val="auto"/>
                      <w:kern w:val="0"/>
                      <w:sz w:val="21"/>
                      <w:szCs w:val="21"/>
                      <w:u w:val="none"/>
                      <w:lang w:val="en-US" w:eastAsia="zh-CN" w:bidi="ar"/>
                    </w:rPr>
                    <w:t>0.12</w:t>
                  </w:r>
                </w:p>
              </w:tc>
              <w:tc>
                <w:tcPr>
                  <w:tcW w:w="443" w:type="pct"/>
                  <w:noWrap w:val="0"/>
                  <w:vAlign w:val="center"/>
                </w:tcPr>
                <w:p>
                  <w:pPr>
                    <w:pStyle w:val="36"/>
                    <w:jc w:val="both"/>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lang w:val="en-US" w:eastAsia="zh-CN"/>
                    </w:rPr>
                    <w:t>15</w:t>
                  </w:r>
                </w:p>
              </w:tc>
              <w:tc>
                <w:tcPr>
                  <w:tcW w:w="594" w:type="pct"/>
                  <w:noWrap w:val="0"/>
                  <w:vAlign w:val="center"/>
                </w:tcPr>
                <w:p>
                  <w:pPr>
                    <w:pStyle w:val="36"/>
                    <w:jc w:val="both"/>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180</w:t>
                  </w:r>
                </w:p>
              </w:tc>
              <w:tc>
                <w:tcPr>
                  <w:tcW w:w="1041" w:type="dxa"/>
                  <w:noWrap w:val="0"/>
                  <w:vAlign w:val="bottom"/>
                </w:tcPr>
                <w:p>
                  <w:pPr>
                    <w:keepNext w:val="0"/>
                    <w:keepLines w:val="0"/>
                    <w:widowControl/>
                    <w:suppressLineNumbers w:val="0"/>
                    <w:ind w:left="0" w:leftChars="0" w:firstLine="0" w:firstLineChars="0"/>
                    <w:jc w:val="both"/>
                    <w:textAlignment w:val="bottom"/>
                    <w:rPr>
                      <w:rFonts w:hint="default" w:ascii="Times New Roman" w:hAnsi="Times New Roman" w:eastAsia="宋体" w:cs="Times New Roman"/>
                      <w:b w:val="0"/>
                      <w:bCs/>
                      <w:iCs/>
                      <w:color w:val="auto"/>
                      <w:sz w:val="21"/>
                      <w:szCs w:val="21"/>
                      <w:lang w:val="en-US" w:eastAsia="zh-CN"/>
                    </w:rPr>
                  </w:pPr>
                  <w:r>
                    <w:rPr>
                      <w:rFonts w:hint="default" w:ascii="Times New Roman" w:hAnsi="Times New Roman" w:eastAsia="宋体" w:cs="Times New Roman"/>
                      <w:b w:val="0"/>
                      <w:bCs/>
                      <w:i w:val="0"/>
                      <w:iCs w:val="0"/>
                      <w:color w:val="auto"/>
                      <w:kern w:val="0"/>
                      <w:sz w:val="21"/>
                      <w:szCs w:val="21"/>
                      <w:u w:val="none"/>
                      <w:lang w:val="en-US" w:eastAsia="zh-CN" w:bidi="ar"/>
                    </w:rPr>
                    <w:t>0.054</w:t>
                  </w:r>
                </w:p>
              </w:tc>
              <w:tc>
                <w:tcPr>
                  <w:tcW w:w="694" w:type="pct"/>
                  <w:vMerge w:val="restart"/>
                  <w:noWrap w:val="0"/>
                  <w:vAlign w:val="center"/>
                </w:tcPr>
                <w:p>
                  <w:pPr>
                    <w:pStyle w:val="36"/>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生活污水经</w:t>
                  </w:r>
                  <w:r>
                    <w:rPr>
                      <w:rFonts w:hint="default" w:ascii="Times New Roman" w:hAnsi="Times New Roman" w:eastAsia="宋体" w:cs="Times New Roman"/>
                      <w:b w:val="0"/>
                      <w:bCs/>
                      <w:color w:val="auto"/>
                      <w:sz w:val="21"/>
                      <w:szCs w:val="21"/>
                      <w:lang w:val="en-US" w:eastAsia="zh-CN"/>
                    </w:rPr>
                    <w:t>化粪池+微动力生化处理池处理后</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lang w:val="en-US" w:eastAsia="zh-CN"/>
                    </w:rPr>
                    <w:t>用于周边田地灌溉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496" w:type="pct"/>
                  <w:vMerge w:val="continue"/>
                  <w:noWrap w:val="0"/>
                  <w:vAlign w:val="center"/>
                </w:tcPr>
                <w:p>
                  <w:pPr>
                    <w:pStyle w:val="36"/>
                    <w:spacing w:line="240" w:lineRule="auto"/>
                    <w:rPr>
                      <w:rFonts w:hint="default" w:ascii="Times New Roman" w:hAnsi="Times New Roman" w:eastAsia="宋体" w:cs="Times New Roman"/>
                      <w:b w:val="0"/>
                      <w:bCs/>
                      <w:color w:val="auto"/>
                      <w:sz w:val="21"/>
                      <w:szCs w:val="21"/>
                    </w:rPr>
                  </w:pPr>
                </w:p>
              </w:tc>
              <w:tc>
                <w:tcPr>
                  <w:tcW w:w="569" w:type="pct"/>
                  <w:vMerge w:val="continue"/>
                  <w:noWrap w:val="0"/>
                  <w:vAlign w:val="center"/>
                </w:tcPr>
                <w:p>
                  <w:pPr>
                    <w:pStyle w:val="36"/>
                    <w:spacing w:line="240" w:lineRule="auto"/>
                    <w:rPr>
                      <w:rFonts w:hint="default" w:ascii="Times New Roman" w:hAnsi="Times New Roman" w:eastAsia="宋体" w:cs="Times New Roman"/>
                      <w:b w:val="0"/>
                      <w:bCs/>
                      <w:color w:val="auto"/>
                      <w:sz w:val="21"/>
                      <w:szCs w:val="21"/>
                    </w:rPr>
                  </w:pPr>
                </w:p>
              </w:tc>
              <w:tc>
                <w:tcPr>
                  <w:tcW w:w="530"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BOD</w:t>
                  </w:r>
                  <w:r>
                    <w:rPr>
                      <w:rFonts w:hint="default" w:ascii="Times New Roman" w:hAnsi="Times New Roman" w:eastAsia="宋体" w:cs="Times New Roman"/>
                      <w:b w:val="0"/>
                      <w:bCs/>
                      <w:color w:val="auto"/>
                      <w:sz w:val="21"/>
                      <w:szCs w:val="21"/>
                      <w:vertAlign w:val="subscript"/>
                    </w:rPr>
                    <w:t>5</w:t>
                  </w:r>
                </w:p>
              </w:tc>
              <w:tc>
                <w:tcPr>
                  <w:tcW w:w="515" w:type="pct"/>
                  <w:noWrap w:val="0"/>
                  <w:vAlign w:val="center"/>
                </w:tcPr>
                <w:p>
                  <w:pPr>
                    <w:pStyle w:val="36"/>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200</w:t>
                  </w:r>
                </w:p>
              </w:tc>
              <w:tc>
                <w:tcPr>
                  <w:tcW w:w="795" w:type="dxa"/>
                  <w:noWrap w:val="0"/>
                  <w:vAlign w:val="bottom"/>
                </w:tcPr>
                <w:p>
                  <w:pPr>
                    <w:keepNext w:val="0"/>
                    <w:keepLines w:val="0"/>
                    <w:widowControl/>
                    <w:suppressLineNumbers w:val="0"/>
                    <w:ind w:left="0" w:leftChars="0" w:firstLine="0" w:firstLineChars="0"/>
                    <w:jc w:val="both"/>
                    <w:textAlignment w:val="bottom"/>
                    <w:rPr>
                      <w:rFonts w:hint="default" w:ascii="Times New Roman" w:hAnsi="Times New Roman" w:eastAsia="宋体" w:cs="Times New Roman"/>
                      <w:b w:val="0"/>
                      <w:bCs/>
                      <w:iCs/>
                      <w:color w:val="auto"/>
                      <w:sz w:val="21"/>
                      <w:szCs w:val="21"/>
                      <w:lang w:val="en-US" w:eastAsia="zh-CN"/>
                    </w:rPr>
                  </w:pPr>
                  <w:r>
                    <w:rPr>
                      <w:rFonts w:hint="default" w:ascii="Times New Roman" w:hAnsi="Times New Roman" w:eastAsia="宋体" w:cs="Times New Roman"/>
                      <w:b w:val="0"/>
                      <w:bCs/>
                      <w:i w:val="0"/>
                      <w:iCs w:val="0"/>
                      <w:color w:val="auto"/>
                      <w:kern w:val="0"/>
                      <w:sz w:val="21"/>
                      <w:szCs w:val="21"/>
                      <w:u w:val="none"/>
                      <w:lang w:val="en-US" w:eastAsia="zh-CN" w:bidi="ar"/>
                    </w:rPr>
                    <w:t>0.06</w:t>
                  </w:r>
                </w:p>
              </w:tc>
              <w:tc>
                <w:tcPr>
                  <w:tcW w:w="443" w:type="pct"/>
                  <w:noWrap w:val="0"/>
                  <w:vAlign w:val="center"/>
                </w:tcPr>
                <w:p>
                  <w:pPr>
                    <w:pStyle w:val="36"/>
                    <w:jc w:val="both"/>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59</w:t>
                  </w:r>
                </w:p>
              </w:tc>
              <w:tc>
                <w:tcPr>
                  <w:tcW w:w="594" w:type="pct"/>
                  <w:noWrap w:val="0"/>
                  <w:vAlign w:val="center"/>
                </w:tcPr>
                <w:p>
                  <w:pPr>
                    <w:pStyle w:val="36"/>
                    <w:jc w:val="both"/>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60</w:t>
                  </w:r>
                </w:p>
              </w:tc>
              <w:tc>
                <w:tcPr>
                  <w:tcW w:w="1041" w:type="dxa"/>
                  <w:noWrap w:val="0"/>
                  <w:vAlign w:val="bottom"/>
                </w:tcPr>
                <w:p>
                  <w:pPr>
                    <w:keepNext w:val="0"/>
                    <w:keepLines w:val="0"/>
                    <w:widowControl/>
                    <w:suppressLineNumbers w:val="0"/>
                    <w:ind w:left="0" w:leftChars="0" w:firstLine="0" w:firstLineChars="0"/>
                    <w:jc w:val="both"/>
                    <w:textAlignment w:val="bottom"/>
                    <w:rPr>
                      <w:rFonts w:hint="default" w:ascii="Times New Roman" w:hAnsi="Times New Roman" w:eastAsia="宋体" w:cs="Times New Roman"/>
                      <w:b w:val="0"/>
                      <w:bCs/>
                      <w:iCs/>
                      <w:color w:val="auto"/>
                      <w:sz w:val="21"/>
                      <w:szCs w:val="21"/>
                      <w:lang w:val="en-US" w:eastAsia="zh-CN"/>
                    </w:rPr>
                  </w:pPr>
                  <w:r>
                    <w:rPr>
                      <w:rFonts w:hint="default" w:ascii="Times New Roman" w:hAnsi="Times New Roman" w:eastAsia="宋体" w:cs="Times New Roman"/>
                      <w:b w:val="0"/>
                      <w:bCs/>
                      <w:i w:val="0"/>
                      <w:iCs w:val="0"/>
                      <w:color w:val="auto"/>
                      <w:kern w:val="0"/>
                      <w:sz w:val="21"/>
                      <w:szCs w:val="21"/>
                      <w:u w:val="none"/>
                      <w:lang w:val="en-US" w:eastAsia="zh-CN" w:bidi="ar"/>
                    </w:rPr>
                    <w:t>0.018</w:t>
                  </w:r>
                </w:p>
              </w:tc>
              <w:tc>
                <w:tcPr>
                  <w:tcW w:w="694" w:type="pct"/>
                  <w:vMerge w:val="continue"/>
                  <w:noWrap w:val="0"/>
                  <w:vAlign w:val="center"/>
                </w:tcPr>
                <w:p>
                  <w:pPr>
                    <w:pStyle w:val="36"/>
                    <w:rPr>
                      <w:rFonts w:hint="default" w:ascii="Times New Roman" w:hAnsi="Times New Roman" w:eastAsia="宋体" w:cs="Times New Roman"/>
                      <w:b w:val="0"/>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496" w:type="pct"/>
                  <w:vMerge w:val="continue"/>
                  <w:noWrap w:val="0"/>
                  <w:vAlign w:val="center"/>
                </w:tcPr>
                <w:p>
                  <w:pPr>
                    <w:pStyle w:val="36"/>
                    <w:spacing w:line="240" w:lineRule="auto"/>
                    <w:rPr>
                      <w:rFonts w:hint="default" w:ascii="Times New Roman" w:hAnsi="Times New Roman" w:eastAsia="宋体" w:cs="Times New Roman"/>
                      <w:b w:val="0"/>
                      <w:bCs/>
                      <w:color w:val="auto"/>
                      <w:sz w:val="21"/>
                      <w:szCs w:val="21"/>
                    </w:rPr>
                  </w:pPr>
                </w:p>
              </w:tc>
              <w:tc>
                <w:tcPr>
                  <w:tcW w:w="569" w:type="pct"/>
                  <w:vMerge w:val="continue"/>
                  <w:noWrap w:val="0"/>
                  <w:vAlign w:val="center"/>
                </w:tcPr>
                <w:p>
                  <w:pPr>
                    <w:pStyle w:val="36"/>
                    <w:spacing w:line="240" w:lineRule="auto"/>
                    <w:rPr>
                      <w:rFonts w:hint="default" w:ascii="Times New Roman" w:hAnsi="Times New Roman" w:eastAsia="宋体" w:cs="Times New Roman"/>
                      <w:b w:val="0"/>
                      <w:bCs/>
                      <w:color w:val="auto"/>
                      <w:sz w:val="21"/>
                      <w:szCs w:val="21"/>
                    </w:rPr>
                  </w:pPr>
                </w:p>
              </w:tc>
              <w:tc>
                <w:tcPr>
                  <w:tcW w:w="530"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SS</w:t>
                  </w:r>
                </w:p>
              </w:tc>
              <w:tc>
                <w:tcPr>
                  <w:tcW w:w="515" w:type="pct"/>
                  <w:noWrap w:val="0"/>
                  <w:vAlign w:val="center"/>
                </w:tcPr>
                <w:p>
                  <w:pPr>
                    <w:pStyle w:val="36"/>
                    <w:jc w:val="both"/>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220</w:t>
                  </w:r>
                </w:p>
              </w:tc>
              <w:tc>
                <w:tcPr>
                  <w:tcW w:w="795" w:type="dxa"/>
                  <w:noWrap w:val="0"/>
                  <w:vAlign w:val="bottom"/>
                </w:tcPr>
                <w:p>
                  <w:pPr>
                    <w:keepNext w:val="0"/>
                    <w:keepLines w:val="0"/>
                    <w:widowControl/>
                    <w:suppressLineNumbers w:val="0"/>
                    <w:ind w:left="0" w:leftChars="0" w:firstLine="0" w:firstLineChars="0"/>
                    <w:jc w:val="both"/>
                    <w:textAlignment w:val="bottom"/>
                    <w:rPr>
                      <w:rFonts w:hint="default" w:ascii="Times New Roman" w:hAnsi="Times New Roman" w:eastAsia="宋体" w:cs="Times New Roman"/>
                      <w:b w:val="0"/>
                      <w:bCs/>
                      <w:iCs/>
                      <w:color w:val="auto"/>
                      <w:sz w:val="21"/>
                      <w:szCs w:val="21"/>
                      <w:lang w:val="en-US" w:eastAsia="zh-CN"/>
                    </w:rPr>
                  </w:pPr>
                  <w:r>
                    <w:rPr>
                      <w:rFonts w:hint="default" w:ascii="Times New Roman" w:hAnsi="Times New Roman" w:eastAsia="宋体" w:cs="Times New Roman"/>
                      <w:b w:val="0"/>
                      <w:bCs/>
                      <w:i w:val="0"/>
                      <w:iCs w:val="0"/>
                      <w:color w:val="auto"/>
                      <w:kern w:val="0"/>
                      <w:sz w:val="21"/>
                      <w:szCs w:val="21"/>
                      <w:u w:val="none"/>
                      <w:lang w:val="en-US" w:eastAsia="zh-CN" w:bidi="ar"/>
                    </w:rPr>
                    <w:t>0.066</w:t>
                  </w:r>
                </w:p>
              </w:tc>
              <w:tc>
                <w:tcPr>
                  <w:tcW w:w="443" w:type="pct"/>
                  <w:noWrap w:val="0"/>
                  <w:vAlign w:val="center"/>
                </w:tcPr>
                <w:p>
                  <w:pPr>
                    <w:pStyle w:val="36"/>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30</w:t>
                  </w:r>
                </w:p>
              </w:tc>
              <w:tc>
                <w:tcPr>
                  <w:tcW w:w="594" w:type="pct"/>
                  <w:noWrap w:val="0"/>
                  <w:vAlign w:val="center"/>
                </w:tcPr>
                <w:p>
                  <w:pPr>
                    <w:pStyle w:val="36"/>
                    <w:jc w:val="both"/>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40</w:t>
                  </w:r>
                </w:p>
              </w:tc>
              <w:tc>
                <w:tcPr>
                  <w:tcW w:w="1041" w:type="dxa"/>
                  <w:noWrap w:val="0"/>
                  <w:vAlign w:val="bottom"/>
                </w:tcPr>
                <w:p>
                  <w:pPr>
                    <w:keepNext w:val="0"/>
                    <w:keepLines w:val="0"/>
                    <w:widowControl/>
                    <w:suppressLineNumbers w:val="0"/>
                    <w:ind w:left="0" w:leftChars="0" w:firstLine="0" w:firstLineChars="0"/>
                    <w:jc w:val="both"/>
                    <w:textAlignment w:val="bottom"/>
                    <w:rPr>
                      <w:rFonts w:hint="default" w:ascii="Times New Roman" w:hAnsi="Times New Roman" w:eastAsia="宋体" w:cs="Times New Roman"/>
                      <w:b w:val="0"/>
                      <w:bCs/>
                      <w:iCs/>
                      <w:color w:val="auto"/>
                      <w:sz w:val="21"/>
                      <w:szCs w:val="21"/>
                      <w:lang w:val="en-US" w:eastAsia="zh-CN"/>
                    </w:rPr>
                  </w:pPr>
                  <w:r>
                    <w:rPr>
                      <w:rFonts w:hint="default" w:ascii="Times New Roman" w:hAnsi="Times New Roman" w:eastAsia="宋体" w:cs="Times New Roman"/>
                      <w:b w:val="0"/>
                      <w:bCs/>
                      <w:i w:val="0"/>
                      <w:iCs w:val="0"/>
                      <w:color w:val="auto"/>
                      <w:kern w:val="0"/>
                      <w:sz w:val="21"/>
                      <w:szCs w:val="21"/>
                      <w:u w:val="none"/>
                      <w:lang w:val="en-US" w:eastAsia="zh-CN" w:bidi="ar"/>
                    </w:rPr>
                    <w:t>0.012</w:t>
                  </w:r>
                </w:p>
              </w:tc>
              <w:tc>
                <w:tcPr>
                  <w:tcW w:w="694" w:type="pct"/>
                  <w:vMerge w:val="continue"/>
                  <w:noWrap w:val="0"/>
                  <w:vAlign w:val="center"/>
                </w:tcPr>
                <w:p>
                  <w:pPr>
                    <w:pStyle w:val="36"/>
                    <w:rPr>
                      <w:rFonts w:hint="default" w:ascii="Times New Roman" w:hAnsi="Times New Roman" w:eastAsia="宋体" w:cs="Times New Roman"/>
                      <w:b w:val="0"/>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96" w:type="pct"/>
                  <w:vMerge w:val="continue"/>
                  <w:noWrap w:val="0"/>
                  <w:vAlign w:val="center"/>
                </w:tcPr>
                <w:p>
                  <w:pPr>
                    <w:pStyle w:val="36"/>
                    <w:spacing w:line="240" w:lineRule="auto"/>
                    <w:rPr>
                      <w:rFonts w:hint="default" w:ascii="Times New Roman" w:hAnsi="Times New Roman" w:eastAsia="宋体" w:cs="Times New Roman"/>
                      <w:b w:val="0"/>
                      <w:bCs/>
                      <w:color w:val="auto"/>
                      <w:sz w:val="21"/>
                      <w:szCs w:val="21"/>
                    </w:rPr>
                  </w:pPr>
                </w:p>
              </w:tc>
              <w:tc>
                <w:tcPr>
                  <w:tcW w:w="569" w:type="pct"/>
                  <w:vMerge w:val="continue"/>
                  <w:noWrap w:val="0"/>
                  <w:vAlign w:val="center"/>
                </w:tcPr>
                <w:p>
                  <w:pPr>
                    <w:pStyle w:val="36"/>
                    <w:spacing w:line="240" w:lineRule="auto"/>
                    <w:rPr>
                      <w:rFonts w:hint="default" w:ascii="Times New Roman" w:hAnsi="Times New Roman" w:eastAsia="宋体" w:cs="Times New Roman"/>
                      <w:b w:val="0"/>
                      <w:bCs/>
                      <w:color w:val="auto"/>
                      <w:sz w:val="21"/>
                      <w:szCs w:val="21"/>
                    </w:rPr>
                  </w:pPr>
                </w:p>
              </w:tc>
              <w:tc>
                <w:tcPr>
                  <w:tcW w:w="530" w:type="pct"/>
                  <w:noWrap w:val="0"/>
                  <w:vAlign w:val="center"/>
                </w:tcPr>
                <w:p>
                  <w:pPr>
                    <w:pStyle w:val="36"/>
                    <w:spacing w:line="240"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氨氮</w:t>
                  </w:r>
                </w:p>
              </w:tc>
              <w:tc>
                <w:tcPr>
                  <w:tcW w:w="515" w:type="pct"/>
                  <w:noWrap w:val="0"/>
                  <w:vAlign w:val="center"/>
                </w:tcPr>
                <w:p>
                  <w:pPr>
                    <w:pStyle w:val="36"/>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35</w:t>
                  </w:r>
                </w:p>
              </w:tc>
              <w:tc>
                <w:tcPr>
                  <w:tcW w:w="795" w:type="dxa"/>
                  <w:noWrap w:val="0"/>
                  <w:vAlign w:val="bottom"/>
                </w:tcPr>
                <w:p>
                  <w:pPr>
                    <w:keepNext w:val="0"/>
                    <w:keepLines w:val="0"/>
                    <w:widowControl/>
                    <w:suppressLineNumbers w:val="0"/>
                    <w:ind w:left="0" w:leftChars="0" w:firstLine="0" w:firstLineChars="0"/>
                    <w:jc w:val="both"/>
                    <w:textAlignment w:val="bottom"/>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i w:val="0"/>
                      <w:iCs w:val="0"/>
                      <w:color w:val="auto"/>
                      <w:kern w:val="0"/>
                      <w:sz w:val="21"/>
                      <w:szCs w:val="21"/>
                      <w:u w:val="none"/>
                      <w:lang w:val="en-US" w:eastAsia="zh-CN" w:bidi="ar"/>
                    </w:rPr>
                    <w:t>0.0105</w:t>
                  </w:r>
                </w:p>
              </w:tc>
              <w:tc>
                <w:tcPr>
                  <w:tcW w:w="443" w:type="pct"/>
                  <w:noWrap w:val="0"/>
                  <w:vAlign w:val="center"/>
                </w:tcPr>
                <w:p>
                  <w:pPr>
                    <w:pStyle w:val="36"/>
                    <w:jc w:val="both"/>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lang w:val="en-US" w:eastAsia="zh-CN"/>
                    </w:rPr>
                    <w:t>3</w:t>
                  </w:r>
                </w:p>
              </w:tc>
              <w:tc>
                <w:tcPr>
                  <w:tcW w:w="594" w:type="pct"/>
                  <w:noWrap w:val="0"/>
                  <w:vAlign w:val="center"/>
                </w:tcPr>
                <w:p>
                  <w:pPr>
                    <w:pStyle w:val="36"/>
                    <w:jc w:val="both"/>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21</w:t>
                  </w:r>
                </w:p>
              </w:tc>
              <w:tc>
                <w:tcPr>
                  <w:tcW w:w="1041" w:type="dxa"/>
                  <w:noWrap w:val="0"/>
                  <w:vAlign w:val="bottom"/>
                </w:tcPr>
                <w:p>
                  <w:pPr>
                    <w:keepNext w:val="0"/>
                    <w:keepLines w:val="0"/>
                    <w:widowControl/>
                    <w:suppressLineNumbers w:val="0"/>
                    <w:ind w:left="0" w:leftChars="0" w:firstLine="0" w:firstLineChars="0"/>
                    <w:jc w:val="both"/>
                    <w:textAlignment w:val="bottom"/>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i w:val="0"/>
                      <w:iCs w:val="0"/>
                      <w:color w:val="auto"/>
                      <w:kern w:val="0"/>
                      <w:sz w:val="21"/>
                      <w:szCs w:val="21"/>
                      <w:u w:val="none"/>
                      <w:lang w:val="en-US" w:eastAsia="zh-CN" w:bidi="ar"/>
                    </w:rPr>
                    <w:t>0.006</w:t>
                  </w:r>
                </w:p>
              </w:tc>
              <w:tc>
                <w:tcPr>
                  <w:tcW w:w="694" w:type="pct"/>
                  <w:vMerge w:val="continue"/>
                  <w:noWrap w:val="0"/>
                  <w:vAlign w:val="center"/>
                </w:tcPr>
                <w:p>
                  <w:pPr>
                    <w:pStyle w:val="36"/>
                    <w:rPr>
                      <w:rFonts w:hint="default" w:ascii="Times New Roman" w:hAnsi="Times New Roman" w:eastAsia="宋体" w:cs="Times New Roman"/>
                      <w:b w:val="0"/>
                      <w:bCs/>
                      <w:color w:val="auto"/>
                      <w:sz w:val="21"/>
                      <w:szCs w:val="21"/>
                    </w:rPr>
                  </w:pPr>
                </w:p>
              </w:tc>
            </w:tr>
          </w:tbl>
          <w:p>
            <w:pPr>
              <w:keepNext w:val="0"/>
              <w:keepLines w:val="0"/>
              <w:widowControl/>
              <w:suppressLineNumbers w:val="0"/>
              <w:ind w:left="0" w:leftChars="0" w:firstLine="562" w:firstLineChars="200"/>
              <w:jc w:val="left"/>
              <w:rPr>
                <w:color w:val="auto"/>
              </w:rPr>
            </w:pPr>
            <w:r>
              <w:rPr>
                <w:rFonts w:hint="eastAsia" w:ascii="Times New Roman" w:hAnsi="Times New Roman" w:cs="Times New Roman"/>
                <w:b/>
                <w:color w:val="auto"/>
                <w:sz w:val="28"/>
                <w:szCs w:val="28"/>
                <w:lang w:val="en-US" w:eastAsia="zh-CN"/>
              </w:rPr>
              <w:t>4.2.2.1废水环保措施可行性分析</w:t>
            </w:r>
          </w:p>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1、洗砂废水环保措施可行性</w:t>
            </w:r>
          </w:p>
          <w:p>
            <w:pPr>
              <w:keepNext w:val="0"/>
              <w:keepLines w:val="0"/>
              <w:widowControl/>
              <w:suppressLineNumbers w:val="0"/>
              <w:ind w:left="0" w:leftChars="0" w:firstLine="480" w:firstLineChars="200"/>
              <w:jc w:val="left"/>
              <w:rPr>
                <w:color w:val="auto"/>
                <w:vertAlign w:val="baseline"/>
              </w:rPr>
            </w:pPr>
            <w:r>
              <w:rPr>
                <w:rFonts w:hint="eastAsia" w:ascii="宋体" w:hAnsi="宋体" w:eastAsia="宋体" w:cs="宋体"/>
                <w:color w:val="auto"/>
                <w:kern w:val="0"/>
                <w:sz w:val="24"/>
                <w:szCs w:val="24"/>
                <w:lang w:val="en-US" w:eastAsia="zh-CN" w:bidi="ar"/>
              </w:rPr>
              <w:t>由于洗砂工段对于水质要求不高，因此本项目洗砂废水通过场区排水管道排入</w:t>
            </w:r>
            <w:r>
              <w:rPr>
                <w:rFonts w:ascii="宋体" w:hAnsi="宋体" w:eastAsia="宋体" w:cs="宋体"/>
                <w:color w:val="auto"/>
                <w:spacing w:val="12"/>
                <w:sz w:val="23"/>
                <w:szCs w:val="23"/>
              </w:rPr>
              <w:t>洗砂等过</w:t>
            </w:r>
            <w:r>
              <w:rPr>
                <w:rFonts w:hint="eastAsia" w:ascii="宋体" w:hAnsi="宋体" w:eastAsia="宋体" w:cs="宋体"/>
                <w:color w:val="auto"/>
                <w:kern w:val="0"/>
                <w:sz w:val="24"/>
                <w:szCs w:val="24"/>
                <w:lang w:val="en-US" w:eastAsia="zh-CN" w:bidi="ar"/>
              </w:rPr>
              <w:t>处的废水回流至废水处理系统内继续沉淀。项目每天产生洗砂废水约</w:t>
            </w:r>
            <w:r>
              <w:rPr>
                <w:rFonts w:hint="eastAsia" w:ascii="宋体" w:hAnsi="宋体" w:cs="宋体"/>
                <w:color w:val="auto"/>
                <w:kern w:val="0"/>
                <w:sz w:val="24"/>
                <w:szCs w:val="24"/>
                <w:lang w:val="en-US" w:eastAsia="zh-CN" w:bidi="ar"/>
              </w:rPr>
              <w:t>560.6</w:t>
            </w:r>
            <w:r>
              <w:rPr>
                <w:rFonts w:hint="default" w:ascii="Times New Roman" w:hAnsi="Times New Roman" w:eastAsia="宋体" w:cs="Times New Roman"/>
                <w:color w:val="auto"/>
                <w:kern w:val="0"/>
                <w:sz w:val="24"/>
                <w:szCs w:val="24"/>
                <w:lang w:val="en-US" w:eastAsia="zh-CN" w:bidi="ar"/>
              </w:rPr>
              <w:t>m</w:t>
            </w:r>
            <w:r>
              <w:rPr>
                <w:rFonts w:hint="eastAsia" w:cs="Times New Roman"/>
                <w:color w:val="auto"/>
                <w:kern w:val="0"/>
                <w:sz w:val="24"/>
                <w:szCs w:val="24"/>
                <w:vertAlign w:val="superscript"/>
                <w:lang w:val="en-US" w:eastAsia="zh-CN" w:bidi="ar"/>
              </w:rPr>
              <w:t>3</w:t>
            </w:r>
            <w:r>
              <w:rPr>
                <w:rFonts w:hint="eastAsia" w:cs="Times New Roman"/>
                <w:color w:val="auto"/>
                <w:kern w:val="0"/>
                <w:sz w:val="24"/>
                <w:szCs w:val="24"/>
                <w:vertAlign w:val="baseline"/>
                <w:lang w:val="en-US" w:eastAsia="zh-CN" w:bidi="ar"/>
              </w:rPr>
              <w:t>。</w:t>
            </w:r>
          </w:p>
          <w:p>
            <w:pPr>
              <w:keepNext w:val="0"/>
              <w:keepLines w:val="0"/>
              <w:widowControl/>
              <w:suppressLineNumbers w:val="0"/>
              <w:ind w:left="0" w:leftChars="0" w:firstLine="482" w:firstLineChars="200"/>
              <w:jc w:val="left"/>
              <w:rPr>
                <w:color w:val="auto"/>
              </w:rPr>
            </w:pPr>
            <w:r>
              <w:rPr>
                <w:rFonts w:hint="eastAsia" w:ascii="宋体" w:hAnsi="宋体" w:eastAsia="宋体" w:cs="宋体"/>
                <w:b/>
                <w:bCs/>
                <w:color w:val="auto"/>
                <w:kern w:val="0"/>
                <w:sz w:val="24"/>
                <w:szCs w:val="24"/>
                <w:lang w:val="en-US" w:eastAsia="zh-CN" w:bidi="ar"/>
              </w:rPr>
              <w:t>钢制浓密罐：</w:t>
            </w:r>
            <w:r>
              <w:rPr>
                <w:rFonts w:hint="eastAsia" w:ascii="宋体" w:hAnsi="宋体" w:eastAsia="宋体" w:cs="宋体"/>
                <w:color w:val="auto"/>
                <w:kern w:val="0"/>
                <w:sz w:val="24"/>
                <w:szCs w:val="24"/>
                <w:lang w:val="en-US" w:eastAsia="zh-CN" w:bidi="ar"/>
              </w:rPr>
              <w:t>高位浓密罐是基于重力沉降作用的固液分离设备，用金属钢板焊接作为结构材料，罐体呈圆形结构，罐下部为锥体圆筒形（堆角为</w:t>
            </w:r>
            <w:r>
              <w:rPr>
                <w:rFonts w:hint="default" w:ascii="Times New Roman" w:hAnsi="Times New Roman" w:eastAsia="宋体" w:cs="Times New Roman"/>
                <w:color w:val="auto"/>
                <w:kern w:val="0"/>
                <w:sz w:val="24"/>
                <w:szCs w:val="24"/>
                <w:lang w:val="en-US" w:eastAsia="zh-CN" w:bidi="ar"/>
              </w:rPr>
              <w:t>45</w:t>
            </w:r>
            <w:r>
              <w:rPr>
                <w:rFonts w:hint="eastAsia" w:ascii="宋体" w:hAnsi="宋体" w:eastAsia="宋体" w:cs="宋体"/>
                <w:color w:val="auto"/>
                <w:kern w:val="0"/>
                <w:sz w:val="24"/>
                <w:szCs w:val="24"/>
                <w:lang w:val="en-US" w:eastAsia="zh-CN" w:bidi="ar"/>
              </w:rPr>
              <w:t>度），支柱为四柱结构，中心进料管深度到罐体</w:t>
            </w:r>
            <w:r>
              <w:rPr>
                <w:rFonts w:hint="default" w:ascii="Times New Roman" w:hAnsi="Times New Roman" w:eastAsia="宋体" w:cs="Times New Roman"/>
                <w:color w:val="auto"/>
                <w:kern w:val="0"/>
                <w:sz w:val="24"/>
                <w:szCs w:val="24"/>
                <w:lang w:val="en-US" w:eastAsia="zh-CN" w:bidi="ar"/>
              </w:rPr>
              <w:t>3/4</w:t>
            </w:r>
            <w:r>
              <w:rPr>
                <w:rFonts w:hint="eastAsia" w:ascii="宋体" w:hAnsi="宋体" w:eastAsia="宋体" w:cs="宋体"/>
                <w:color w:val="auto"/>
                <w:kern w:val="0"/>
                <w:sz w:val="24"/>
                <w:szCs w:val="24"/>
                <w:lang w:val="en-US" w:eastAsia="zh-CN" w:bidi="ar"/>
              </w:rPr>
              <w:t>处，罐顶部设有溢流堰，罐底部为排料口，配备放料阀门，底部设反吹堵进气阀。浓密罐可将含</w:t>
            </w:r>
            <w:r>
              <w:rPr>
                <w:rFonts w:hint="default" w:ascii="Times New Roman" w:hAnsi="Times New Roman" w:eastAsia="宋体" w:cs="Times New Roman"/>
                <w:color w:val="auto"/>
                <w:kern w:val="0"/>
                <w:sz w:val="24"/>
                <w:szCs w:val="24"/>
                <w:lang w:val="en-US" w:eastAsia="zh-CN" w:bidi="ar"/>
              </w:rPr>
              <w:t>3%-20%</w:t>
            </w:r>
            <w:r>
              <w:rPr>
                <w:rFonts w:hint="eastAsia" w:ascii="宋体" w:hAnsi="宋体" w:eastAsia="宋体" w:cs="宋体"/>
                <w:color w:val="auto"/>
                <w:kern w:val="0"/>
                <w:sz w:val="24"/>
                <w:szCs w:val="24"/>
                <w:lang w:val="en-US" w:eastAsia="zh-CN" w:bidi="ar"/>
              </w:rPr>
              <w:t>低浓度泥浆通过上部中心给料管直接给料，物料与水比重应不低于</w:t>
            </w:r>
            <w:r>
              <w:rPr>
                <w:rFonts w:hint="default" w:ascii="Times New Roman" w:hAnsi="Times New Roman" w:eastAsia="宋体" w:cs="Times New Roman"/>
                <w:color w:val="auto"/>
                <w:kern w:val="0"/>
                <w:sz w:val="24"/>
                <w:szCs w:val="24"/>
                <w:lang w:val="en-US" w:eastAsia="zh-CN" w:bidi="ar"/>
              </w:rPr>
              <w:t>1:1.5</w:t>
            </w:r>
            <w:r>
              <w:rPr>
                <w:rFonts w:hint="eastAsia" w:ascii="宋体" w:hAnsi="宋体" w:eastAsia="宋体" w:cs="宋体"/>
                <w:color w:val="auto"/>
                <w:kern w:val="0"/>
                <w:sz w:val="24"/>
                <w:szCs w:val="24"/>
                <w:lang w:val="en-US" w:eastAsia="zh-CN" w:bidi="ar"/>
              </w:rPr>
              <w:t>，借助安装于浓密罐上部的中心管把物料送至底部，使物料增稠，浓密料由浓密罐底部流口卸出，浓密罐上部产生较为清洁的澄清液由顶部的环形溢流堰槽排出，废水在此停留时间大约</w:t>
            </w:r>
            <w:r>
              <w:rPr>
                <w:rFonts w:hint="default" w:ascii="Times New Roman" w:hAnsi="Times New Roman" w:eastAsia="宋体" w:cs="Times New Roman"/>
                <w:color w:val="auto"/>
                <w:kern w:val="0"/>
                <w:sz w:val="24"/>
                <w:szCs w:val="24"/>
                <w:lang w:val="en-US" w:eastAsia="zh-CN" w:bidi="ar"/>
              </w:rPr>
              <w:t>18-45min</w:t>
            </w:r>
            <w:r>
              <w:rPr>
                <w:rFonts w:hint="eastAsia" w:ascii="宋体" w:hAnsi="宋体" w:eastAsia="宋体" w:cs="宋体"/>
                <w:color w:val="auto"/>
                <w:kern w:val="0"/>
                <w:sz w:val="24"/>
                <w:szCs w:val="24"/>
                <w:lang w:val="en-US" w:eastAsia="zh-CN" w:bidi="ar"/>
              </w:rPr>
              <w:t>。</w:t>
            </w:r>
          </w:p>
          <w:p>
            <w:pPr>
              <w:keepNext w:val="0"/>
              <w:keepLines w:val="0"/>
              <w:widowControl/>
              <w:suppressLineNumbers w:val="0"/>
              <w:ind w:left="0" w:leftChars="0" w:firstLine="482" w:firstLineChars="200"/>
              <w:jc w:val="left"/>
              <w:rPr>
                <w:color w:val="auto"/>
              </w:rPr>
            </w:pPr>
            <w:r>
              <w:rPr>
                <w:rFonts w:hint="eastAsia" w:ascii="宋体" w:hAnsi="宋体" w:eastAsia="宋体" w:cs="宋体"/>
                <w:b/>
                <w:bCs/>
                <w:color w:val="auto"/>
                <w:kern w:val="0"/>
                <w:sz w:val="24"/>
                <w:szCs w:val="24"/>
                <w:lang w:val="en-US" w:eastAsia="zh-CN" w:bidi="ar"/>
              </w:rPr>
              <w:t>清水</w:t>
            </w:r>
            <w:r>
              <w:rPr>
                <w:rFonts w:hint="eastAsia" w:ascii="宋体" w:hAnsi="宋体" w:cs="宋体"/>
                <w:b/>
                <w:bCs/>
                <w:color w:val="auto"/>
                <w:kern w:val="0"/>
                <w:sz w:val="24"/>
                <w:szCs w:val="24"/>
                <w:lang w:val="en-US" w:eastAsia="zh-CN" w:bidi="ar"/>
              </w:rPr>
              <w:t>罐</w:t>
            </w:r>
            <w:r>
              <w:rPr>
                <w:rFonts w:hint="eastAsia" w:ascii="宋体" w:hAnsi="宋体" w:eastAsia="宋体" w:cs="宋体"/>
                <w:b/>
                <w:bCs/>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浓密罐上部澄清液溢流进入清水</w:t>
            </w:r>
            <w:r>
              <w:rPr>
                <w:rFonts w:hint="eastAsia" w:ascii="宋体" w:hAnsi="宋体" w:cs="宋体"/>
                <w:color w:val="auto"/>
                <w:kern w:val="0"/>
                <w:sz w:val="24"/>
                <w:szCs w:val="24"/>
                <w:lang w:val="en-US" w:eastAsia="zh-CN" w:bidi="ar"/>
              </w:rPr>
              <w:t>罐</w:t>
            </w:r>
            <w:r>
              <w:rPr>
                <w:rFonts w:hint="eastAsia" w:ascii="宋体" w:hAnsi="宋体" w:eastAsia="宋体" w:cs="宋体"/>
                <w:color w:val="auto"/>
                <w:kern w:val="0"/>
                <w:sz w:val="24"/>
                <w:szCs w:val="24"/>
                <w:lang w:val="en-US" w:eastAsia="zh-CN" w:bidi="ar"/>
              </w:rPr>
              <w:t>，以待回用。</w:t>
            </w:r>
          </w:p>
          <w:p>
            <w:pPr>
              <w:keepNext w:val="0"/>
              <w:keepLines w:val="0"/>
              <w:widowControl/>
              <w:suppressLineNumbers w:val="0"/>
              <w:ind w:left="0" w:leftChars="0" w:firstLine="482" w:firstLineChars="200"/>
              <w:jc w:val="left"/>
              <w:rPr>
                <w:rFonts w:hint="default" w:ascii="Times New Roman" w:hAnsi="Times New Roman" w:cs="Times New Roman"/>
                <w:b/>
                <w:color w:val="auto"/>
                <w:sz w:val="30"/>
                <w:szCs w:val="30"/>
              </w:rPr>
            </w:pPr>
            <w:r>
              <w:rPr>
                <w:rFonts w:hint="eastAsia" w:ascii="宋体" w:hAnsi="宋体" w:eastAsia="宋体" w:cs="宋体"/>
                <w:b/>
                <w:bCs/>
                <w:color w:val="auto"/>
                <w:kern w:val="0"/>
                <w:sz w:val="24"/>
                <w:szCs w:val="24"/>
                <w:lang w:val="en-US" w:eastAsia="zh-CN" w:bidi="ar"/>
              </w:rPr>
              <w:t>板框压滤机：</w:t>
            </w:r>
            <w:r>
              <w:rPr>
                <w:rFonts w:hint="eastAsia" w:ascii="宋体" w:hAnsi="宋体" w:eastAsia="宋体" w:cs="宋体"/>
                <w:color w:val="auto"/>
                <w:kern w:val="0"/>
                <w:sz w:val="24"/>
                <w:szCs w:val="24"/>
                <w:lang w:val="en-US" w:eastAsia="zh-CN" w:bidi="ar"/>
              </w:rPr>
              <w:t>泥渣从浓密罐底部卸出，提升至板框压滤机端，经压榨后外售，压榨出水返回废水处理系统内继续沉淀。</w:t>
            </w:r>
          </w:p>
          <w:p>
            <w:pPr>
              <w:keepNext w:val="0"/>
              <w:keepLines w:val="0"/>
              <w:widowControl/>
              <w:suppressLineNumbers w:val="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生活污水环保措施可行性</w:t>
            </w:r>
          </w:p>
          <w:p>
            <w:pPr>
              <w:keepNext w:val="0"/>
              <w:keepLines w:val="0"/>
              <w:widowControl/>
              <w:suppressLineNumbers w:val="0"/>
              <w:ind w:left="0" w:leftChars="0" w:firstLine="480" w:firstLineChars="200"/>
              <w:jc w:val="left"/>
              <w:rPr>
                <w:rFonts w:hint="default" w:ascii="Times New Roman" w:hAnsi="Times New Roman" w:cs="Times New Roman"/>
                <w:b/>
                <w:color w:val="auto"/>
                <w:sz w:val="30"/>
                <w:szCs w:val="30"/>
              </w:rPr>
            </w:pPr>
            <w:r>
              <w:rPr>
                <w:rFonts w:hint="default" w:ascii="Times New Roman" w:hAnsi="Times New Roman" w:eastAsia="宋体" w:cs="Times New Roman"/>
                <w:color w:val="auto"/>
                <w:kern w:val="0"/>
                <w:sz w:val="24"/>
                <w:szCs w:val="24"/>
                <w:lang w:val="en-US" w:eastAsia="zh-CN" w:bidi="ar"/>
              </w:rPr>
              <w:t>项目生活污水产生量为</w:t>
            </w:r>
            <w:r>
              <w:rPr>
                <w:rFonts w:hint="default" w:ascii="Times New Roman" w:hAnsi="Times New Roman" w:cs="Times New Roman"/>
                <w:color w:val="auto"/>
                <w:kern w:val="0"/>
                <w:sz w:val="24"/>
                <w:szCs w:val="24"/>
                <w:lang w:val="en-US" w:eastAsia="zh-CN" w:bidi="ar"/>
              </w:rPr>
              <w:t>1</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cs="Times New Roman"/>
                <w:color w:val="auto"/>
                <w:kern w:val="0"/>
                <w:sz w:val="24"/>
                <w:szCs w:val="24"/>
                <w:lang w:val="en-US" w:eastAsia="zh-CN" w:bidi="ar"/>
              </w:rPr>
              <w:t>300</w:t>
            </w:r>
            <w:r>
              <w:rPr>
                <w:rFonts w:hint="default" w:ascii="Times New Roman" w:hAnsi="Times New Roman" w:eastAsia="宋体" w:cs="Times New Roman"/>
                <w:color w:val="auto"/>
                <w:kern w:val="0"/>
                <w:sz w:val="24"/>
                <w:szCs w:val="24"/>
                <w:lang w:val="en-US" w:eastAsia="zh-CN" w:bidi="ar"/>
              </w:rPr>
              <w:t>t/a）。经查阅相关资料，项目</w:t>
            </w:r>
            <w:r>
              <w:rPr>
                <w:rFonts w:hint="default" w:ascii="Times New Roman" w:hAnsi="Times New Roman" w:cs="Times New Roman"/>
                <w:color w:val="auto"/>
                <w:kern w:val="0"/>
                <w:sz w:val="24"/>
                <w:szCs w:val="24"/>
                <w:lang w:val="en-US" w:eastAsia="zh-CN" w:bidi="ar"/>
              </w:rPr>
              <w:t>周边农田和</w:t>
            </w:r>
            <w:r>
              <w:rPr>
                <w:rFonts w:hint="eastAsia" w:ascii="Times New Roman" w:hAnsi="Times New Roman" w:cs="Times New Roman"/>
                <w:color w:val="auto"/>
                <w:kern w:val="0"/>
                <w:sz w:val="24"/>
                <w:szCs w:val="24"/>
                <w:lang w:val="en-US" w:eastAsia="zh-CN" w:bidi="ar"/>
              </w:rPr>
              <w:t>林地</w:t>
            </w:r>
            <w:r>
              <w:rPr>
                <w:rFonts w:hint="default" w:ascii="Times New Roman" w:hAnsi="Times New Roman" w:eastAsia="宋体" w:cs="Times New Roman"/>
                <w:color w:val="auto"/>
                <w:kern w:val="0"/>
                <w:sz w:val="24"/>
                <w:szCs w:val="24"/>
                <w:lang w:val="en-US" w:eastAsia="zh-CN" w:bidi="ar"/>
              </w:rPr>
              <w:t>，参照当地</w:t>
            </w:r>
            <w:r>
              <w:rPr>
                <w:rFonts w:hint="eastAsia" w:ascii="Times New Roman" w:hAnsi="Times New Roman" w:cs="Times New Roman"/>
                <w:color w:val="auto"/>
                <w:kern w:val="0"/>
                <w:sz w:val="24"/>
                <w:szCs w:val="24"/>
                <w:lang w:val="en-US" w:eastAsia="zh-CN" w:bidi="ar"/>
              </w:rPr>
              <w:t>林地</w:t>
            </w:r>
            <w:r>
              <w:rPr>
                <w:rFonts w:hint="default" w:ascii="Times New Roman" w:hAnsi="Times New Roman" w:eastAsia="宋体" w:cs="Times New Roman"/>
                <w:color w:val="auto"/>
                <w:kern w:val="0"/>
                <w:sz w:val="24"/>
                <w:szCs w:val="24"/>
                <w:lang w:val="en-US" w:eastAsia="zh-CN" w:bidi="ar"/>
              </w:rPr>
              <w:t>灌溉水平每亩地每年需灌溉用水300m</w:t>
            </w:r>
            <w:r>
              <w:rPr>
                <w:rFonts w:hint="default" w:ascii="Times New Roman" w:hAnsi="Times New Roman"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计，经计算，本项目生活污水每年可供面积约为</w:t>
            </w:r>
            <w:r>
              <w:rPr>
                <w:rFonts w:hint="default" w:ascii="Times New Roman" w:hAnsi="Times New Roman" w:cs="Times New Roman"/>
                <w:color w:val="auto"/>
                <w:kern w:val="0"/>
                <w:sz w:val="24"/>
                <w:szCs w:val="24"/>
                <w:lang w:val="en-US" w:eastAsia="zh-CN" w:bidi="ar"/>
              </w:rPr>
              <w:t>1</w:t>
            </w:r>
            <w:r>
              <w:rPr>
                <w:rFonts w:hint="default" w:ascii="Times New Roman" w:hAnsi="Times New Roman" w:eastAsia="宋体" w:cs="Times New Roman"/>
                <w:color w:val="auto"/>
                <w:kern w:val="0"/>
                <w:sz w:val="24"/>
                <w:szCs w:val="24"/>
                <w:lang w:val="en-US" w:eastAsia="zh-CN" w:bidi="ar"/>
              </w:rPr>
              <w:t>亩</w:t>
            </w:r>
            <w:r>
              <w:rPr>
                <w:rFonts w:hint="eastAsia" w:ascii="Times New Roman" w:hAnsi="Times New Roman" w:cs="Times New Roman"/>
                <w:color w:val="auto"/>
                <w:kern w:val="0"/>
                <w:sz w:val="24"/>
                <w:szCs w:val="24"/>
                <w:lang w:val="en-US" w:eastAsia="zh-CN" w:bidi="ar"/>
              </w:rPr>
              <w:t>林地</w:t>
            </w:r>
            <w:r>
              <w:rPr>
                <w:rFonts w:hint="default" w:ascii="Times New Roman" w:hAnsi="Times New Roman" w:eastAsia="宋体" w:cs="Times New Roman"/>
                <w:color w:val="auto"/>
                <w:kern w:val="0"/>
                <w:sz w:val="24"/>
                <w:szCs w:val="24"/>
                <w:lang w:val="en-US" w:eastAsia="zh-CN" w:bidi="ar"/>
              </w:rPr>
              <w:t>浇灌。经现场勘查，项目四周的山</w:t>
            </w:r>
            <w:r>
              <w:rPr>
                <w:rFonts w:hint="eastAsia" w:ascii="Times New Roman" w:hAnsi="Times New Roman" w:cs="Times New Roman"/>
                <w:color w:val="auto"/>
                <w:kern w:val="0"/>
                <w:sz w:val="24"/>
                <w:szCs w:val="24"/>
                <w:lang w:val="en-US" w:eastAsia="zh-CN" w:bidi="ar"/>
              </w:rPr>
              <w:t>林地</w:t>
            </w:r>
            <w:r>
              <w:rPr>
                <w:rFonts w:hint="default" w:ascii="Times New Roman" w:hAnsi="Times New Roman" w:eastAsia="宋体" w:cs="Times New Roman"/>
                <w:color w:val="auto"/>
                <w:kern w:val="0"/>
                <w:sz w:val="24"/>
                <w:szCs w:val="24"/>
                <w:lang w:val="en-US" w:eastAsia="zh-CN" w:bidi="ar"/>
              </w:rPr>
              <w:t>面积远大于</w:t>
            </w:r>
            <w:r>
              <w:rPr>
                <w:rFonts w:hint="default" w:ascii="Times New Roman" w:hAnsi="Times New Roman" w:cs="Times New Roman"/>
                <w:color w:val="auto"/>
                <w:kern w:val="0"/>
                <w:sz w:val="24"/>
                <w:szCs w:val="24"/>
                <w:lang w:val="en-US" w:eastAsia="zh-CN" w:bidi="ar"/>
              </w:rPr>
              <w:t>1</w:t>
            </w:r>
            <w:r>
              <w:rPr>
                <w:rFonts w:hint="default" w:ascii="Times New Roman" w:hAnsi="Times New Roman" w:eastAsia="宋体" w:cs="Times New Roman"/>
                <w:color w:val="auto"/>
                <w:kern w:val="0"/>
                <w:sz w:val="24"/>
                <w:szCs w:val="24"/>
                <w:lang w:val="en-US" w:eastAsia="zh-CN" w:bidi="ar"/>
              </w:rPr>
              <w:t>亩，完全可消纳项目的生活污水。综上所述，项目生活污水经化粪池</w:t>
            </w:r>
            <w:r>
              <w:rPr>
                <w:rFonts w:hint="default" w:ascii="Times New Roman" w:hAnsi="Times New Roman" w:cs="Times New Roman"/>
                <w:color w:val="auto"/>
                <w:kern w:val="0"/>
                <w:sz w:val="24"/>
                <w:szCs w:val="24"/>
                <w:lang w:val="en-US" w:eastAsia="zh-CN" w:bidi="ar"/>
              </w:rPr>
              <w:t>+</w:t>
            </w:r>
            <w:r>
              <w:rPr>
                <w:rFonts w:hint="default" w:ascii="Times New Roman" w:hAnsi="Times New Roman" w:eastAsia="宋体" w:cs="Times New Roman"/>
                <w:color w:val="auto"/>
                <w:sz w:val="24"/>
                <w:szCs w:val="24"/>
                <w:highlight w:val="none"/>
                <w:lang w:val="en-US" w:eastAsia="zh-CN"/>
              </w:rPr>
              <w:t>微动力生化处理池</w:t>
            </w:r>
            <w:r>
              <w:rPr>
                <w:rFonts w:hint="default" w:ascii="Times New Roman" w:hAnsi="Times New Roman" w:eastAsia="宋体" w:cs="Times New Roman"/>
                <w:color w:val="auto"/>
                <w:kern w:val="0"/>
                <w:sz w:val="24"/>
                <w:szCs w:val="24"/>
                <w:lang w:val="en-US" w:eastAsia="zh-CN" w:bidi="ar"/>
              </w:rPr>
              <w:t>处理</w:t>
            </w:r>
            <w:r>
              <w:rPr>
                <w:rFonts w:hint="default" w:ascii="Times New Roman" w:hAnsi="Times New Roman" w:cs="Times New Roman"/>
                <w:color w:val="auto"/>
                <w:kern w:val="0"/>
                <w:sz w:val="24"/>
                <w:szCs w:val="24"/>
                <w:lang w:val="en-US" w:eastAsia="zh-CN" w:bidi="ar"/>
              </w:rPr>
              <w:t>后</w:t>
            </w:r>
            <w:r>
              <w:rPr>
                <w:rFonts w:hint="default" w:ascii="Times New Roman" w:hAnsi="Times New Roman" w:eastAsia="宋体" w:cs="Times New Roman"/>
                <w:color w:val="auto"/>
                <w:kern w:val="0"/>
                <w:sz w:val="24"/>
                <w:szCs w:val="24"/>
                <w:lang w:val="en-US" w:eastAsia="zh-CN" w:bidi="ar"/>
              </w:rPr>
              <w:t>用于周边林地灌溉可行，对区域水环境影响小。</w:t>
            </w:r>
          </w:p>
          <w:p>
            <w:pPr>
              <w:ind w:firstLine="0" w:firstLineChars="0"/>
              <w:outlineLvl w:val="2"/>
              <w:rPr>
                <w:rFonts w:hint="default" w:ascii="Times New Roman" w:hAnsi="Times New Roman" w:cs="Times New Roman"/>
                <w:b/>
                <w:color w:val="auto"/>
                <w:sz w:val="30"/>
                <w:szCs w:val="30"/>
              </w:rPr>
            </w:pPr>
            <w:r>
              <w:rPr>
                <w:rFonts w:hint="default" w:ascii="Times New Roman" w:hAnsi="Times New Roman" w:cs="Times New Roman"/>
                <w:b/>
                <w:color w:val="auto"/>
                <w:sz w:val="30"/>
                <w:szCs w:val="30"/>
              </w:rPr>
              <w:t>4.2.3噪声环境保护措施</w:t>
            </w:r>
            <w:bookmarkEnd w:id="124"/>
          </w:p>
          <w:p>
            <w:pPr>
              <w:keepNext w:val="0"/>
              <w:keepLines w:val="0"/>
              <w:widowControl/>
              <w:suppressLineNumbers w:val="0"/>
              <w:ind w:left="0" w:leftChars="0" w:firstLine="562" w:firstLineChars="200"/>
              <w:jc w:val="left"/>
              <w:rPr>
                <w:rFonts w:hint="default" w:ascii="Times New Roman" w:hAnsi="Times New Roman" w:cs="Times New Roman"/>
                <w:b/>
                <w:color w:val="auto"/>
                <w:sz w:val="28"/>
                <w:szCs w:val="28"/>
                <w:lang w:val="en-US" w:eastAsia="zh-CN"/>
              </w:rPr>
            </w:pPr>
            <w:r>
              <w:rPr>
                <w:rFonts w:hint="eastAsia" w:ascii="Times New Roman" w:hAnsi="Times New Roman" w:cs="Times New Roman"/>
                <w:b/>
                <w:color w:val="auto"/>
                <w:sz w:val="28"/>
                <w:szCs w:val="28"/>
                <w:lang w:val="en-US" w:eastAsia="zh-CN"/>
              </w:rPr>
              <w:t>4.2.3.1噪声污染源强分析</w:t>
            </w:r>
          </w:p>
          <w:p>
            <w:pPr>
              <w:pStyle w:val="20"/>
              <w:autoSpaceDE w:val="0"/>
              <w:autoSpaceDN w:val="0"/>
              <w:adjustRightInd w:val="0"/>
              <w:spacing w:after="0" w:line="360" w:lineRule="auto"/>
              <w:ind w:left="0" w:leftChars="0" w:firstLine="456"/>
              <w:rPr>
                <w:rFonts w:hint="eastAsia" w:ascii="Times New Roman" w:hAnsi="Times New Roman" w:eastAsia="宋体" w:cs="Times New Roman"/>
                <w:color w:val="auto"/>
                <w:spacing w:val="-6"/>
                <w:sz w:val="24"/>
                <w:szCs w:val="24"/>
              </w:rPr>
            </w:pPr>
            <w:r>
              <w:rPr>
                <w:rFonts w:hint="eastAsia" w:ascii="Times New Roman" w:hAnsi="Times New Roman" w:eastAsia="宋体" w:cs="Times New Roman"/>
                <w:color w:val="auto"/>
                <w:spacing w:val="-6"/>
                <w:sz w:val="24"/>
                <w:szCs w:val="24"/>
              </w:rPr>
              <w:t>本项目噪声主要来自车间各主要设备运行时所产生的噪声。项目对高噪声设备主要采用的是安装基础减振垫并经常维护等，</w:t>
            </w:r>
            <w:r>
              <w:rPr>
                <w:rFonts w:hint="eastAsia" w:ascii="Times New Roman" w:hAnsi="Times New Roman" w:eastAsia="宋体" w:cs="Times New Roman"/>
                <w:color w:val="auto"/>
                <w:spacing w:val="-6"/>
                <w:sz w:val="24"/>
                <w:szCs w:val="24"/>
                <w:lang w:val="en-US" w:eastAsia="zh-CN"/>
              </w:rPr>
              <w:t>主要</w:t>
            </w:r>
            <w:r>
              <w:rPr>
                <w:rFonts w:hint="eastAsia" w:ascii="Times New Roman" w:hAnsi="Times New Roman" w:eastAsia="宋体" w:cs="Times New Roman"/>
                <w:color w:val="auto"/>
                <w:spacing w:val="-6"/>
                <w:sz w:val="24"/>
                <w:szCs w:val="24"/>
              </w:rPr>
              <w:t>噪声设备源强情况见表</w:t>
            </w:r>
            <w:r>
              <w:rPr>
                <w:rFonts w:hint="eastAsia" w:ascii="Times New Roman" w:hAnsi="Times New Roman" w:eastAsia="宋体" w:cs="Times New Roman"/>
                <w:color w:val="auto"/>
                <w:spacing w:val="-6"/>
                <w:sz w:val="24"/>
                <w:szCs w:val="24"/>
                <w:lang w:val="en-US" w:eastAsia="zh-CN"/>
              </w:rPr>
              <w:t>4.</w:t>
            </w:r>
            <w:r>
              <w:rPr>
                <w:rFonts w:hint="eastAsia" w:cs="Times New Roman"/>
                <w:color w:val="auto"/>
                <w:spacing w:val="-6"/>
                <w:sz w:val="24"/>
                <w:szCs w:val="24"/>
                <w:lang w:val="en-US" w:eastAsia="zh-CN"/>
              </w:rPr>
              <w:t>2</w:t>
            </w:r>
            <w:r>
              <w:rPr>
                <w:rFonts w:hint="eastAsia" w:ascii="Times New Roman" w:hAnsi="Times New Roman" w:eastAsia="宋体" w:cs="Times New Roman"/>
                <w:color w:val="auto"/>
                <w:spacing w:val="-6"/>
                <w:sz w:val="24"/>
                <w:szCs w:val="24"/>
                <w:lang w:val="en-US" w:eastAsia="zh-CN"/>
              </w:rPr>
              <w:t>-</w:t>
            </w:r>
            <w:r>
              <w:rPr>
                <w:rFonts w:hint="eastAsia" w:cs="Times New Roman"/>
                <w:color w:val="auto"/>
                <w:spacing w:val="-6"/>
                <w:sz w:val="24"/>
                <w:szCs w:val="24"/>
                <w:lang w:val="en-US" w:eastAsia="zh-CN"/>
              </w:rPr>
              <w:t>5</w:t>
            </w:r>
            <w:r>
              <w:rPr>
                <w:rFonts w:hint="eastAsia" w:ascii="Times New Roman" w:hAnsi="Times New Roman" w:eastAsia="宋体" w:cs="Times New Roman"/>
                <w:color w:val="auto"/>
                <w:spacing w:val="-6"/>
                <w:sz w:val="24"/>
                <w:szCs w:val="24"/>
              </w:rPr>
              <w:t>。</w:t>
            </w:r>
          </w:p>
          <w:p>
            <w:pPr>
              <w:pStyle w:val="87"/>
              <w:spacing w:after="120" w:line="240" w:lineRule="auto"/>
              <w:jc w:val="center"/>
              <w:rPr>
                <w:rFonts w:hint="default" w:ascii="Times New Roman" w:hAnsi="Times New Roman" w:cs="Times New Roman"/>
                <w:color w:val="auto"/>
              </w:rPr>
            </w:pPr>
            <w:r>
              <w:rPr>
                <w:rFonts w:hint="eastAsia" w:ascii="Times New Roman" w:hAnsi="Times New Roman" w:eastAsia="宋体" w:cs="Times New Roman"/>
                <w:b/>
                <w:color w:val="auto"/>
                <w:kern w:val="0"/>
                <w:sz w:val="24"/>
                <w:szCs w:val="24"/>
              </w:rPr>
              <w:t>表</w:t>
            </w:r>
            <w:r>
              <w:rPr>
                <w:rFonts w:hint="eastAsia" w:ascii="Times New Roman" w:hAnsi="Times New Roman" w:eastAsia="宋体" w:cs="Times New Roman"/>
                <w:b/>
                <w:color w:val="auto"/>
                <w:kern w:val="0"/>
                <w:sz w:val="24"/>
                <w:szCs w:val="24"/>
                <w:lang w:val="en-US" w:eastAsia="zh-CN"/>
              </w:rPr>
              <w:t>4.</w:t>
            </w:r>
            <w:r>
              <w:rPr>
                <w:rFonts w:hint="eastAsia" w:cs="Times New Roman"/>
                <w:b/>
                <w:color w:val="auto"/>
                <w:kern w:val="0"/>
                <w:sz w:val="24"/>
                <w:szCs w:val="24"/>
                <w:lang w:val="en-US" w:eastAsia="zh-CN"/>
              </w:rPr>
              <w:t>2</w:t>
            </w:r>
            <w:r>
              <w:rPr>
                <w:rFonts w:hint="eastAsia" w:ascii="Times New Roman" w:hAnsi="Times New Roman" w:eastAsia="宋体" w:cs="Times New Roman"/>
                <w:b/>
                <w:color w:val="auto"/>
                <w:kern w:val="0"/>
                <w:sz w:val="24"/>
                <w:szCs w:val="24"/>
                <w:lang w:val="en-US" w:eastAsia="zh-CN"/>
              </w:rPr>
              <w:t>-</w:t>
            </w:r>
            <w:r>
              <w:rPr>
                <w:rFonts w:hint="eastAsia" w:cs="Times New Roman"/>
                <w:b/>
                <w:color w:val="auto"/>
                <w:kern w:val="0"/>
                <w:sz w:val="24"/>
                <w:szCs w:val="24"/>
                <w:lang w:val="en-US" w:eastAsia="zh-CN"/>
              </w:rPr>
              <w:t>5</w:t>
            </w:r>
            <w:r>
              <w:rPr>
                <w:rFonts w:hint="eastAsia" w:ascii="Times New Roman" w:hAnsi="Times New Roman" w:eastAsia="宋体" w:cs="Times New Roman"/>
                <w:b/>
                <w:color w:val="auto"/>
                <w:kern w:val="0"/>
                <w:sz w:val="24"/>
                <w:szCs w:val="24"/>
                <w:lang w:val="en-US" w:eastAsia="zh-CN"/>
              </w:rPr>
              <w:t xml:space="preserve"> </w:t>
            </w:r>
            <w:r>
              <w:rPr>
                <w:rFonts w:hint="eastAsia" w:ascii="Times New Roman" w:hAnsi="Times New Roman" w:eastAsia="宋体" w:cs="Times New Roman"/>
                <w:b/>
                <w:color w:val="auto"/>
                <w:kern w:val="0"/>
                <w:sz w:val="24"/>
                <w:szCs w:val="24"/>
              </w:rPr>
              <w:t>本工程主要的生产设备情况一览表</w:t>
            </w:r>
          </w:p>
          <w:tbl>
            <w:tblPr>
              <w:tblStyle w:val="25"/>
              <w:tblW w:w="7744"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01"/>
              <w:gridCol w:w="1765"/>
              <w:gridCol w:w="937"/>
              <w:gridCol w:w="1244"/>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58" w:type="dxa"/>
                  <w:tcBorders>
                    <w:top w:val="single" w:color="auto" w:sz="12" w:space="0"/>
                    <w:left w:val="nil"/>
                  </w:tcBorders>
                  <w:vAlign w:val="center"/>
                </w:tcPr>
                <w:p>
                  <w:pPr>
                    <w:pStyle w:val="35"/>
                    <w:ind w:firstLine="0" w:firstLineChars="0"/>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序号</w:t>
                  </w:r>
                </w:p>
              </w:tc>
              <w:tc>
                <w:tcPr>
                  <w:tcW w:w="901" w:type="dxa"/>
                  <w:tcBorders>
                    <w:top w:val="single" w:color="auto" w:sz="12" w:space="0"/>
                  </w:tcBorders>
                  <w:vAlign w:val="center"/>
                </w:tcPr>
                <w:p>
                  <w:pPr>
                    <w:pStyle w:val="35"/>
                    <w:ind w:firstLine="0" w:firstLineChars="0"/>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生产工序</w:t>
                  </w:r>
                </w:p>
              </w:tc>
              <w:tc>
                <w:tcPr>
                  <w:tcW w:w="1765" w:type="dxa"/>
                  <w:tcBorders>
                    <w:top w:val="single" w:color="auto" w:sz="12" w:space="0"/>
                  </w:tcBorders>
                  <w:vAlign w:val="center"/>
                </w:tcPr>
                <w:p>
                  <w:pPr>
                    <w:pStyle w:val="35"/>
                    <w:ind w:firstLine="0" w:firstLineChars="0"/>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设备名称</w:t>
                  </w:r>
                </w:p>
              </w:tc>
              <w:tc>
                <w:tcPr>
                  <w:tcW w:w="937" w:type="dxa"/>
                  <w:tcBorders>
                    <w:top w:val="single" w:color="auto" w:sz="12" w:space="0"/>
                  </w:tcBorders>
                  <w:vAlign w:val="center"/>
                </w:tcPr>
                <w:p>
                  <w:pPr>
                    <w:pStyle w:val="35"/>
                    <w:ind w:firstLine="0" w:firstLineChars="0"/>
                    <w:rPr>
                      <w:rFonts w:hint="default" w:ascii="Times New Roman" w:hAnsi="Times New Roman" w:cs="Times New Roman"/>
                      <w:color w:val="auto"/>
                    </w:rPr>
                  </w:pPr>
                  <w:r>
                    <w:rPr>
                      <w:rFonts w:hint="default" w:ascii="Times New Roman" w:hAnsi="Times New Roman" w:cs="Times New Roman"/>
                      <w:color w:val="auto"/>
                      <w:lang w:eastAsia="zh-CN"/>
                    </w:rPr>
                    <w:t>单位</w:t>
                  </w:r>
                </w:p>
              </w:tc>
              <w:tc>
                <w:tcPr>
                  <w:tcW w:w="1244" w:type="dxa"/>
                  <w:tcBorders>
                    <w:top w:val="single" w:color="auto" w:sz="12" w:space="0"/>
                  </w:tcBorders>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数量（台）</w:t>
                  </w:r>
                </w:p>
              </w:tc>
              <w:tc>
                <w:tcPr>
                  <w:tcW w:w="2239" w:type="dxa"/>
                  <w:tcBorders>
                    <w:top w:val="single" w:color="auto" w:sz="12" w:space="0"/>
                    <w:right w:val="nil"/>
                  </w:tcBorders>
                  <w:vAlign w:val="center"/>
                </w:tcPr>
                <w:p>
                  <w:pPr>
                    <w:pStyle w:val="35"/>
                    <w:ind w:firstLine="0" w:firstLineChars="0"/>
                    <w:rPr>
                      <w:rFonts w:hint="default" w:ascii="Times New Roman" w:hAnsi="Times New Roman" w:eastAsia="宋体" w:cs="Times New Roman"/>
                      <w:color w:val="auto"/>
                      <w:kern w:val="2"/>
                      <w:sz w:val="21"/>
                      <w:szCs w:val="24"/>
                      <w:lang w:val="en-US" w:eastAsia="zh-CN" w:bidi="ar-SA"/>
                    </w:rPr>
                  </w:pPr>
                  <w:r>
                    <w:rPr>
                      <w:rFonts w:hint="eastAsia" w:cs="宋体"/>
                      <w:b/>
                      <w:bCs/>
                      <w:color w:val="auto"/>
                      <w:szCs w:val="21"/>
                      <w:lang w:val="en-US" w:eastAsia="zh-CN"/>
                    </w:rPr>
                    <w:t>声级（dB（A））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1</w:t>
                  </w:r>
                </w:p>
              </w:tc>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机制砂/石子生产线</w:t>
                  </w: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台</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lang w:eastAsia="zh-CN"/>
                    </w:rPr>
                  </w:pPr>
                  <w:r>
                    <w:rPr>
                      <w:rFonts w:hint="default" w:ascii="Times New Roman" w:hAnsi="Times New Roman" w:eastAsia="宋体" w:cs="Times New Roman"/>
                      <w:color w:val="auto"/>
                      <w:kern w:val="0"/>
                      <w:sz w:val="21"/>
                      <w:szCs w:val="21"/>
                      <w:vertAlign w:val="baseline"/>
                      <w:lang w:val="en-US" w:eastAsia="zh-CN"/>
                    </w:rPr>
                    <w:t>1</w:t>
                  </w:r>
                </w:p>
              </w:tc>
              <w:tc>
                <w:tcPr>
                  <w:tcW w:w="2239" w:type="dxa"/>
                  <w:tcBorders>
                    <w:right w:val="nil"/>
                  </w:tcBorders>
                  <w:vAlign w:val="center"/>
                </w:tcPr>
                <w:p>
                  <w:pPr>
                    <w:pStyle w:val="35"/>
                    <w:rPr>
                      <w:rFonts w:hint="default" w:ascii="Times New Roman" w:hAnsi="Times New Roman" w:cs="Times New Roman"/>
                      <w:color w:val="auto"/>
                      <w:lang w:val="en-US"/>
                    </w:rPr>
                  </w:pPr>
                  <w:r>
                    <w:rPr>
                      <w:rFonts w:hint="eastAsia" w:cs="Times New Roman"/>
                      <w:color w:val="auto"/>
                      <w:kern w:val="0"/>
                      <w:sz w:val="21"/>
                      <w:szCs w:val="21"/>
                      <w:lang w:val="en-US" w:eastAsia="zh-CN" w:bidi="ar"/>
                    </w:rPr>
                    <w:t>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2</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台</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1</w:t>
                  </w:r>
                </w:p>
              </w:tc>
              <w:tc>
                <w:tcPr>
                  <w:tcW w:w="2239" w:type="dxa"/>
                  <w:tcBorders>
                    <w:right w:val="nil"/>
                  </w:tcBorders>
                  <w:vAlign w:val="center"/>
                </w:tcPr>
                <w:p>
                  <w:pPr>
                    <w:pStyle w:val="35"/>
                    <w:rPr>
                      <w:rFonts w:hint="default" w:ascii="Times New Roman" w:hAnsi="Times New Roman" w:cs="Times New Roman"/>
                      <w:color w:val="auto"/>
                      <w:lang w:val="en-US"/>
                    </w:rPr>
                  </w:pPr>
                  <w:r>
                    <w:rPr>
                      <w:rFonts w:hint="eastAsia" w:cs="Times New Roman"/>
                      <w:color w:val="auto"/>
                      <w:kern w:val="0"/>
                      <w:sz w:val="21"/>
                      <w:szCs w:val="21"/>
                      <w:lang w:val="en-US" w:eastAsia="zh-CN" w:bidi="ar"/>
                    </w:rPr>
                    <w:t>85~90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3</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台</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4</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台</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2</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5</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台</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6</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台</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5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7</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台</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2</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eastAsia" w:ascii="Times New Roman" w:hAnsi="Times New Roman" w:eastAsia="宋体" w:cs="Times New Roman"/>
                      <w:color w:val="auto"/>
                      <w:kern w:val="0"/>
                      <w:sz w:val="21"/>
                      <w:szCs w:val="21"/>
                      <w:vertAlign w:val="baseline"/>
                      <w:lang w:val="en-US" w:eastAsia="zh-CN"/>
                    </w:rPr>
                    <w:t>8</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台</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default" w:ascii="Times New Roman" w:hAnsi="Times New Roman" w:eastAsia="宋体" w:cs="Times New Roman"/>
                      <w:color w:val="auto"/>
                      <w:kern w:val="0"/>
                      <w:sz w:val="21"/>
                      <w:szCs w:val="21"/>
                      <w:vertAlign w:val="baseline"/>
                      <w:lang w:val="en-US" w:eastAsia="zh-CN"/>
                    </w:rPr>
                    <w:t>2</w:t>
                  </w:r>
                </w:p>
              </w:tc>
              <w:tc>
                <w:tcPr>
                  <w:tcW w:w="2239" w:type="dxa"/>
                  <w:tcBorders>
                    <w:right w:val="nil"/>
                  </w:tcBorders>
                  <w:vAlign w:val="center"/>
                </w:tcPr>
                <w:p>
                  <w:pPr>
                    <w:pStyle w:val="35"/>
                    <w:rPr>
                      <w:rFonts w:hint="default" w:ascii="Times New Roman" w:hAnsi="Times New Roman" w:cs="Times New Roman"/>
                      <w:color w:val="auto"/>
                      <w:lang w:val="en-US"/>
                    </w:rPr>
                  </w:pPr>
                  <w:r>
                    <w:rPr>
                      <w:rFonts w:hint="eastAsia" w:cs="Times New Roman"/>
                      <w:color w:val="auto"/>
                      <w:kern w:val="0"/>
                      <w:sz w:val="21"/>
                      <w:szCs w:val="21"/>
                      <w:lang w:val="en-US" w:eastAsia="zh-CN" w:bidi="ar"/>
                    </w:rPr>
                    <w:t>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5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auto"/>
                      <w:lang w:val="en-US" w:eastAsia="zh-CN"/>
                    </w:rPr>
                  </w:pPr>
                  <w:r>
                    <w:rPr>
                      <w:rFonts w:hint="eastAsia" w:ascii="Times New Roman" w:hAnsi="Times New Roman" w:eastAsia="宋体" w:cs="Times New Roman"/>
                      <w:color w:val="auto"/>
                      <w:kern w:val="0"/>
                      <w:sz w:val="21"/>
                      <w:szCs w:val="21"/>
                      <w:vertAlign w:val="baseline"/>
                      <w:lang w:val="en-US" w:eastAsia="zh-CN"/>
                    </w:rPr>
                    <w:t>9</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台</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lang w:val="en-US" w:eastAsia="zh-CN"/>
                    </w:rPr>
                  </w:pPr>
                  <w:r>
                    <w:rPr>
                      <w:rFonts w:hint="eastAsia" w:ascii="Times New Roman" w:hAnsi="Times New Roman" w:eastAsia="宋体" w:cs="Times New Roman"/>
                      <w:color w:val="auto"/>
                      <w:kern w:val="0"/>
                      <w:sz w:val="21"/>
                      <w:szCs w:val="21"/>
                      <w:vertAlign w:val="baseline"/>
                      <w:lang w:val="en-US" w:eastAsia="zh-CN"/>
                    </w:rPr>
                    <w:t>2</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pStyle w:val="35"/>
                    <w:rPr>
                      <w:rFonts w:hint="default" w:cs="Times New Roman"/>
                      <w:color w:val="auto"/>
                      <w:lang w:val="en-US" w:eastAsia="zh-CN"/>
                    </w:rPr>
                  </w:pPr>
                  <w:r>
                    <w:rPr>
                      <w:rFonts w:hint="eastAsia" w:cs="Times New Roman"/>
                      <w:color w:val="auto"/>
                      <w:lang w:val="en-US" w:eastAsia="zh-CN"/>
                    </w:rPr>
                    <w:t>10</w:t>
                  </w:r>
                </w:p>
              </w:tc>
              <w:tc>
                <w:tcPr>
                  <w:tcW w:w="901" w:type="dxa"/>
                  <w:vMerge w:val="restart"/>
                  <w:vAlign w:val="center"/>
                </w:tcPr>
                <w:p>
                  <w:pPr>
                    <w:pStyle w:val="35"/>
                    <w:rPr>
                      <w:rFonts w:hint="default" w:cs="Times New Roman"/>
                      <w:color w:val="auto"/>
                      <w:lang w:val="en-US" w:eastAsia="zh-CN"/>
                    </w:rPr>
                  </w:pPr>
                  <w:r>
                    <w:rPr>
                      <w:rFonts w:hint="eastAsia" w:cs="Times New Roman"/>
                      <w:color w:val="auto"/>
                      <w:lang w:val="en-US" w:eastAsia="zh-CN"/>
                    </w:rPr>
                    <w:t>有机肥、草炭土、花卉土生产线</w:t>
                  </w:r>
                </w:p>
              </w:tc>
              <w:tc>
                <w:tcPr>
                  <w:tcW w:w="1765" w:type="dxa"/>
                  <w:vAlign w:val="center"/>
                </w:tcPr>
                <w:p>
                  <w:pPr>
                    <w:spacing w:line="240" w:lineRule="auto"/>
                    <w:ind w:firstLine="0" w:firstLineChars="0"/>
                    <w:jc w:val="center"/>
                    <w:rPr>
                      <w:rFonts w:hint="eastAsia" w:cs="Times New Roman"/>
                      <w:color w:val="auto"/>
                      <w:lang w:val="en-US" w:eastAsia="zh-CN"/>
                    </w:rPr>
                  </w:pPr>
                </w:p>
              </w:tc>
              <w:tc>
                <w:tcPr>
                  <w:tcW w:w="937" w:type="dxa"/>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0"/>
                      <w:sz w:val="21"/>
                      <w:szCs w:val="21"/>
                    </w:rPr>
                    <w:t>台</w:t>
                  </w:r>
                </w:p>
              </w:tc>
              <w:tc>
                <w:tcPr>
                  <w:tcW w:w="1244" w:type="dxa"/>
                  <w:vAlign w:val="center"/>
                </w:tcPr>
                <w:p>
                  <w:pPr>
                    <w:spacing w:line="240" w:lineRule="auto"/>
                    <w:ind w:firstLine="0" w:firstLineChars="0"/>
                    <w:jc w:val="center"/>
                    <w:rPr>
                      <w:rFonts w:hint="eastAsia" w:cs="Times New Roman"/>
                      <w:color w:val="auto"/>
                      <w:lang w:val="en-US" w:eastAsia="zh-CN"/>
                    </w:rPr>
                  </w:pPr>
                  <w:r>
                    <w:rPr>
                      <w:rFonts w:hint="default" w:ascii="Times New Roman" w:hAnsi="Times New Roman" w:eastAsia="宋体" w:cs="Times New Roman"/>
                      <w:b w:val="0"/>
                      <w:bCs w:val="0"/>
                      <w:color w:val="auto"/>
                      <w:kern w:val="0"/>
                      <w:sz w:val="21"/>
                      <w:szCs w:val="21"/>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pStyle w:val="35"/>
                    <w:rPr>
                      <w:rFonts w:hint="default" w:cs="Times New Roman"/>
                      <w:color w:val="auto"/>
                      <w:lang w:val="en-US" w:eastAsia="zh-CN"/>
                    </w:rPr>
                  </w:pPr>
                  <w:r>
                    <w:rPr>
                      <w:rFonts w:hint="eastAsia" w:cs="Times New Roman"/>
                      <w:color w:val="auto"/>
                      <w:lang w:val="en-US" w:eastAsia="zh-CN"/>
                    </w:rPr>
                    <w:t>11</w:t>
                  </w:r>
                </w:p>
              </w:tc>
              <w:tc>
                <w:tcPr>
                  <w:tcW w:w="901" w:type="dxa"/>
                  <w:vMerge w:val="continue"/>
                  <w:vAlign w:val="center"/>
                </w:tcPr>
                <w:p>
                  <w:pPr>
                    <w:pStyle w:val="35"/>
                    <w:rPr>
                      <w:rFonts w:hint="eastAsia" w:cs="Times New Roman"/>
                      <w:color w:val="auto"/>
                      <w:lang w:val="en-US" w:eastAsia="zh-CN"/>
                    </w:rPr>
                  </w:pPr>
                </w:p>
              </w:tc>
              <w:tc>
                <w:tcPr>
                  <w:tcW w:w="1765" w:type="dxa"/>
                  <w:vAlign w:val="center"/>
                </w:tcPr>
                <w:p>
                  <w:pPr>
                    <w:spacing w:line="240" w:lineRule="auto"/>
                    <w:ind w:firstLine="0" w:firstLineChars="0"/>
                    <w:jc w:val="center"/>
                    <w:rPr>
                      <w:rFonts w:hint="eastAsia" w:cs="Times New Roman"/>
                      <w:color w:val="auto"/>
                      <w:lang w:val="en-US" w:eastAsia="zh-CN"/>
                    </w:rPr>
                  </w:pPr>
                </w:p>
              </w:tc>
              <w:tc>
                <w:tcPr>
                  <w:tcW w:w="937" w:type="dxa"/>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0"/>
                      <w:sz w:val="21"/>
                      <w:szCs w:val="21"/>
                    </w:rPr>
                    <w:t>台</w:t>
                  </w:r>
                </w:p>
              </w:tc>
              <w:tc>
                <w:tcPr>
                  <w:tcW w:w="1244" w:type="dxa"/>
                  <w:vAlign w:val="center"/>
                </w:tcPr>
                <w:p>
                  <w:pPr>
                    <w:spacing w:line="240" w:lineRule="auto"/>
                    <w:ind w:firstLine="0" w:firstLineChars="0"/>
                    <w:jc w:val="center"/>
                    <w:rPr>
                      <w:rFonts w:hint="eastAsia" w:cs="Times New Roman"/>
                      <w:color w:val="auto"/>
                      <w:lang w:val="en-US" w:eastAsia="zh-CN"/>
                    </w:rPr>
                  </w:pPr>
                  <w:r>
                    <w:rPr>
                      <w:rFonts w:hint="default" w:ascii="Times New Roman" w:hAnsi="Times New Roman" w:eastAsia="宋体" w:cs="Times New Roman"/>
                      <w:b w:val="0"/>
                      <w:bCs w:val="0"/>
                      <w:color w:val="auto"/>
                      <w:kern w:val="0"/>
                      <w:sz w:val="21"/>
                      <w:szCs w:val="21"/>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58" w:type="dxa"/>
                  <w:tcBorders>
                    <w:left w:val="nil"/>
                  </w:tcBorders>
                  <w:vAlign w:val="center"/>
                </w:tcPr>
                <w:p>
                  <w:pPr>
                    <w:pStyle w:val="35"/>
                    <w:rPr>
                      <w:rFonts w:hint="default" w:cs="Times New Roman"/>
                      <w:color w:val="auto"/>
                      <w:lang w:val="en-US" w:eastAsia="zh-CN"/>
                    </w:rPr>
                  </w:pPr>
                  <w:r>
                    <w:rPr>
                      <w:rFonts w:hint="eastAsia" w:cs="Times New Roman"/>
                      <w:color w:val="auto"/>
                      <w:lang w:val="en-US" w:eastAsia="zh-CN"/>
                    </w:rPr>
                    <w:t>12</w:t>
                  </w:r>
                </w:p>
              </w:tc>
              <w:tc>
                <w:tcPr>
                  <w:tcW w:w="901" w:type="dxa"/>
                  <w:vMerge w:val="continue"/>
                  <w:vAlign w:val="center"/>
                </w:tcPr>
                <w:p>
                  <w:pPr>
                    <w:pStyle w:val="35"/>
                    <w:rPr>
                      <w:rFonts w:hint="eastAsia" w:cs="Times New Roman"/>
                      <w:color w:val="auto"/>
                      <w:lang w:val="en-US" w:eastAsia="zh-CN"/>
                    </w:rPr>
                  </w:pPr>
                </w:p>
              </w:tc>
              <w:tc>
                <w:tcPr>
                  <w:tcW w:w="1765" w:type="dxa"/>
                  <w:vAlign w:val="center"/>
                </w:tcPr>
                <w:p>
                  <w:pPr>
                    <w:pStyle w:val="81"/>
                    <w:ind w:left="0" w:leftChars="0" w:firstLine="0" w:firstLineChars="0"/>
                    <w:jc w:val="center"/>
                    <w:rPr>
                      <w:rFonts w:hint="eastAsia" w:cs="Times New Roman"/>
                      <w:color w:val="auto"/>
                      <w:lang w:val="en-US" w:eastAsia="zh-CN"/>
                    </w:rPr>
                  </w:pPr>
                </w:p>
              </w:tc>
              <w:tc>
                <w:tcPr>
                  <w:tcW w:w="937" w:type="dxa"/>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0"/>
                      <w:sz w:val="21"/>
                      <w:szCs w:val="21"/>
                    </w:rPr>
                    <w:t>台</w:t>
                  </w:r>
                </w:p>
              </w:tc>
              <w:tc>
                <w:tcPr>
                  <w:tcW w:w="1244" w:type="dxa"/>
                  <w:vAlign w:val="center"/>
                </w:tcPr>
                <w:p>
                  <w:pPr>
                    <w:spacing w:line="240" w:lineRule="auto"/>
                    <w:ind w:firstLine="0" w:firstLineChars="0"/>
                    <w:jc w:val="center"/>
                    <w:rPr>
                      <w:rFonts w:hint="eastAsia" w:cs="Times New Roman"/>
                      <w:color w:val="auto"/>
                      <w:lang w:val="en-US" w:eastAsia="zh-CN"/>
                    </w:rPr>
                  </w:pPr>
                  <w:r>
                    <w:rPr>
                      <w:rFonts w:hint="default" w:ascii="Times New Roman" w:hAnsi="Times New Roman" w:eastAsia="宋体" w:cs="Times New Roman"/>
                      <w:b w:val="0"/>
                      <w:bCs w:val="0"/>
                      <w:color w:val="auto"/>
                      <w:kern w:val="0"/>
                      <w:sz w:val="21"/>
                      <w:szCs w:val="21"/>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pStyle w:val="35"/>
                    <w:rPr>
                      <w:rFonts w:hint="default" w:cs="Times New Roman"/>
                      <w:color w:val="auto"/>
                      <w:lang w:val="en-US" w:eastAsia="zh-CN"/>
                    </w:rPr>
                  </w:pPr>
                  <w:r>
                    <w:rPr>
                      <w:rFonts w:hint="eastAsia" w:cs="Times New Roman"/>
                      <w:color w:val="auto"/>
                      <w:lang w:val="en-US" w:eastAsia="zh-CN"/>
                    </w:rPr>
                    <w:t>13</w:t>
                  </w:r>
                </w:p>
              </w:tc>
              <w:tc>
                <w:tcPr>
                  <w:tcW w:w="901" w:type="dxa"/>
                  <w:vMerge w:val="continue"/>
                  <w:vAlign w:val="center"/>
                </w:tcPr>
                <w:p>
                  <w:pPr>
                    <w:pStyle w:val="35"/>
                    <w:rPr>
                      <w:rFonts w:hint="eastAsia" w:cs="Times New Roman"/>
                      <w:color w:val="auto"/>
                      <w:lang w:val="en-US" w:eastAsia="zh-CN"/>
                    </w:rPr>
                  </w:pPr>
                </w:p>
              </w:tc>
              <w:tc>
                <w:tcPr>
                  <w:tcW w:w="1765" w:type="dxa"/>
                  <w:vAlign w:val="center"/>
                </w:tcPr>
                <w:p>
                  <w:pPr>
                    <w:spacing w:line="240" w:lineRule="auto"/>
                    <w:ind w:firstLine="0" w:firstLineChars="0"/>
                    <w:jc w:val="center"/>
                    <w:rPr>
                      <w:rFonts w:hint="eastAsia" w:cs="Times New Roman"/>
                      <w:color w:val="auto"/>
                      <w:lang w:val="en-US" w:eastAsia="zh-CN"/>
                    </w:rPr>
                  </w:pPr>
                </w:p>
              </w:tc>
              <w:tc>
                <w:tcPr>
                  <w:tcW w:w="937" w:type="dxa"/>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0"/>
                      <w:sz w:val="21"/>
                      <w:szCs w:val="21"/>
                    </w:rPr>
                    <w:t>台</w:t>
                  </w:r>
                </w:p>
              </w:tc>
              <w:tc>
                <w:tcPr>
                  <w:tcW w:w="1244" w:type="dxa"/>
                  <w:vAlign w:val="center"/>
                </w:tcPr>
                <w:p>
                  <w:pPr>
                    <w:spacing w:line="240" w:lineRule="auto"/>
                    <w:ind w:firstLine="0" w:firstLineChars="0"/>
                    <w:jc w:val="center"/>
                    <w:rPr>
                      <w:rFonts w:hint="eastAsia" w:cs="Times New Roman"/>
                      <w:color w:val="auto"/>
                      <w:lang w:val="en-US" w:eastAsia="zh-CN"/>
                    </w:rPr>
                  </w:pPr>
                  <w:r>
                    <w:rPr>
                      <w:rFonts w:hint="default" w:ascii="Times New Roman" w:hAnsi="Times New Roman" w:eastAsia="宋体" w:cs="Times New Roman"/>
                      <w:b w:val="0"/>
                      <w:bCs w:val="0"/>
                      <w:color w:val="auto"/>
                      <w:kern w:val="0"/>
                      <w:sz w:val="21"/>
                      <w:szCs w:val="21"/>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85~90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58" w:type="dxa"/>
                  <w:tcBorders>
                    <w:left w:val="nil"/>
                  </w:tcBorders>
                  <w:vAlign w:val="center"/>
                </w:tcPr>
                <w:p>
                  <w:pPr>
                    <w:pStyle w:val="35"/>
                    <w:rPr>
                      <w:rFonts w:hint="default" w:cs="Times New Roman"/>
                      <w:color w:val="auto"/>
                      <w:lang w:val="en-US" w:eastAsia="zh-CN"/>
                    </w:rPr>
                  </w:pPr>
                  <w:r>
                    <w:rPr>
                      <w:rFonts w:hint="eastAsia" w:cs="Times New Roman"/>
                      <w:color w:val="auto"/>
                      <w:lang w:val="en-US" w:eastAsia="zh-CN"/>
                    </w:rPr>
                    <w:t>14</w:t>
                  </w:r>
                </w:p>
              </w:tc>
              <w:tc>
                <w:tcPr>
                  <w:tcW w:w="901" w:type="dxa"/>
                  <w:vMerge w:val="continue"/>
                  <w:vAlign w:val="center"/>
                </w:tcPr>
                <w:p>
                  <w:pPr>
                    <w:pStyle w:val="35"/>
                    <w:rPr>
                      <w:rFonts w:hint="eastAsia" w:cs="Times New Roman"/>
                      <w:color w:val="auto"/>
                      <w:lang w:val="en-US" w:eastAsia="zh-CN"/>
                    </w:rPr>
                  </w:pPr>
                </w:p>
              </w:tc>
              <w:tc>
                <w:tcPr>
                  <w:tcW w:w="1765" w:type="dxa"/>
                  <w:vAlign w:val="center"/>
                </w:tcPr>
                <w:p>
                  <w:pPr>
                    <w:pStyle w:val="81"/>
                    <w:ind w:left="0" w:leftChars="0" w:firstLine="0" w:firstLineChars="0"/>
                    <w:jc w:val="center"/>
                    <w:rPr>
                      <w:rFonts w:hint="eastAsia" w:cs="Times New Roman"/>
                      <w:color w:val="auto"/>
                      <w:lang w:val="en-US" w:eastAsia="zh-CN"/>
                    </w:rPr>
                  </w:pPr>
                </w:p>
              </w:tc>
              <w:tc>
                <w:tcPr>
                  <w:tcW w:w="937" w:type="dxa"/>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0"/>
                      <w:sz w:val="21"/>
                      <w:szCs w:val="21"/>
                    </w:rPr>
                    <w:t>台</w:t>
                  </w:r>
                </w:p>
              </w:tc>
              <w:tc>
                <w:tcPr>
                  <w:tcW w:w="1244" w:type="dxa"/>
                  <w:vAlign w:val="center"/>
                </w:tcPr>
                <w:p>
                  <w:pPr>
                    <w:spacing w:line="240" w:lineRule="auto"/>
                    <w:ind w:firstLine="0" w:firstLineChars="0"/>
                    <w:jc w:val="center"/>
                    <w:rPr>
                      <w:rFonts w:hint="eastAsia" w:cs="Times New Roman"/>
                      <w:color w:val="auto"/>
                      <w:lang w:val="en-US" w:eastAsia="zh-CN"/>
                    </w:rPr>
                  </w:pPr>
                  <w:r>
                    <w:rPr>
                      <w:rFonts w:hint="default" w:ascii="Times New Roman" w:hAnsi="Times New Roman" w:eastAsia="宋体" w:cs="Times New Roman"/>
                      <w:b w:val="0"/>
                      <w:bCs w:val="0"/>
                      <w:color w:val="auto"/>
                      <w:kern w:val="0"/>
                      <w:sz w:val="21"/>
                      <w:szCs w:val="21"/>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pStyle w:val="35"/>
                    <w:rPr>
                      <w:rFonts w:hint="default" w:cs="Times New Roman"/>
                      <w:color w:val="auto"/>
                      <w:lang w:val="en-US" w:eastAsia="zh-CN"/>
                    </w:rPr>
                  </w:pPr>
                  <w:r>
                    <w:rPr>
                      <w:rFonts w:hint="eastAsia" w:cs="Times New Roman"/>
                      <w:color w:val="auto"/>
                      <w:lang w:val="en-US" w:eastAsia="zh-CN"/>
                    </w:rPr>
                    <w:t>15</w:t>
                  </w:r>
                </w:p>
              </w:tc>
              <w:tc>
                <w:tcPr>
                  <w:tcW w:w="901" w:type="dxa"/>
                  <w:vMerge w:val="continue"/>
                  <w:vAlign w:val="center"/>
                </w:tcPr>
                <w:p>
                  <w:pPr>
                    <w:pStyle w:val="35"/>
                    <w:rPr>
                      <w:rFonts w:hint="eastAsia" w:cs="Times New Roman"/>
                      <w:color w:val="auto"/>
                      <w:lang w:val="en-US" w:eastAsia="zh-CN"/>
                    </w:rPr>
                  </w:pPr>
                </w:p>
              </w:tc>
              <w:tc>
                <w:tcPr>
                  <w:tcW w:w="1765" w:type="dxa"/>
                  <w:vAlign w:val="center"/>
                </w:tcPr>
                <w:p>
                  <w:pPr>
                    <w:spacing w:line="240" w:lineRule="auto"/>
                    <w:ind w:firstLine="0" w:firstLineChars="0"/>
                    <w:jc w:val="center"/>
                    <w:rPr>
                      <w:rFonts w:hint="eastAsia" w:cs="Times New Roman"/>
                      <w:color w:val="auto"/>
                      <w:lang w:val="en-US" w:eastAsia="zh-CN"/>
                    </w:rPr>
                  </w:pPr>
                </w:p>
              </w:tc>
              <w:tc>
                <w:tcPr>
                  <w:tcW w:w="937" w:type="dxa"/>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0"/>
                      <w:sz w:val="21"/>
                      <w:szCs w:val="21"/>
                    </w:rPr>
                    <w:t>台</w:t>
                  </w:r>
                </w:p>
              </w:tc>
              <w:tc>
                <w:tcPr>
                  <w:tcW w:w="1244" w:type="dxa"/>
                  <w:vAlign w:val="center"/>
                </w:tcPr>
                <w:p>
                  <w:pPr>
                    <w:spacing w:line="240" w:lineRule="auto"/>
                    <w:ind w:firstLine="0" w:firstLineChars="0"/>
                    <w:jc w:val="center"/>
                    <w:rPr>
                      <w:rFonts w:hint="eastAsia" w:cs="Times New Roman"/>
                      <w:color w:val="auto"/>
                      <w:lang w:val="en-US" w:eastAsia="zh-CN"/>
                    </w:rPr>
                  </w:pPr>
                  <w:r>
                    <w:rPr>
                      <w:rFonts w:hint="default" w:ascii="Times New Roman" w:hAnsi="Times New Roman" w:eastAsia="宋体" w:cs="Times New Roman"/>
                      <w:b w:val="0"/>
                      <w:bCs w:val="0"/>
                      <w:color w:val="auto"/>
                      <w:kern w:val="0"/>
                      <w:sz w:val="21"/>
                      <w:szCs w:val="21"/>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pStyle w:val="35"/>
                    <w:rPr>
                      <w:rFonts w:hint="default" w:cs="Times New Roman"/>
                      <w:color w:val="auto"/>
                      <w:lang w:val="en-US" w:eastAsia="zh-CN"/>
                    </w:rPr>
                  </w:pPr>
                  <w:r>
                    <w:rPr>
                      <w:rFonts w:hint="eastAsia" w:cs="Times New Roman"/>
                      <w:color w:val="auto"/>
                      <w:lang w:val="en-US" w:eastAsia="zh-CN"/>
                    </w:rPr>
                    <w:t>16</w:t>
                  </w:r>
                </w:p>
              </w:tc>
              <w:tc>
                <w:tcPr>
                  <w:tcW w:w="901" w:type="dxa"/>
                  <w:vMerge w:val="continue"/>
                  <w:vAlign w:val="center"/>
                </w:tcPr>
                <w:p>
                  <w:pPr>
                    <w:pStyle w:val="35"/>
                    <w:rPr>
                      <w:rFonts w:hint="eastAsia" w:cs="Times New Roman"/>
                      <w:color w:val="auto"/>
                      <w:lang w:val="en-US" w:eastAsia="zh-CN"/>
                    </w:rPr>
                  </w:pPr>
                </w:p>
              </w:tc>
              <w:tc>
                <w:tcPr>
                  <w:tcW w:w="1765" w:type="dxa"/>
                  <w:vAlign w:val="center"/>
                </w:tcPr>
                <w:p>
                  <w:pPr>
                    <w:spacing w:line="240" w:lineRule="auto"/>
                    <w:ind w:firstLine="0" w:firstLineChars="0"/>
                    <w:jc w:val="center"/>
                    <w:rPr>
                      <w:rFonts w:hint="eastAsia" w:cs="Times New Roman"/>
                      <w:color w:val="auto"/>
                      <w:lang w:val="en-US" w:eastAsia="zh-CN"/>
                    </w:rPr>
                  </w:pPr>
                </w:p>
              </w:tc>
              <w:tc>
                <w:tcPr>
                  <w:tcW w:w="937" w:type="dxa"/>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0"/>
                      <w:sz w:val="21"/>
                      <w:szCs w:val="21"/>
                    </w:rPr>
                    <w:t>台</w:t>
                  </w:r>
                </w:p>
              </w:tc>
              <w:tc>
                <w:tcPr>
                  <w:tcW w:w="1244" w:type="dxa"/>
                  <w:vAlign w:val="center"/>
                </w:tcPr>
                <w:p>
                  <w:pPr>
                    <w:spacing w:line="240" w:lineRule="auto"/>
                    <w:ind w:firstLine="0" w:firstLineChars="0"/>
                    <w:jc w:val="center"/>
                    <w:rPr>
                      <w:rFonts w:hint="eastAsia" w:cs="Times New Roman"/>
                      <w:color w:val="auto"/>
                      <w:lang w:val="en-US" w:eastAsia="zh-CN"/>
                    </w:rPr>
                  </w:pPr>
                  <w:r>
                    <w:rPr>
                      <w:rFonts w:hint="default" w:ascii="Times New Roman" w:hAnsi="Times New Roman" w:eastAsia="宋体" w:cs="Times New Roman"/>
                      <w:b w:val="0"/>
                      <w:bCs w:val="0"/>
                      <w:color w:val="auto"/>
                      <w:kern w:val="0"/>
                      <w:sz w:val="21"/>
                      <w:szCs w:val="21"/>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8" w:type="dxa"/>
                  <w:tcBorders>
                    <w:left w:val="nil"/>
                  </w:tcBorders>
                  <w:vAlign w:val="center"/>
                </w:tcPr>
                <w:p>
                  <w:pPr>
                    <w:pStyle w:val="35"/>
                    <w:rPr>
                      <w:rFonts w:hint="default" w:cs="Times New Roman"/>
                      <w:color w:val="auto"/>
                      <w:lang w:val="en-US" w:eastAsia="zh-CN"/>
                    </w:rPr>
                  </w:pPr>
                  <w:r>
                    <w:rPr>
                      <w:rFonts w:hint="eastAsia" w:cs="Times New Roman"/>
                      <w:color w:val="auto"/>
                      <w:lang w:val="en-US" w:eastAsia="zh-CN"/>
                    </w:rPr>
                    <w:t>17</w:t>
                  </w:r>
                </w:p>
              </w:tc>
              <w:tc>
                <w:tcPr>
                  <w:tcW w:w="901" w:type="dxa"/>
                  <w:vMerge w:val="continue"/>
                  <w:vAlign w:val="center"/>
                </w:tcPr>
                <w:p>
                  <w:pPr>
                    <w:pStyle w:val="35"/>
                    <w:rPr>
                      <w:rFonts w:hint="eastAsia" w:cs="Times New Roman"/>
                      <w:color w:val="auto"/>
                      <w:lang w:val="en-US" w:eastAsia="zh-CN"/>
                    </w:rPr>
                  </w:pPr>
                </w:p>
              </w:tc>
              <w:tc>
                <w:tcPr>
                  <w:tcW w:w="1765" w:type="dxa"/>
                  <w:vAlign w:val="center"/>
                </w:tcPr>
                <w:p>
                  <w:pPr>
                    <w:spacing w:line="240" w:lineRule="auto"/>
                    <w:ind w:firstLine="0" w:firstLineChars="0"/>
                    <w:jc w:val="center"/>
                    <w:rPr>
                      <w:rFonts w:hint="eastAsia" w:cs="Times New Roman"/>
                      <w:color w:val="auto"/>
                      <w:lang w:val="en-US" w:eastAsia="zh-CN"/>
                    </w:rPr>
                  </w:pPr>
                </w:p>
              </w:tc>
              <w:tc>
                <w:tcPr>
                  <w:tcW w:w="937" w:type="dxa"/>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0"/>
                      <w:sz w:val="21"/>
                      <w:szCs w:val="21"/>
                    </w:rPr>
                    <w:t>台</w:t>
                  </w:r>
                </w:p>
              </w:tc>
              <w:tc>
                <w:tcPr>
                  <w:tcW w:w="1244" w:type="dxa"/>
                  <w:vAlign w:val="center"/>
                </w:tcPr>
                <w:p>
                  <w:pPr>
                    <w:spacing w:line="240" w:lineRule="auto"/>
                    <w:ind w:firstLine="0" w:firstLineChars="0"/>
                    <w:jc w:val="center"/>
                    <w:rPr>
                      <w:rFonts w:hint="eastAsia" w:cs="Times New Roman"/>
                      <w:color w:val="auto"/>
                      <w:lang w:val="en-US" w:eastAsia="zh-CN"/>
                    </w:rPr>
                  </w:pPr>
                  <w:r>
                    <w:rPr>
                      <w:rFonts w:hint="default" w:ascii="Times New Roman" w:hAnsi="Times New Roman" w:eastAsia="宋体" w:cs="Times New Roman"/>
                      <w:b w:val="0"/>
                      <w:bCs w:val="0"/>
                      <w:color w:val="auto"/>
                      <w:kern w:val="0"/>
                      <w:sz w:val="21"/>
                      <w:szCs w:val="21"/>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58" w:type="dxa"/>
                  <w:tcBorders>
                    <w:left w:val="nil"/>
                  </w:tcBorders>
                  <w:vAlign w:val="center"/>
                </w:tcPr>
                <w:p>
                  <w:pPr>
                    <w:pStyle w:val="35"/>
                    <w:rPr>
                      <w:rFonts w:hint="default" w:cs="Times New Roman"/>
                      <w:color w:val="auto"/>
                      <w:lang w:val="en-US" w:eastAsia="zh-CN"/>
                    </w:rPr>
                  </w:pPr>
                  <w:r>
                    <w:rPr>
                      <w:rFonts w:hint="eastAsia" w:cs="Times New Roman"/>
                      <w:color w:val="auto"/>
                      <w:lang w:val="en-US" w:eastAsia="zh-CN"/>
                    </w:rPr>
                    <w:t>18</w:t>
                  </w:r>
                </w:p>
              </w:tc>
              <w:tc>
                <w:tcPr>
                  <w:tcW w:w="901" w:type="dxa"/>
                  <w:vMerge w:val="continue"/>
                  <w:vAlign w:val="center"/>
                </w:tcPr>
                <w:p>
                  <w:pPr>
                    <w:pStyle w:val="35"/>
                    <w:rPr>
                      <w:rFonts w:hint="eastAsia" w:cs="Times New Roman"/>
                      <w:color w:val="auto"/>
                      <w:lang w:val="en-US" w:eastAsia="zh-CN"/>
                    </w:rPr>
                  </w:pPr>
                </w:p>
              </w:tc>
              <w:tc>
                <w:tcPr>
                  <w:tcW w:w="1765" w:type="dxa"/>
                  <w:vAlign w:val="center"/>
                </w:tcPr>
                <w:p>
                  <w:pPr>
                    <w:spacing w:line="240" w:lineRule="auto"/>
                    <w:ind w:firstLine="0" w:firstLineChars="0"/>
                    <w:jc w:val="center"/>
                    <w:rPr>
                      <w:rFonts w:hint="eastAsia" w:cs="Times New Roman"/>
                      <w:color w:val="auto"/>
                      <w:lang w:val="en-US" w:eastAsia="zh-CN"/>
                    </w:rPr>
                  </w:pPr>
                </w:p>
              </w:tc>
              <w:tc>
                <w:tcPr>
                  <w:tcW w:w="937" w:type="dxa"/>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0"/>
                      <w:sz w:val="21"/>
                      <w:szCs w:val="21"/>
                      <w:lang w:eastAsia="zh-CN"/>
                    </w:rPr>
                    <w:t>台</w:t>
                  </w:r>
                </w:p>
              </w:tc>
              <w:tc>
                <w:tcPr>
                  <w:tcW w:w="1244" w:type="dxa"/>
                  <w:vAlign w:val="center"/>
                </w:tcPr>
                <w:p>
                  <w:pPr>
                    <w:spacing w:line="240" w:lineRule="auto"/>
                    <w:ind w:firstLine="0" w:firstLineChars="0"/>
                    <w:jc w:val="center"/>
                    <w:rPr>
                      <w:rFonts w:hint="eastAsia" w:cs="Times New Roman"/>
                      <w:color w:val="auto"/>
                      <w:lang w:val="en-US" w:eastAsia="zh-CN"/>
                    </w:rPr>
                  </w:pPr>
                  <w:r>
                    <w:rPr>
                      <w:rFonts w:hint="default" w:ascii="Times New Roman" w:hAnsi="Times New Roman" w:eastAsia="宋体" w:cs="Times New Roman"/>
                      <w:b w:val="0"/>
                      <w:bCs w:val="0"/>
                      <w:color w:val="auto"/>
                      <w:kern w:val="0"/>
                      <w:sz w:val="21"/>
                      <w:szCs w:val="21"/>
                    </w:rPr>
                    <w:t>1</w:t>
                  </w:r>
                </w:p>
              </w:tc>
              <w:tc>
                <w:tcPr>
                  <w:tcW w:w="2239" w:type="dxa"/>
                  <w:tcBorders>
                    <w:right w:val="nil"/>
                  </w:tcBorders>
                  <w:vAlign w:val="center"/>
                </w:tcPr>
                <w:p>
                  <w:pPr>
                    <w:pStyle w:val="35"/>
                    <w:rPr>
                      <w:rFonts w:hint="default" w:ascii="Times New Roman" w:hAnsi="Times New Roman" w:cs="Times New Roman"/>
                      <w:color w:val="auto"/>
                    </w:rPr>
                  </w:pPr>
                  <w:r>
                    <w:rPr>
                      <w:rFonts w:hint="eastAsia" w:cs="Times New Roman"/>
                      <w:color w:val="auto"/>
                      <w:kern w:val="0"/>
                      <w:sz w:val="21"/>
                      <w:szCs w:val="21"/>
                      <w:lang w:val="en-US" w:eastAsia="zh-CN" w:bidi="ar"/>
                    </w:rPr>
                    <w:t>70~75</w:t>
                  </w:r>
                </w:p>
              </w:tc>
            </w:tr>
          </w:tbl>
          <w:p>
            <w:pPr>
              <w:keepNext w:val="0"/>
              <w:keepLines w:val="0"/>
              <w:widowControl/>
              <w:suppressLineNumbers w:val="0"/>
              <w:ind w:left="0" w:leftChars="0" w:firstLine="562" w:firstLineChars="200"/>
              <w:jc w:val="left"/>
              <w:rPr>
                <w:rFonts w:hint="default" w:ascii="Times New Roman" w:hAnsi="Times New Roman" w:cs="Times New Roman"/>
                <w:b/>
                <w:color w:val="auto"/>
                <w:sz w:val="28"/>
                <w:szCs w:val="28"/>
                <w:lang w:val="en-US" w:eastAsia="zh-CN"/>
              </w:rPr>
            </w:pPr>
            <w:r>
              <w:rPr>
                <w:rFonts w:hint="eastAsia" w:ascii="Times New Roman" w:hAnsi="Times New Roman" w:cs="Times New Roman"/>
                <w:b/>
                <w:color w:val="auto"/>
                <w:sz w:val="28"/>
                <w:szCs w:val="28"/>
                <w:lang w:val="en-US" w:eastAsia="zh-CN"/>
              </w:rPr>
              <w:t>4.2.3.2运营期声环境影响分析</w:t>
            </w:r>
          </w:p>
          <w:p>
            <w:pPr>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项目噪声预测模式采用《环境影响评价技术导则</w:t>
            </w:r>
            <w:r>
              <w:rPr>
                <w:rFonts w:hint="eastAsia"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声环境》(HJ2.4-20</w:t>
            </w:r>
            <w:r>
              <w:rPr>
                <w:rFonts w:hint="eastAsia" w:ascii="Times New Roman" w:hAnsi="Times New Roman" w:eastAsia="宋体" w:cs="Times New Roman"/>
                <w:color w:val="auto"/>
                <w:sz w:val="24"/>
                <w:highlight w:val="none"/>
                <w:lang w:val="en-US" w:eastAsia="zh-CN"/>
              </w:rPr>
              <w:t>21</w:t>
            </w:r>
            <w:r>
              <w:rPr>
                <w:rFonts w:hint="default" w:ascii="Times New Roman" w:hAnsi="Times New Roman" w:eastAsia="宋体" w:cs="Times New Roman"/>
                <w:color w:val="auto"/>
                <w:sz w:val="24"/>
                <w:highlight w:val="none"/>
              </w:rPr>
              <w:t>)中</w:t>
            </w:r>
            <w:r>
              <w:rPr>
                <w:rFonts w:hint="eastAsia" w:ascii="Times New Roman" w:hAnsi="Times New Roman" w:eastAsia="宋体" w:cs="Times New Roman"/>
                <w:color w:val="auto"/>
                <w:sz w:val="24"/>
                <w:highlight w:val="none"/>
                <w:lang w:eastAsia="zh-CN"/>
              </w:rPr>
              <w:t>附录</w:t>
            </w:r>
            <w:r>
              <w:rPr>
                <w:rFonts w:hint="eastAsia" w:ascii="Times New Roman" w:hAnsi="Times New Roman" w:eastAsia="宋体" w:cs="Times New Roman"/>
                <w:color w:val="auto"/>
                <w:sz w:val="24"/>
                <w:highlight w:val="none"/>
                <w:lang w:val="en-US" w:eastAsia="zh-CN"/>
              </w:rPr>
              <w:t>A户外声传播的衰减及附录B典型行业噪声预测模型进行分析。</w:t>
            </w:r>
          </w:p>
          <w:p>
            <w:pPr>
              <w:keepNext w:val="0"/>
              <w:keepLines w:val="0"/>
              <w:pageBreakBefore w:val="0"/>
              <w:widowControl w:val="0"/>
              <w:kinsoku/>
              <w:wordWrap/>
              <w:overflowPunct/>
              <w:topLinePunct w:val="0"/>
              <w:bidi w:val="0"/>
              <w:snapToGrid/>
              <w:spacing w:line="360" w:lineRule="auto"/>
              <w:ind w:firstLine="480" w:firstLineChars="200"/>
              <w:textAlignment w:val="auto"/>
              <w:rPr>
                <w:color w:val="auto"/>
                <w:kern w:val="0"/>
                <w:sz w:val="24"/>
                <w:szCs w:val="24"/>
              </w:rPr>
            </w:pPr>
            <w:r>
              <w:rPr>
                <w:color w:val="auto"/>
                <w:kern w:val="0"/>
                <w:sz w:val="24"/>
                <w:szCs w:val="24"/>
              </w:rPr>
              <w:t>（1）噪声源调查</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eastAsia="宋体"/>
                <w:color w:val="auto"/>
                <w:kern w:val="0"/>
                <w:sz w:val="24"/>
                <w:szCs w:val="24"/>
                <w:highlight w:val="none"/>
                <w:lang w:val="en-US" w:eastAsia="zh-CN"/>
              </w:rPr>
            </w:pPr>
            <w:r>
              <w:rPr>
                <w:rFonts w:hint="eastAsia"/>
                <w:color w:val="auto"/>
                <w:sz w:val="24"/>
                <w:szCs w:val="24"/>
                <w:highlight w:val="none"/>
                <w:lang w:eastAsia="zh-CN"/>
              </w:rPr>
              <w:t>根据现场勘查，</w:t>
            </w:r>
            <w:r>
              <w:rPr>
                <w:color w:val="auto"/>
                <w:kern w:val="0"/>
                <w:sz w:val="24"/>
                <w:szCs w:val="24"/>
                <w:highlight w:val="none"/>
              </w:rPr>
              <w:t>项目噪声主要来自</w:t>
            </w:r>
            <w:r>
              <w:rPr>
                <w:rFonts w:hint="eastAsia"/>
                <w:color w:val="auto"/>
                <w:kern w:val="0"/>
                <w:sz w:val="24"/>
                <w:szCs w:val="24"/>
                <w:highlight w:val="none"/>
                <w:lang w:eastAsia="zh-CN"/>
              </w:rPr>
              <w:t>于设备运行</w:t>
            </w:r>
            <w:r>
              <w:rPr>
                <w:color w:val="auto"/>
                <w:kern w:val="0"/>
                <w:sz w:val="24"/>
                <w:szCs w:val="24"/>
                <w:highlight w:val="none"/>
              </w:rPr>
              <w:t>机械噪声，</w:t>
            </w:r>
            <w:r>
              <w:rPr>
                <w:color w:val="auto"/>
                <w:sz w:val="24"/>
                <w:szCs w:val="24"/>
                <w:highlight w:val="none"/>
              </w:rPr>
              <w:t>坐标原点以</w:t>
            </w:r>
            <w:r>
              <w:rPr>
                <w:rFonts w:hint="eastAsia"/>
                <w:color w:val="auto"/>
                <w:sz w:val="24"/>
                <w:szCs w:val="24"/>
                <w:highlight w:val="none"/>
                <w:lang w:eastAsia="zh-CN"/>
              </w:rPr>
              <w:t>车间一</w:t>
            </w:r>
            <w:r>
              <w:rPr>
                <w:color w:val="auto"/>
                <w:sz w:val="24"/>
                <w:szCs w:val="24"/>
                <w:highlight w:val="none"/>
              </w:rPr>
              <w:t>中心点位</w:t>
            </w:r>
            <w:r>
              <w:rPr>
                <w:rFonts w:hint="eastAsia"/>
                <w:color w:val="auto"/>
                <w:sz w:val="24"/>
                <w:szCs w:val="24"/>
                <w:highlight w:val="none"/>
              </w:rPr>
              <w:t>为</w:t>
            </w:r>
            <w:r>
              <w:rPr>
                <w:color w:val="auto"/>
                <w:sz w:val="24"/>
                <w:szCs w:val="24"/>
                <w:highlight w:val="none"/>
              </w:rPr>
              <w:t>原点。</w:t>
            </w:r>
          </w:p>
          <w:p>
            <w:pPr>
              <w:keepNext w:val="0"/>
              <w:keepLines w:val="0"/>
              <w:pageBreakBefore w:val="0"/>
              <w:widowControl w:val="0"/>
              <w:kinsoku/>
              <w:wordWrap/>
              <w:overflowPunct/>
              <w:topLinePunct w:val="0"/>
              <w:bidi w:val="0"/>
              <w:snapToGrid/>
              <w:spacing w:line="360" w:lineRule="auto"/>
              <w:ind w:firstLine="480" w:firstLineChars="200"/>
              <w:textAlignment w:val="auto"/>
              <w:rPr>
                <w:color w:val="auto"/>
                <w:kern w:val="0"/>
                <w:sz w:val="24"/>
                <w:szCs w:val="24"/>
              </w:rPr>
            </w:pPr>
            <w:r>
              <w:rPr>
                <w:color w:val="auto"/>
                <w:kern w:val="0"/>
                <w:sz w:val="24"/>
                <w:szCs w:val="24"/>
              </w:rPr>
              <w:t>（2）噪声预测分析</w:t>
            </w:r>
          </w:p>
          <w:p>
            <w:pPr>
              <w:pStyle w:val="89"/>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ascii="Times New Roman" w:hAnsi="Times New Roman" w:cs="Times New Roman"/>
                <w:color w:val="auto"/>
                <w:sz w:val="24"/>
                <w:szCs w:val="24"/>
              </w:rPr>
              <w:t>根据《</w:t>
            </w:r>
            <w:r>
              <w:rPr>
                <w:rFonts w:hint="eastAsia" w:ascii="Times New Roman" w:hAnsi="Times New Roman" w:cs="Times New Roman"/>
                <w:color w:val="auto"/>
                <w:sz w:val="24"/>
                <w:szCs w:val="24"/>
              </w:rPr>
              <w:t xml:space="preserve">环境影响评价技术导则 </w:t>
            </w:r>
            <w:r>
              <w:rPr>
                <w:rFonts w:ascii="Times New Roman" w:hAnsi="Times New Roman" w:cs="Times New Roman"/>
                <w:color w:val="auto"/>
                <w:sz w:val="24"/>
                <w:szCs w:val="24"/>
              </w:rPr>
              <w:t>声环境》（HJ2.4-20</w:t>
            </w:r>
            <w:r>
              <w:rPr>
                <w:rFonts w:hint="eastAsia" w:ascii="Times New Roman" w:hAnsi="Times New Roman" w:cs="Times New Roman"/>
                <w:color w:val="auto"/>
                <w:sz w:val="24"/>
                <w:szCs w:val="24"/>
              </w:rPr>
              <w:t>21</w:t>
            </w:r>
            <w:r>
              <w:rPr>
                <w:rFonts w:ascii="Times New Roman" w:hAnsi="Times New Roman" w:cs="Times New Roman"/>
                <w:color w:val="auto"/>
                <w:sz w:val="24"/>
                <w:szCs w:val="24"/>
              </w:rPr>
              <w:t>）推荐方法，</w:t>
            </w:r>
            <w:r>
              <w:rPr>
                <w:color w:val="auto"/>
                <w:sz w:val="24"/>
                <w:szCs w:val="20"/>
              </w:rPr>
              <w:t>本次评价采用的噪声预测模型如下</w:t>
            </w:r>
            <w:r>
              <w:rPr>
                <w:rFonts w:hint="eastAsia"/>
                <w:color w:val="auto"/>
                <w:sz w:val="24"/>
                <w:szCs w:val="20"/>
                <w:lang w:eastAsia="zh-CN"/>
              </w:rPr>
              <w:t>：</w:t>
            </w:r>
          </w:p>
          <w:p>
            <w:pPr>
              <w:adjustRightInd w:val="0"/>
              <w:snapToGrid w:val="0"/>
              <w:spacing w:line="360" w:lineRule="auto"/>
              <w:ind w:firstLine="480" w:firstLineChars="200"/>
              <w:rPr>
                <w:color w:val="auto"/>
                <w:sz w:val="24"/>
                <w:szCs w:val="20"/>
              </w:rPr>
            </w:pPr>
            <w:r>
              <w:rPr>
                <w:color w:val="auto"/>
                <w:sz w:val="24"/>
                <w:szCs w:val="20"/>
              </w:rPr>
              <w:t>(1) 单个室外的点声源在预测点产生的声级计算基本公式</w:t>
            </w:r>
          </w:p>
          <w:p>
            <w:pPr>
              <w:adjustRightInd w:val="0"/>
              <w:snapToGrid w:val="0"/>
              <w:spacing w:line="360" w:lineRule="auto"/>
              <w:ind w:firstLine="480" w:firstLineChars="200"/>
              <w:rPr>
                <w:color w:val="auto"/>
                <w:sz w:val="24"/>
                <w:szCs w:val="20"/>
              </w:rPr>
            </w:pPr>
            <w:r>
              <w:rPr>
                <w:color w:val="auto"/>
                <w:sz w:val="24"/>
                <w:szCs w:val="20"/>
              </w:rPr>
              <w:t>某个声源在预测点的倍频带声压级的计算公式如下：</w:t>
            </w:r>
          </w:p>
          <w:p>
            <w:pPr>
              <w:adjustRightInd w:val="0"/>
              <w:snapToGrid w:val="0"/>
              <w:spacing w:line="360" w:lineRule="auto"/>
              <w:ind w:firstLine="480" w:firstLineChars="200"/>
              <w:jc w:val="center"/>
              <w:rPr>
                <w:color w:val="auto"/>
                <w:sz w:val="24"/>
                <w:szCs w:val="20"/>
              </w:rPr>
            </w:pPr>
            <w:r>
              <w:rPr>
                <w:color w:val="auto"/>
                <w:sz w:val="24"/>
                <w:szCs w:val="20"/>
              </w:rPr>
              <w:t>Lp(r)=Lp(r</w:t>
            </w:r>
            <w:r>
              <w:rPr>
                <w:color w:val="auto"/>
                <w:sz w:val="24"/>
                <w:szCs w:val="20"/>
                <w:vertAlign w:val="subscript"/>
              </w:rPr>
              <w:t>0</w:t>
            </w:r>
            <w:r>
              <w:rPr>
                <w:color w:val="auto"/>
                <w:sz w:val="24"/>
                <w:szCs w:val="20"/>
              </w:rPr>
              <w:t>)+Dc-A</w:t>
            </w:r>
            <w:r>
              <w:rPr>
                <w:color w:val="auto"/>
                <w:sz w:val="24"/>
                <w:szCs w:val="20"/>
                <w:vertAlign w:val="subscript"/>
              </w:rPr>
              <w:t>div</w:t>
            </w:r>
            <w:r>
              <w:rPr>
                <w:color w:val="auto"/>
                <w:sz w:val="24"/>
                <w:szCs w:val="20"/>
              </w:rPr>
              <w:t>+A</w:t>
            </w:r>
            <w:r>
              <w:rPr>
                <w:color w:val="auto"/>
                <w:sz w:val="24"/>
                <w:szCs w:val="20"/>
                <w:vertAlign w:val="subscript"/>
              </w:rPr>
              <w:t>atm</w:t>
            </w:r>
            <w:r>
              <w:rPr>
                <w:color w:val="auto"/>
                <w:sz w:val="24"/>
                <w:szCs w:val="20"/>
              </w:rPr>
              <w:t>+A</w:t>
            </w:r>
            <w:r>
              <w:rPr>
                <w:color w:val="auto"/>
                <w:sz w:val="24"/>
                <w:szCs w:val="20"/>
                <w:vertAlign w:val="subscript"/>
              </w:rPr>
              <w:t>gr</w:t>
            </w:r>
            <w:r>
              <w:rPr>
                <w:color w:val="auto"/>
                <w:sz w:val="24"/>
                <w:szCs w:val="20"/>
              </w:rPr>
              <w:t>+A</w:t>
            </w:r>
            <w:r>
              <w:rPr>
                <w:color w:val="auto"/>
                <w:sz w:val="24"/>
                <w:szCs w:val="20"/>
                <w:vertAlign w:val="subscript"/>
              </w:rPr>
              <w:t>bar</w:t>
            </w:r>
            <w:r>
              <w:rPr>
                <w:color w:val="auto"/>
                <w:sz w:val="24"/>
                <w:szCs w:val="20"/>
              </w:rPr>
              <w:t>+A</w:t>
            </w:r>
            <w:r>
              <w:rPr>
                <w:color w:val="auto"/>
                <w:sz w:val="24"/>
                <w:szCs w:val="20"/>
                <w:vertAlign w:val="subscript"/>
              </w:rPr>
              <w:t>misc</w:t>
            </w:r>
          </w:p>
          <w:p>
            <w:pPr>
              <w:adjustRightInd w:val="0"/>
              <w:snapToGrid w:val="0"/>
              <w:spacing w:line="360" w:lineRule="auto"/>
              <w:ind w:firstLine="480" w:firstLineChars="200"/>
              <w:rPr>
                <w:color w:val="auto"/>
                <w:sz w:val="24"/>
                <w:szCs w:val="20"/>
              </w:rPr>
            </w:pPr>
            <w:r>
              <w:rPr>
                <w:color w:val="auto"/>
                <w:sz w:val="24"/>
                <w:szCs w:val="20"/>
              </w:rPr>
              <w:t>式中：</w:t>
            </w:r>
          </w:p>
          <w:p>
            <w:pPr>
              <w:adjustRightInd w:val="0"/>
              <w:snapToGrid w:val="0"/>
              <w:spacing w:line="360" w:lineRule="auto"/>
              <w:ind w:firstLine="480" w:firstLineChars="200"/>
              <w:rPr>
                <w:color w:val="auto"/>
                <w:sz w:val="24"/>
                <w:szCs w:val="20"/>
              </w:rPr>
            </w:pPr>
            <w:r>
              <w:rPr>
                <w:color w:val="auto"/>
                <w:sz w:val="24"/>
                <w:szCs w:val="20"/>
              </w:rPr>
              <w:t>Lp(r)—预测点处声压级，dB；</w:t>
            </w:r>
          </w:p>
          <w:p>
            <w:pPr>
              <w:adjustRightInd w:val="0"/>
              <w:snapToGrid w:val="0"/>
              <w:spacing w:line="360" w:lineRule="auto"/>
              <w:ind w:firstLine="480" w:firstLineChars="200"/>
              <w:rPr>
                <w:color w:val="auto"/>
                <w:sz w:val="24"/>
                <w:szCs w:val="20"/>
              </w:rPr>
            </w:pPr>
            <w:r>
              <w:rPr>
                <w:color w:val="auto"/>
                <w:sz w:val="24"/>
                <w:szCs w:val="20"/>
              </w:rPr>
              <w:t>Lp(r</w:t>
            </w:r>
            <w:r>
              <w:rPr>
                <w:color w:val="auto"/>
                <w:sz w:val="24"/>
                <w:szCs w:val="20"/>
                <w:vertAlign w:val="subscript"/>
              </w:rPr>
              <w:t>0</w:t>
            </w:r>
            <w:r>
              <w:rPr>
                <w:color w:val="auto"/>
                <w:sz w:val="24"/>
                <w:szCs w:val="20"/>
              </w:rPr>
              <w:t>)—参考位置r</w:t>
            </w:r>
            <w:r>
              <w:rPr>
                <w:color w:val="auto"/>
                <w:sz w:val="24"/>
                <w:szCs w:val="20"/>
                <w:vertAlign w:val="subscript"/>
              </w:rPr>
              <w:t>0</w:t>
            </w:r>
            <w:r>
              <w:rPr>
                <w:color w:val="auto"/>
                <w:sz w:val="24"/>
                <w:szCs w:val="20"/>
              </w:rPr>
              <w:t>处声压级，dB；</w:t>
            </w:r>
          </w:p>
          <w:p>
            <w:pPr>
              <w:adjustRightInd w:val="0"/>
              <w:snapToGrid w:val="0"/>
              <w:spacing w:line="360" w:lineRule="auto"/>
              <w:ind w:firstLine="480" w:firstLineChars="200"/>
              <w:rPr>
                <w:color w:val="auto"/>
                <w:sz w:val="24"/>
                <w:szCs w:val="20"/>
              </w:rPr>
            </w:pPr>
            <w:r>
              <w:rPr>
                <w:color w:val="auto"/>
                <w:sz w:val="24"/>
                <w:szCs w:val="20"/>
              </w:rPr>
              <w:t>Dc--指向性校正，它描述点声源的等效连续声压级与产生声功率级Lw的全向点声源在规定方向的声级的偏差程度，dB，Dc=0dB；</w:t>
            </w:r>
          </w:p>
          <w:p>
            <w:pPr>
              <w:adjustRightInd w:val="0"/>
              <w:snapToGrid w:val="0"/>
              <w:spacing w:line="360" w:lineRule="auto"/>
              <w:ind w:firstLine="480" w:firstLineChars="200"/>
              <w:rPr>
                <w:color w:val="auto"/>
                <w:sz w:val="24"/>
                <w:szCs w:val="20"/>
              </w:rPr>
            </w:pPr>
            <w:r>
              <w:rPr>
                <w:color w:val="auto"/>
                <w:sz w:val="24"/>
                <w:szCs w:val="20"/>
              </w:rPr>
              <w:t>A</w:t>
            </w:r>
            <w:r>
              <w:rPr>
                <w:color w:val="auto"/>
                <w:sz w:val="24"/>
                <w:szCs w:val="20"/>
                <w:vertAlign w:val="subscript"/>
              </w:rPr>
              <w:t>div-</w:t>
            </w:r>
            <w:r>
              <w:rPr>
                <w:color w:val="auto"/>
                <w:sz w:val="24"/>
                <w:szCs w:val="20"/>
              </w:rPr>
              <w:t xml:space="preserve">-几何发散引起的倍频带衰减，dB； </w:t>
            </w:r>
          </w:p>
          <w:p>
            <w:pPr>
              <w:adjustRightInd w:val="0"/>
              <w:snapToGrid w:val="0"/>
              <w:spacing w:line="360" w:lineRule="auto"/>
              <w:ind w:firstLine="480" w:firstLineChars="200"/>
              <w:rPr>
                <w:color w:val="auto"/>
                <w:sz w:val="24"/>
                <w:szCs w:val="20"/>
              </w:rPr>
            </w:pPr>
            <w:r>
              <w:rPr>
                <w:color w:val="auto"/>
                <w:sz w:val="24"/>
                <w:szCs w:val="20"/>
              </w:rPr>
              <w:t>A</w:t>
            </w:r>
            <w:r>
              <w:rPr>
                <w:color w:val="auto"/>
                <w:sz w:val="24"/>
                <w:szCs w:val="20"/>
                <w:vertAlign w:val="subscript"/>
              </w:rPr>
              <w:t>atm</w:t>
            </w:r>
            <w:r>
              <w:rPr>
                <w:color w:val="auto"/>
                <w:sz w:val="24"/>
                <w:szCs w:val="20"/>
              </w:rPr>
              <w:t xml:space="preserve">--大气吸收引起的倍频带衰减，dB； </w:t>
            </w:r>
          </w:p>
          <w:p>
            <w:pPr>
              <w:adjustRightInd w:val="0"/>
              <w:snapToGrid w:val="0"/>
              <w:spacing w:line="360" w:lineRule="auto"/>
              <w:ind w:firstLine="480" w:firstLineChars="200"/>
              <w:rPr>
                <w:color w:val="auto"/>
                <w:sz w:val="24"/>
                <w:szCs w:val="20"/>
              </w:rPr>
            </w:pPr>
            <w:r>
              <w:rPr>
                <w:color w:val="auto"/>
                <w:sz w:val="24"/>
                <w:szCs w:val="20"/>
              </w:rPr>
              <w:t>A</w:t>
            </w:r>
            <w:r>
              <w:rPr>
                <w:color w:val="auto"/>
                <w:sz w:val="24"/>
                <w:szCs w:val="20"/>
                <w:vertAlign w:val="subscript"/>
              </w:rPr>
              <w:t>gr</w:t>
            </w:r>
            <w:r>
              <w:rPr>
                <w:color w:val="auto"/>
                <w:sz w:val="24"/>
                <w:szCs w:val="20"/>
              </w:rPr>
              <w:t>--地面效应引起的倍频带衰减，dB；</w:t>
            </w:r>
          </w:p>
          <w:p>
            <w:pPr>
              <w:adjustRightInd w:val="0"/>
              <w:snapToGrid w:val="0"/>
              <w:spacing w:line="360" w:lineRule="auto"/>
              <w:ind w:firstLine="480" w:firstLineChars="200"/>
              <w:rPr>
                <w:color w:val="auto"/>
                <w:sz w:val="24"/>
                <w:szCs w:val="20"/>
              </w:rPr>
            </w:pPr>
            <w:r>
              <w:rPr>
                <w:color w:val="auto"/>
                <w:sz w:val="24"/>
                <w:szCs w:val="20"/>
              </w:rPr>
              <w:t>A</w:t>
            </w:r>
            <w:r>
              <w:rPr>
                <w:color w:val="auto"/>
                <w:sz w:val="24"/>
                <w:szCs w:val="20"/>
                <w:vertAlign w:val="subscript"/>
              </w:rPr>
              <w:t>bar</w:t>
            </w:r>
            <w:r>
              <w:rPr>
                <w:color w:val="auto"/>
                <w:sz w:val="24"/>
                <w:szCs w:val="20"/>
              </w:rPr>
              <w:t>--障碍物屏蔽引起的衰减，dB；</w:t>
            </w:r>
          </w:p>
          <w:p>
            <w:pPr>
              <w:adjustRightInd w:val="0"/>
              <w:snapToGrid w:val="0"/>
              <w:spacing w:line="360" w:lineRule="auto"/>
              <w:ind w:firstLine="480" w:firstLineChars="200"/>
              <w:rPr>
                <w:color w:val="auto"/>
                <w:sz w:val="24"/>
                <w:szCs w:val="20"/>
              </w:rPr>
            </w:pPr>
            <w:r>
              <w:rPr>
                <w:color w:val="auto"/>
                <w:sz w:val="24"/>
                <w:szCs w:val="20"/>
              </w:rPr>
              <w:t>A</w:t>
            </w:r>
            <w:r>
              <w:rPr>
                <w:color w:val="auto"/>
                <w:sz w:val="24"/>
                <w:szCs w:val="20"/>
                <w:vertAlign w:val="subscript"/>
              </w:rPr>
              <w:t>misc-</w:t>
            </w:r>
            <w:r>
              <w:rPr>
                <w:color w:val="auto"/>
                <w:sz w:val="24"/>
                <w:szCs w:val="20"/>
              </w:rPr>
              <w:t>-其他多方面效应引起的倍频带衰减，dB。</w:t>
            </w:r>
          </w:p>
          <w:p>
            <w:pPr>
              <w:adjustRightInd w:val="0"/>
              <w:snapToGrid w:val="0"/>
              <w:spacing w:line="360" w:lineRule="auto"/>
              <w:ind w:firstLine="480" w:firstLineChars="200"/>
              <w:rPr>
                <w:color w:val="auto"/>
                <w:sz w:val="24"/>
                <w:szCs w:val="20"/>
              </w:rPr>
            </w:pPr>
            <w:r>
              <w:rPr>
                <w:color w:val="auto"/>
                <w:sz w:val="24"/>
                <w:szCs w:val="20"/>
              </w:rPr>
              <w:t>衰减项计算按导则附录A相关模式计算。</w:t>
            </w:r>
          </w:p>
          <w:p>
            <w:pPr>
              <w:adjustRightInd w:val="0"/>
              <w:snapToGrid w:val="0"/>
              <w:spacing w:line="360" w:lineRule="auto"/>
              <w:ind w:firstLine="480" w:firstLineChars="200"/>
              <w:rPr>
                <w:color w:val="auto"/>
                <w:sz w:val="24"/>
                <w:szCs w:val="20"/>
              </w:rPr>
            </w:pPr>
            <w:r>
              <w:rPr>
                <w:color w:val="auto"/>
                <w:sz w:val="24"/>
                <w:szCs w:val="20"/>
              </w:rPr>
              <w:t>预测点的A声级LA(r)，可利用8个倍频带的声压级按下式计算：</w:t>
            </w:r>
          </w:p>
          <w:p>
            <w:pPr>
              <w:adjustRightInd w:val="0"/>
              <w:snapToGrid w:val="0"/>
              <w:spacing w:line="360" w:lineRule="auto"/>
              <w:ind w:firstLine="2640" w:firstLineChars="1100"/>
              <w:rPr>
                <w:color w:val="auto"/>
                <w:sz w:val="24"/>
                <w:szCs w:val="20"/>
              </w:rPr>
            </w:pPr>
            <w:r>
              <w:rPr>
                <w:color w:val="auto"/>
                <w:sz w:val="24"/>
                <w:szCs w:val="20"/>
              </w:rPr>
              <w:pict>
                <v:shape id="Object 33285" o:spid="_x0000_s2050" o:spt="75" type="#_x0000_t75" style="position:absolute;left:0pt;margin-left:132.1pt;margin-top:0.3pt;height:33.75pt;width:149.25pt;z-index:-251634688;mso-width-relative:page;mso-height-relative:page;" o:ole="t" filled="f" o:preferrelative="t" stroked="f" coordsize="21600,21600">
                  <v:path/>
                  <v:fill on="f" focussize="0,0"/>
                  <v:stroke on="f"/>
                  <v:imagedata r:id="rId10" o:title=""/>
                  <o:lock v:ext="edit" grouping="f" rotation="f" text="f" aspectratio="t"/>
                </v:shape>
                <o:OLEObject Type="Embed" ProgID="Equation.3" ShapeID="Object 33285" DrawAspect="Content" ObjectID="_1468075725" r:id="rId9">
                  <o:LockedField>false</o:LockedField>
                </o:OLEObject>
              </w:pict>
            </w:r>
          </w:p>
          <w:p>
            <w:pPr>
              <w:adjustRightInd w:val="0"/>
              <w:snapToGrid w:val="0"/>
              <w:spacing w:line="360" w:lineRule="auto"/>
              <w:ind w:firstLine="480" w:firstLineChars="200"/>
              <w:rPr>
                <w:color w:val="auto"/>
                <w:sz w:val="24"/>
                <w:szCs w:val="20"/>
              </w:rPr>
            </w:pPr>
          </w:p>
          <w:p>
            <w:pPr>
              <w:adjustRightInd w:val="0"/>
              <w:snapToGrid w:val="0"/>
              <w:spacing w:line="360" w:lineRule="auto"/>
              <w:ind w:firstLine="480" w:firstLineChars="200"/>
              <w:rPr>
                <w:color w:val="auto"/>
                <w:sz w:val="24"/>
                <w:szCs w:val="20"/>
              </w:rPr>
            </w:pPr>
            <w:r>
              <w:rPr>
                <w:color w:val="auto"/>
                <w:sz w:val="24"/>
                <w:szCs w:val="20"/>
              </w:rPr>
              <w:t>式中：</w:t>
            </w:r>
          </w:p>
          <w:p>
            <w:pPr>
              <w:adjustRightInd w:val="0"/>
              <w:snapToGrid w:val="0"/>
              <w:spacing w:line="360" w:lineRule="auto"/>
              <w:ind w:firstLine="480" w:firstLineChars="200"/>
              <w:rPr>
                <w:color w:val="auto"/>
                <w:sz w:val="24"/>
                <w:szCs w:val="20"/>
              </w:rPr>
            </w:pPr>
            <w:r>
              <w:rPr>
                <w:color w:val="auto"/>
                <w:sz w:val="24"/>
                <w:szCs w:val="20"/>
              </w:rPr>
              <w:t>L</w:t>
            </w:r>
            <w:r>
              <w:rPr>
                <w:color w:val="auto"/>
                <w:sz w:val="24"/>
                <w:szCs w:val="20"/>
                <w:vertAlign w:val="subscript"/>
              </w:rPr>
              <w:t>A</w:t>
            </w:r>
            <w:r>
              <w:rPr>
                <w:color w:val="auto"/>
                <w:sz w:val="24"/>
                <w:szCs w:val="20"/>
              </w:rPr>
              <w:t>(r)—距离声源r处的A声级，dB（A）；</w:t>
            </w:r>
          </w:p>
          <w:p>
            <w:pPr>
              <w:adjustRightInd w:val="0"/>
              <w:snapToGrid w:val="0"/>
              <w:spacing w:line="360" w:lineRule="auto"/>
              <w:ind w:firstLine="480" w:firstLineChars="200"/>
              <w:rPr>
                <w:color w:val="auto"/>
                <w:sz w:val="24"/>
                <w:szCs w:val="20"/>
              </w:rPr>
            </w:pPr>
            <w:r>
              <w:rPr>
                <w:color w:val="auto"/>
                <w:sz w:val="24"/>
                <w:szCs w:val="20"/>
              </w:rPr>
              <w:t>Lpi(r)--预测点(r)处，第i倍频带声压级，dB；</w:t>
            </w:r>
          </w:p>
          <w:p>
            <w:pPr>
              <w:adjustRightInd w:val="0"/>
              <w:snapToGrid w:val="0"/>
              <w:spacing w:line="360" w:lineRule="auto"/>
              <w:ind w:firstLine="480" w:firstLineChars="200"/>
              <w:rPr>
                <w:color w:val="auto"/>
                <w:sz w:val="24"/>
                <w:szCs w:val="20"/>
              </w:rPr>
            </w:pPr>
            <w:r>
              <w:rPr>
                <w:rFonts w:ascii="Cambria Math" w:hAnsi="Cambria Math" w:cs="Cambria Math"/>
                <w:color w:val="auto"/>
                <w:sz w:val="24"/>
                <w:szCs w:val="20"/>
              </w:rPr>
              <w:t>△</w:t>
            </w:r>
            <w:r>
              <w:rPr>
                <w:color w:val="auto"/>
                <w:sz w:val="24"/>
                <w:szCs w:val="20"/>
              </w:rPr>
              <w:t>Li--i倍频带A计算网络修正值，dB。</w:t>
            </w:r>
          </w:p>
          <w:p>
            <w:pPr>
              <w:adjustRightInd w:val="0"/>
              <w:snapToGrid w:val="0"/>
              <w:spacing w:line="360" w:lineRule="auto"/>
              <w:ind w:firstLine="480" w:firstLineChars="200"/>
              <w:rPr>
                <w:color w:val="auto"/>
                <w:sz w:val="24"/>
                <w:szCs w:val="20"/>
              </w:rPr>
            </w:pPr>
            <w:r>
              <w:rPr>
                <w:color w:val="auto"/>
                <w:sz w:val="24"/>
                <w:szCs w:val="20"/>
              </w:rPr>
              <w:t>(2)室内声源等效室外声源声功率级计算方法</w:t>
            </w:r>
          </w:p>
          <w:p>
            <w:pPr>
              <w:adjustRightInd w:val="0"/>
              <w:snapToGrid w:val="0"/>
              <w:spacing w:line="360" w:lineRule="auto"/>
              <w:ind w:firstLine="480" w:firstLineChars="200"/>
              <w:rPr>
                <w:color w:val="auto"/>
                <w:sz w:val="24"/>
                <w:szCs w:val="20"/>
              </w:rPr>
            </w:pPr>
            <w:r>
              <w:rPr>
                <w:color w:val="auto"/>
                <w:sz w:val="24"/>
                <w:szCs w:val="20"/>
              </w:rPr>
              <w:t>如下图所示，声源位于室内，室内声源可采用等效室外声源声功率级法进行计算。设靠近开口处(或窗户)室内、室外某倍频带的声压级分别为Lp1和Lp2。若声源所在室内声场为近似扩散声场，则室内的倍频带声压级可按下式近似求出：</w:t>
            </w:r>
          </w:p>
          <w:p>
            <w:pPr>
              <w:adjustRightInd w:val="0"/>
              <w:snapToGrid w:val="0"/>
              <w:spacing w:line="360" w:lineRule="auto"/>
              <w:ind w:firstLine="3000" w:firstLineChars="1250"/>
              <w:rPr>
                <w:color w:val="auto"/>
                <w:sz w:val="24"/>
                <w:szCs w:val="20"/>
              </w:rPr>
            </w:pPr>
            <w:r>
              <w:rPr>
                <w:color w:val="auto"/>
                <w:sz w:val="24"/>
                <w:szCs w:val="20"/>
              </w:rPr>
              <w:pict>
                <v:shape id="Object 33286" o:spid="_x0000_s2051" o:spt="75" type="#_x0000_t75" style="position:absolute;left:0pt;margin-left:150.25pt;margin-top:0.3pt;height:18.75pt;width:98.25pt;z-index:-251633664;mso-width-relative:page;mso-height-relative:page;" o:ole="t" filled="f" o:preferrelative="t" stroked="f" coordsize="21600,21600">
                  <v:path/>
                  <v:fill on="f" focussize="0,0"/>
                  <v:stroke on="f"/>
                  <v:imagedata r:id="rId12" o:title=""/>
                  <o:lock v:ext="edit" grouping="f" rotation="f" text="f" aspectratio="t"/>
                </v:shape>
                <o:OLEObject Type="Embed" ProgID="Equation.3" ShapeID="Object 33286" DrawAspect="Content" ObjectID="_1468075726" r:id="rId11">
                  <o:LockedField>false</o:LockedField>
                </o:OLEObject>
              </w:pict>
            </w:r>
          </w:p>
          <w:p>
            <w:pPr>
              <w:adjustRightInd w:val="0"/>
              <w:snapToGrid w:val="0"/>
              <w:spacing w:line="360" w:lineRule="auto"/>
              <w:ind w:firstLine="480" w:firstLineChars="200"/>
              <w:rPr>
                <w:color w:val="auto"/>
                <w:sz w:val="24"/>
                <w:szCs w:val="20"/>
              </w:rPr>
            </w:pPr>
            <w:r>
              <w:rPr>
                <w:color w:val="auto"/>
                <w:sz w:val="24"/>
                <w:szCs w:val="20"/>
              </w:rPr>
              <w:t>式中：</w:t>
            </w:r>
          </w:p>
          <w:p>
            <w:pPr>
              <w:adjustRightInd w:val="0"/>
              <w:snapToGrid w:val="0"/>
              <w:spacing w:line="360" w:lineRule="auto"/>
              <w:ind w:firstLine="480" w:firstLineChars="200"/>
              <w:rPr>
                <w:color w:val="auto"/>
                <w:sz w:val="24"/>
                <w:szCs w:val="20"/>
              </w:rPr>
            </w:pPr>
            <w:r>
              <w:rPr>
                <w:color w:val="auto"/>
                <w:sz w:val="24"/>
                <w:szCs w:val="20"/>
              </w:rPr>
              <w:t>Lp</w:t>
            </w:r>
            <w:r>
              <w:rPr>
                <w:color w:val="auto"/>
                <w:sz w:val="24"/>
                <w:szCs w:val="20"/>
                <w:vertAlign w:val="subscript"/>
              </w:rPr>
              <w:t>1</w:t>
            </w:r>
            <w:r>
              <w:rPr>
                <w:color w:val="auto"/>
                <w:sz w:val="24"/>
                <w:szCs w:val="20"/>
              </w:rPr>
              <w:t>--靠近开口处（或窗户）室内某倍频带的声压级或A声级，dB；</w:t>
            </w:r>
          </w:p>
          <w:p>
            <w:pPr>
              <w:adjustRightInd w:val="0"/>
              <w:snapToGrid w:val="0"/>
              <w:spacing w:line="360" w:lineRule="auto"/>
              <w:ind w:firstLine="480" w:firstLineChars="200"/>
              <w:rPr>
                <w:color w:val="auto"/>
                <w:sz w:val="24"/>
                <w:szCs w:val="20"/>
              </w:rPr>
            </w:pPr>
            <w:r>
              <w:rPr>
                <w:color w:val="auto"/>
                <w:sz w:val="24"/>
                <w:szCs w:val="20"/>
              </w:rPr>
              <w:t>Lp</w:t>
            </w:r>
            <w:r>
              <w:rPr>
                <w:color w:val="auto"/>
                <w:sz w:val="24"/>
                <w:szCs w:val="20"/>
                <w:vertAlign w:val="subscript"/>
              </w:rPr>
              <w:t>2</w:t>
            </w:r>
            <w:r>
              <w:rPr>
                <w:color w:val="auto"/>
                <w:sz w:val="24"/>
                <w:szCs w:val="20"/>
              </w:rPr>
              <w:t>--靠近开口处（或窗户）室外某倍频带的声压级或A声级，dB；</w:t>
            </w:r>
          </w:p>
          <w:p>
            <w:pPr>
              <w:adjustRightInd w:val="0"/>
              <w:snapToGrid w:val="0"/>
              <w:spacing w:line="360" w:lineRule="auto"/>
              <w:ind w:firstLine="480" w:firstLineChars="200"/>
              <w:rPr>
                <w:color w:val="auto"/>
                <w:sz w:val="24"/>
                <w:szCs w:val="20"/>
              </w:rPr>
            </w:pPr>
            <w:r>
              <w:rPr>
                <w:color w:val="auto"/>
                <w:sz w:val="24"/>
                <w:szCs w:val="20"/>
              </w:rPr>
              <w:t>TL--隔墙(或窗户)倍频带的隔声量，dB。</w:t>
            </w:r>
          </w:p>
          <w:p>
            <w:pPr>
              <w:adjustRightInd w:val="0"/>
              <w:snapToGrid w:val="0"/>
              <w:spacing w:line="360" w:lineRule="auto"/>
              <w:ind w:firstLine="600" w:firstLineChars="250"/>
              <w:rPr>
                <w:color w:val="auto"/>
                <w:sz w:val="24"/>
                <w:szCs w:val="20"/>
              </w:rPr>
            </w:pPr>
            <w:r>
              <w:rPr>
                <w:color w:val="auto"/>
                <w:sz w:val="24"/>
                <w:szCs w:val="20"/>
              </w:rPr>
              <w:drawing>
                <wp:anchor distT="0" distB="0" distL="114300" distR="114300" simplePos="0" relativeHeight="251666432" behindDoc="0" locked="0" layoutInCell="1" allowOverlap="1">
                  <wp:simplePos x="0" y="0"/>
                  <wp:positionH relativeFrom="column">
                    <wp:posOffset>1073150</wp:posOffset>
                  </wp:positionH>
                  <wp:positionV relativeFrom="paragraph">
                    <wp:posOffset>50800</wp:posOffset>
                  </wp:positionV>
                  <wp:extent cx="2743200" cy="1419225"/>
                  <wp:effectExtent l="0" t="0" r="0" b="9525"/>
                  <wp:wrapNone/>
                  <wp:docPr id="20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4"/>
                          <pic:cNvPicPr>
                            <a:picLocks noChangeAspect="1"/>
                          </pic:cNvPicPr>
                        </pic:nvPicPr>
                        <pic:blipFill>
                          <a:blip r:embed="rId13"/>
                          <a:srcRect l="1706" t="3087" b="4938"/>
                          <a:stretch>
                            <a:fillRect/>
                          </a:stretch>
                        </pic:blipFill>
                        <pic:spPr>
                          <a:xfrm>
                            <a:off x="0" y="0"/>
                            <a:ext cx="2743200" cy="1419225"/>
                          </a:xfrm>
                          <a:prstGeom prst="rect">
                            <a:avLst/>
                          </a:prstGeom>
                          <a:noFill/>
                          <a:ln>
                            <a:noFill/>
                          </a:ln>
                        </pic:spPr>
                      </pic:pic>
                    </a:graphicData>
                  </a:graphic>
                </wp:anchor>
              </w:drawing>
            </w:r>
            <w:r>
              <w:rPr>
                <w:color w:val="auto"/>
                <w:sz w:val="24"/>
                <w:szCs w:val="20"/>
              </w:rPr>
              <w:t xml:space="preserve">           </w:t>
            </w:r>
          </w:p>
          <w:p>
            <w:pPr>
              <w:adjustRightInd w:val="0"/>
              <w:snapToGrid w:val="0"/>
              <w:spacing w:line="360" w:lineRule="auto"/>
              <w:ind w:firstLine="1836" w:firstLineChars="762"/>
              <w:rPr>
                <w:b/>
                <w:color w:val="auto"/>
                <w:sz w:val="24"/>
                <w:szCs w:val="24"/>
              </w:rPr>
            </w:pPr>
          </w:p>
          <w:p>
            <w:pPr>
              <w:adjustRightInd w:val="0"/>
              <w:snapToGrid w:val="0"/>
              <w:spacing w:line="360" w:lineRule="auto"/>
              <w:ind w:firstLine="1836" w:firstLineChars="762"/>
              <w:rPr>
                <w:b/>
                <w:color w:val="auto"/>
                <w:sz w:val="24"/>
                <w:szCs w:val="24"/>
              </w:rPr>
            </w:pPr>
          </w:p>
          <w:p>
            <w:pPr>
              <w:adjustRightInd w:val="0"/>
              <w:snapToGrid w:val="0"/>
              <w:spacing w:line="360" w:lineRule="auto"/>
              <w:ind w:firstLine="1836" w:firstLineChars="762"/>
              <w:rPr>
                <w:b/>
                <w:color w:val="auto"/>
                <w:sz w:val="24"/>
                <w:szCs w:val="24"/>
              </w:rPr>
            </w:pPr>
          </w:p>
          <w:p>
            <w:pPr>
              <w:adjustRightInd w:val="0"/>
              <w:snapToGrid w:val="0"/>
              <w:spacing w:line="360" w:lineRule="auto"/>
              <w:ind w:firstLine="1836" w:firstLineChars="762"/>
              <w:rPr>
                <w:b/>
                <w:color w:val="auto"/>
                <w:sz w:val="24"/>
                <w:szCs w:val="24"/>
              </w:rPr>
            </w:pPr>
          </w:p>
          <w:p>
            <w:pPr>
              <w:adjustRightInd w:val="0"/>
              <w:snapToGrid w:val="0"/>
              <w:spacing w:line="360" w:lineRule="auto"/>
              <w:ind w:left="0" w:leftChars="0" w:firstLine="0" w:firstLineChars="0"/>
              <w:rPr>
                <w:b/>
                <w:color w:val="auto"/>
                <w:sz w:val="24"/>
                <w:szCs w:val="24"/>
              </w:rPr>
            </w:pPr>
          </w:p>
          <w:p>
            <w:pPr>
              <w:adjustRightInd w:val="0"/>
              <w:snapToGrid w:val="0"/>
              <w:spacing w:line="360" w:lineRule="auto"/>
              <w:ind w:left="0" w:leftChars="0" w:firstLine="0" w:firstLineChars="0"/>
              <w:jc w:val="center"/>
              <w:rPr>
                <w:color w:val="auto"/>
                <w:sz w:val="24"/>
                <w:szCs w:val="24"/>
              </w:rPr>
            </w:pPr>
            <w:r>
              <w:rPr>
                <w:b/>
                <w:color w:val="auto"/>
                <w:sz w:val="24"/>
                <w:szCs w:val="24"/>
              </w:rPr>
              <w:t>室内声源等效室外声源图例</w:t>
            </w:r>
          </w:p>
          <w:p>
            <w:pPr>
              <w:adjustRightInd w:val="0"/>
              <w:snapToGrid w:val="0"/>
              <w:spacing w:line="360" w:lineRule="auto"/>
              <w:ind w:firstLine="480" w:firstLineChars="200"/>
              <w:rPr>
                <w:color w:val="auto"/>
                <w:sz w:val="24"/>
                <w:szCs w:val="20"/>
              </w:rPr>
            </w:pPr>
            <w:r>
              <w:rPr>
                <w:color w:val="auto"/>
                <w:sz w:val="24"/>
                <w:szCs w:val="20"/>
              </w:rPr>
              <w:t>也可按下式计算某一室内声源靠近围护结构处产生的倍频带声压级或A声级：</w:t>
            </w:r>
          </w:p>
          <w:p>
            <w:pPr>
              <w:adjustRightInd w:val="0"/>
              <w:snapToGrid w:val="0"/>
              <w:spacing w:line="360" w:lineRule="auto"/>
              <w:ind w:firstLine="2880" w:firstLineChars="1200"/>
              <w:rPr>
                <w:color w:val="auto"/>
                <w:sz w:val="24"/>
                <w:szCs w:val="20"/>
              </w:rPr>
            </w:pPr>
          </w:p>
          <w:p>
            <w:pPr>
              <w:adjustRightInd w:val="0"/>
              <w:snapToGrid w:val="0"/>
              <w:spacing w:line="360" w:lineRule="auto"/>
              <w:ind w:firstLine="2880" w:firstLineChars="1200"/>
              <w:rPr>
                <w:color w:val="auto"/>
                <w:sz w:val="24"/>
                <w:szCs w:val="20"/>
              </w:rPr>
            </w:pPr>
            <w:r>
              <w:rPr>
                <w:color w:val="auto"/>
                <w:sz w:val="24"/>
                <w:szCs w:val="20"/>
              </w:rPr>
              <w:pict>
                <v:shape id="Object 33287" o:spid="_x0000_s2052" o:spt="75" type="#_x0000_t75" style="position:absolute;left:0pt;margin-left:144pt;margin-top:0pt;height:38.25pt;width:135pt;z-index:-251632640;mso-width-relative:page;mso-height-relative:page;" o:ole="t" filled="f" o:preferrelative="t" stroked="f" coordsize="21600,21600">
                  <v:path/>
                  <v:fill on="f" focussize="0,0"/>
                  <v:stroke on="f"/>
                  <v:imagedata r:id="rId15" o:title=""/>
                  <o:lock v:ext="edit" grouping="f" rotation="f" text="f" aspectratio="t"/>
                </v:shape>
                <o:OLEObject Type="Embed" ProgID="Equation.3" ShapeID="Object 33287" DrawAspect="Content" ObjectID="_1468075727" r:id="rId14">
                  <o:LockedField>false</o:LockedField>
                </o:OLEObject>
              </w:pict>
            </w:r>
          </w:p>
          <w:p>
            <w:pPr>
              <w:adjustRightInd w:val="0"/>
              <w:snapToGrid w:val="0"/>
              <w:spacing w:line="360" w:lineRule="auto"/>
              <w:ind w:firstLine="480" w:firstLineChars="200"/>
              <w:rPr>
                <w:color w:val="auto"/>
                <w:sz w:val="24"/>
                <w:szCs w:val="20"/>
              </w:rPr>
            </w:pPr>
          </w:p>
          <w:p>
            <w:pPr>
              <w:adjustRightInd w:val="0"/>
              <w:snapToGrid w:val="0"/>
              <w:spacing w:line="360" w:lineRule="auto"/>
              <w:ind w:firstLine="480" w:firstLineChars="200"/>
              <w:rPr>
                <w:color w:val="auto"/>
                <w:sz w:val="24"/>
                <w:szCs w:val="20"/>
              </w:rPr>
            </w:pPr>
            <w:r>
              <w:rPr>
                <w:color w:val="auto"/>
                <w:sz w:val="24"/>
                <w:szCs w:val="20"/>
              </w:rPr>
              <w:t>式中：</w:t>
            </w:r>
          </w:p>
          <w:p>
            <w:pPr>
              <w:adjustRightInd w:val="0"/>
              <w:snapToGrid w:val="0"/>
              <w:spacing w:line="360" w:lineRule="auto"/>
              <w:ind w:firstLine="480" w:firstLineChars="200"/>
              <w:rPr>
                <w:color w:val="auto"/>
                <w:sz w:val="24"/>
                <w:szCs w:val="20"/>
              </w:rPr>
            </w:pPr>
            <w:r>
              <w:rPr>
                <w:color w:val="auto"/>
                <w:sz w:val="24"/>
                <w:szCs w:val="20"/>
              </w:rPr>
              <w:t>Lp</w:t>
            </w:r>
            <w:r>
              <w:rPr>
                <w:color w:val="auto"/>
                <w:sz w:val="24"/>
                <w:szCs w:val="20"/>
                <w:vertAlign w:val="subscript"/>
              </w:rPr>
              <w:t>1</w:t>
            </w:r>
            <w:r>
              <w:rPr>
                <w:color w:val="auto"/>
                <w:sz w:val="24"/>
                <w:szCs w:val="20"/>
              </w:rPr>
              <w:t>--靠近开口处（或窗户）室内某倍频带的声压级或A声级，dB；</w:t>
            </w:r>
          </w:p>
          <w:p>
            <w:pPr>
              <w:adjustRightInd w:val="0"/>
              <w:snapToGrid w:val="0"/>
              <w:spacing w:line="360" w:lineRule="auto"/>
              <w:ind w:firstLine="480" w:firstLineChars="200"/>
              <w:rPr>
                <w:color w:val="auto"/>
                <w:sz w:val="24"/>
                <w:szCs w:val="20"/>
              </w:rPr>
            </w:pPr>
            <w:r>
              <w:rPr>
                <w:color w:val="auto"/>
                <w:sz w:val="24"/>
                <w:szCs w:val="20"/>
              </w:rPr>
              <w:t>Lw--点声源声功率级（A计权或倍频带），dB；</w:t>
            </w:r>
          </w:p>
          <w:p>
            <w:pPr>
              <w:adjustRightInd w:val="0"/>
              <w:snapToGrid w:val="0"/>
              <w:spacing w:line="360" w:lineRule="auto"/>
              <w:ind w:firstLine="480" w:firstLineChars="200"/>
              <w:rPr>
                <w:color w:val="auto"/>
                <w:sz w:val="24"/>
                <w:szCs w:val="20"/>
              </w:rPr>
            </w:pPr>
            <w:r>
              <w:rPr>
                <w:color w:val="auto"/>
                <w:sz w:val="24"/>
                <w:szCs w:val="20"/>
              </w:rPr>
              <w:t>Q--指向性因素；通常对无指向性声源，当声源放在房间中心时，Q=1；当放在一面墙的中心时，Q=2；当放在两面墙夹角处时；Q=4；当放在三面墙夹角处时，Q=8。</w:t>
            </w:r>
          </w:p>
          <w:p>
            <w:pPr>
              <w:adjustRightInd w:val="0"/>
              <w:snapToGrid w:val="0"/>
              <w:spacing w:line="360" w:lineRule="auto"/>
              <w:ind w:firstLine="480" w:firstLineChars="200"/>
              <w:rPr>
                <w:color w:val="auto"/>
                <w:sz w:val="24"/>
                <w:szCs w:val="20"/>
              </w:rPr>
            </w:pPr>
            <w:r>
              <w:rPr>
                <w:color w:val="auto"/>
                <w:sz w:val="24"/>
                <w:szCs w:val="20"/>
              </w:rPr>
              <w:t>R--房间系数；R=Sα/(1-α)，S为房间内表面面积，m</w:t>
            </w:r>
            <w:r>
              <w:rPr>
                <w:color w:val="auto"/>
                <w:sz w:val="24"/>
                <w:szCs w:val="20"/>
                <w:vertAlign w:val="superscript"/>
              </w:rPr>
              <w:t>2</w:t>
            </w:r>
            <w:r>
              <w:rPr>
                <w:color w:val="auto"/>
                <w:sz w:val="24"/>
                <w:szCs w:val="20"/>
              </w:rPr>
              <w:t>；α为平均吸声系数。</w:t>
            </w:r>
          </w:p>
          <w:p>
            <w:pPr>
              <w:adjustRightInd w:val="0"/>
              <w:snapToGrid w:val="0"/>
              <w:spacing w:line="360" w:lineRule="auto"/>
              <w:ind w:firstLine="480" w:firstLineChars="200"/>
              <w:rPr>
                <w:color w:val="auto"/>
                <w:sz w:val="24"/>
                <w:szCs w:val="20"/>
              </w:rPr>
            </w:pPr>
            <w:r>
              <w:rPr>
                <w:color w:val="auto"/>
                <w:sz w:val="24"/>
                <w:szCs w:val="20"/>
              </w:rPr>
              <w:t>r--声源到靠近围护结构某点处的距离，m。</w:t>
            </w:r>
          </w:p>
          <w:p>
            <w:pPr>
              <w:adjustRightInd w:val="0"/>
              <w:snapToGrid w:val="0"/>
              <w:spacing w:line="360" w:lineRule="auto"/>
              <w:ind w:firstLine="480" w:firstLineChars="200"/>
              <w:rPr>
                <w:color w:val="auto"/>
                <w:sz w:val="24"/>
                <w:szCs w:val="20"/>
              </w:rPr>
            </w:pPr>
            <w:r>
              <w:rPr>
                <w:rFonts w:hint="eastAsia" w:ascii="宋体" w:hAnsi="宋体" w:cs="宋体"/>
                <w:color w:val="auto"/>
                <w:sz w:val="24"/>
                <w:szCs w:val="20"/>
              </w:rPr>
              <w:t>②</w:t>
            </w:r>
            <w:r>
              <w:rPr>
                <w:color w:val="auto"/>
                <w:sz w:val="24"/>
                <w:szCs w:val="20"/>
              </w:rPr>
              <w:t>计算出所有室内声源在靠近围护结构处产生的i倍频带叠加声压级：</w:t>
            </w:r>
          </w:p>
          <w:p>
            <w:pPr>
              <w:adjustRightInd w:val="0"/>
              <w:snapToGrid w:val="0"/>
              <w:spacing w:line="360" w:lineRule="auto"/>
              <w:ind w:firstLine="2880" w:firstLineChars="1200"/>
              <w:rPr>
                <w:color w:val="auto"/>
                <w:sz w:val="24"/>
                <w:szCs w:val="20"/>
              </w:rPr>
            </w:pPr>
            <w:r>
              <w:rPr>
                <w:color w:val="auto"/>
                <w:sz w:val="24"/>
                <w:szCs w:val="20"/>
              </w:rPr>
              <w:pict>
                <v:shape id="Object 33288" o:spid="_x0000_s2053" o:spt="75" type="#_x0000_t75" style="position:absolute;left:0pt;margin-left:144pt;margin-top:0pt;height:38.25pt;width:132.75pt;z-index:-251631616;mso-width-relative:page;mso-height-relative:page;" o:ole="t" filled="f" o:preferrelative="t" stroked="f" coordsize="21600,21600">
                  <v:path/>
                  <v:fill on="f" focussize="0,0"/>
                  <v:stroke on="f"/>
                  <v:imagedata r:id="rId17" o:title=""/>
                  <o:lock v:ext="edit" grouping="f" rotation="f" text="f" aspectratio="t"/>
                </v:shape>
                <o:OLEObject Type="Embed" ProgID="Equation.3" ShapeID="Object 33288" DrawAspect="Content" ObjectID="_1468075728" r:id="rId16">
                  <o:LockedField>false</o:LockedField>
                </o:OLEObject>
              </w:pict>
            </w:r>
          </w:p>
          <w:p>
            <w:pPr>
              <w:adjustRightInd w:val="0"/>
              <w:snapToGrid w:val="0"/>
              <w:spacing w:line="360" w:lineRule="auto"/>
              <w:ind w:firstLine="480" w:firstLineChars="200"/>
              <w:rPr>
                <w:color w:val="auto"/>
                <w:sz w:val="24"/>
                <w:szCs w:val="20"/>
              </w:rPr>
            </w:pPr>
          </w:p>
          <w:p>
            <w:pPr>
              <w:adjustRightInd w:val="0"/>
              <w:snapToGrid w:val="0"/>
              <w:spacing w:line="360" w:lineRule="auto"/>
              <w:ind w:firstLine="480" w:firstLineChars="200"/>
              <w:rPr>
                <w:color w:val="auto"/>
                <w:sz w:val="24"/>
                <w:szCs w:val="20"/>
              </w:rPr>
            </w:pPr>
            <w:r>
              <w:rPr>
                <w:color w:val="auto"/>
                <w:sz w:val="24"/>
                <w:szCs w:val="20"/>
              </w:rPr>
              <w:t>式中：</w:t>
            </w:r>
          </w:p>
          <w:p>
            <w:pPr>
              <w:adjustRightInd w:val="0"/>
              <w:snapToGrid w:val="0"/>
              <w:spacing w:line="360" w:lineRule="auto"/>
              <w:ind w:firstLine="480" w:firstLineChars="200"/>
              <w:rPr>
                <w:color w:val="auto"/>
                <w:sz w:val="24"/>
                <w:szCs w:val="20"/>
              </w:rPr>
            </w:pPr>
            <w:r>
              <w:rPr>
                <w:color w:val="auto"/>
                <w:sz w:val="24"/>
                <w:szCs w:val="20"/>
              </w:rPr>
              <w:t>L</w:t>
            </w:r>
            <w:r>
              <w:rPr>
                <w:color w:val="auto"/>
                <w:sz w:val="24"/>
                <w:szCs w:val="20"/>
                <w:vertAlign w:val="subscript"/>
              </w:rPr>
              <w:t>p1i</w:t>
            </w:r>
            <w:r>
              <w:rPr>
                <w:color w:val="auto"/>
                <w:sz w:val="24"/>
                <w:szCs w:val="20"/>
              </w:rPr>
              <w:t>(T)---靠近围护结构处室内N个声源i倍频带的叠加声压级，dB；</w:t>
            </w:r>
          </w:p>
          <w:p>
            <w:pPr>
              <w:adjustRightInd w:val="0"/>
              <w:snapToGrid w:val="0"/>
              <w:spacing w:line="360" w:lineRule="auto"/>
              <w:ind w:firstLine="480" w:firstLineChars="200"/>
              <w:rPr>
                <w:color w:val="auto"/>
                <w:sz w:val="24"/>
                <w:szCs w:val="20"/>
              </w:rPr>
            </w:pPr>
            <w:r>
              <w:rPr>
                <w:color w:val="auto"/>
                <w:sz w:val="24"/>
                <w:szCs w:val="20"/>
              </w:rPr>
              <w:t>L</w:t>
            </w:r>
            <w:r>
              <w:rPr>
                <w:color w:val="auto"/>
                <w:sz w:val="24"/>
                <w:szCs w:val="20"/>
                <w:vertAlign w:val="subscript"/>
              </w:rPr>
              <w:t>p1ij</w:t>
            </w:r>
            <w:r>
              <w:rPr>
                <w:color w:val="auto"/>
                <w:sz w:val="24"/>
                <w:szCs w:val="20"/>
              </w:rPr>
              <w:t>---室内j声源i倍频带的声压级，dB；</w:t>
            </w:r>
          </w:p>
          <w:p>
            <w:pPr>
              <w:adjustRightInd w:val="0"/>
              <w:snapToGrid w:val="0"/>
              <w:spacing w:line="360" w:lineRule="auto"/>
              <w:ind w:firstLine="480" w:firstLineChars="200"/>
              <w:rPr>
                <w:color w:val="auto"/>
                <w:sz w:val="24"/>
                <w:szCs w:val="20"/>
              </w:rPr>
            </w:pPr>
            <w:r>
              <w:rPr>
                <w:color w:val="auto"/>
                <w:sz w:val="24"/>
                <w:szCs w:val="20"/>
              </w:rPr>
              <w:t>N---室内声源总数。</w:t>
            </w:r>
          </w:p>
          <w:p>
            <w:pPr>
              <w:adjustRightInd w:val="0"/>
              <w:snapToGrid w:val="0"/>
              <w:spacing w:line="360" w:lineRule="auto"/>
              <w:ind w:firstLine="480" w:firstLineChars="200"/>
              <w:rPr>
                <w:color w:val="auto"/>
                <w:sz w:val="24"/>
                <w:szCs w:val="20"/>
              </w:rPr>
            </w:pPr>
            <w:r>
              <w:rPr>
                <w:rFonts w:hint="eastAsia" w:ascii="宋体" w:hAnsi="宋体" w:cs="宋体"/>
                <w:color w:val="auto"/>
                <w:sz w:val="24"/>
                <w:szCs w:val="20"/>
              </w:rPr>
              <w:t>③</w:t>
            </w:r>
            <w:r>
              <w:rPr>
                <w:color w:val="auto"/>
                <w:sz w:val="24"/>
                <w:szCs w:val="20"/>
              </w:rPr>
              <w:t>在室内近似为扩散声场时，计算出室外靠近围护结构处的声压级：</w:t>
            </w:r>
          </w:p>
          <w:p>
            <w:pPr>
              <w:adjustRightInd w:val="0"/>
              <w:snapToGrid w:val="0"/>
              <w:spacing w:line="360" w:lineRule="auto"/>
              <w:ind w:firstLine="2880" w:firstLineChars="1200"/>
              <w:rPr>
                <w:color w:val="auto"/>
                <w:sz w:val="24"/>
                <w:szCs w:val="20"/>
              </w:rPr>
            </w:pPr>
            <w:r>
              <w:rPr>
                <w:color w:val="auto"/>
                <w:sz w:val="24"/>
                <w:szCs w:val="20"/>
              </w:rPr>
              <w:pict>
                <v:shape id="Object 33289" o:spid="_x0000_s2054" o:spt="75" type="#_x0000_t75" style="position:absolute;left:0pt;margin-left:144pt;margin-top:0.55pt;height:18.75pt;width:140.25pt;z-index:-251630592;mso-width-relative:page;mso-height-relative:page;" o:ole="t" filled="f" o:preferrelative="t" stroked="f" coordsize="21600,21600">
                  <v:path/>
                  <v:fill on="f" focussize="0,0"/>
                  <v:stroke on="f"/>
                  <v:imagedata r:id="rId19" o:title=""/>
                  <o:lock v:ext="edit" grouping="f" rotation="f" text="f" aspectratio="t"/>
                </v:shape>
                <o:OLEObject Type="Embed" ProgID="Equation.3" ShapeID="Object 33289" DrawAspect="Content" ObjectID="_1468075729" r:id="rId18">
                  <o:LockedField>false</o:LockedField>
                </o:OLEObject>
              </w:pict>
            </w:r>
          </w:p>
          <w:p>
            <w:pPr>
              <w:adjustRightInd w:val="0"/>
              <w:snapToGrid w:val="0"/>
              <w:spacing w:line="360" w:lineRule="auto"/>
              <w:ind w:firstLine="480" w:firstLineChars="200"/>
              <w:rPr>
                <w:color w:val="auto"/>
                <w:sz w:val="24"/>
                <w:szCs w:val="20"/>
              </w:rPr>
            </w:pPr>
            <w:r>
              <w:rPr>
                <w:color w:val="auto"/>
                <w:sz w:val="24"/>
                <w:szCs w:val="20"/>
              </w:rPr>
              <w:t>式中：</w:t>
            </w:r>
          </w:p>
          <w:p>
            <w:pPr>
              <w:adjustRightInd w:val="0"/>
              <w:snapToGrid w:val="0"/>
              <w:spacing w:line="360" w:lineRule="auto"/>
              <w:ind w:firstLine="480" w:firstLineChars="200"/>
              <w:rPr>
                <w:color w:val="auto"/>
                <w:sz w:val="24"/>
                <w:szCs w:val="20"/>
              </w:rPr>
            </w:pPr>
            <w:r>
              <w:rPr>
                <w:color w:val="auto"/>
                <w:sz w:val="24"/>
                <w:szCs w:val="20"/>
              </w:rPr>
              <w:t>L</w:t>
            </w:r>
            <w:r>
              <w:rPr>
                <w:color w:val="auto"/>
                <w:sz w:val="24"/>
                <w:szCs w:val="20"/>
                <w:vertAlign w:val="subscript"/>
              </w:rPr>
              <w:t>p1i</w:t>
            </w:r>
            <w:r>
              <w:rPr>
                <w:color w:val="auto"/>
                <w:sz w:val="24"/>
                <w:szCs w:val="20"/>
              </w:rPr>
              <w:t>(T)---靠近围护结构处室内N个声源i倍频带的叠加声压级，dB；</w:t>
            </w:r>
          </w:p>
          <w:p>
            <w:pPr>
              <w:adjustRightInd w:val="0"/>
              <w:snapToGrid w:val="0"/>
              <w:spacing w:line="360" w:lineRule="auto"/>
              <w:ind w:firstLine="480" w:firstLineChars="200"/>
              <w:rPr>
                <w:color w:val="auto"/>
                <w:sz w:val="24"/>
                <w:szCs w:val="20"/>
              </w:rPr>
            </w:pPr>
            <w:r>
              <w:rPr>
                <w:color w:val="auto"/>
                <w:sz w:val="24"/>
                <w:szCs w:val="20"/>
              </w:rPr>
              <w:t>L</w:t>
            </w:r>
            <w:r>
              <w:rPr>
                <w:color w:val="auto"/>
                <w:sz w:val="24"/>
                <w:szCs w:val="20"/>
                <w:vertAlign w:val="subscript"/>
              </w:rPr>
              <w:t>p2i</w:t>
            </w:r>
            <w:r>
              <w:rPr>
                <w:color w:val="auto"/>
                <w:sz w:val="24"/>
                <w:szCs w:val="20"/>
              </w:rPr>
              <w:t>(T)--靠近围护结构处室内N个声源i倍频带的叠加声压级，dB；</w:t>
            </w:r>
          </w:p>
          <w:p>
            <w:pPr>
              <w:adjustRightInd w:val="0"/>
              <w:snapToGrid w:val="0"/>
              <w:spacing w:line="360" w:lineRule="auto"/>
              <w:ind w:firstLine="480" w:firstLineChars="200"/>
              <w:rPr>
                <w:color w:val="auto"/>
                <w:sz w:val="24"/>
                <w:szCs w:val="20"/>
              </w:rPr>
            </w:pPr>
            <w:r>
              <w:rPr>
                <w:color w:val="auto"/>
                <w:sz w:val="24"/>
                <w:szCs w:val="20"/>
              </w:rPr>
              <w:t>TLi--围护结构i倍频带的隔声量，dB。</w:t>
            </w:r>
          </w:p>
          <w:p>
            <w:pPr>
              <w:adjustRightInd w:val="0"/>
              <w:snapToGrid w:val="0"/>
              <w:spacing w:line="360" w:lineRule="auto"/>
              <w:ind w:firstLine="480" w:firstLineChars="200"/>
              <w:rPr>
                <w:color w:val="auto"/>
                <w:sz w:val="24"/>
                <w:szCs w:val="20"/>
              </w:rPr>
            </w:pPr>
            <w:r>
              <w:rPr>
                <w:rFonts w:hint="eastAsia" w:ascii="宋体" w:hAnsi="宋体" w:cs="宋体"/>
                <w:color w:val="auto"/>
                <w:sz w:val="24"/>
                <w:szCs w:val="20"/>
              </w:rPr>
              <w:t>④</w:t>
            </w:r>
            <w:r>
              <w:rPr>
                <w:color w:val="auto"/>
                <w:sz w:val="24"/>
                <w:szCs w:val="20"/>
              </w:rPr>
              <w:t>将室外声源的声压级和透过面积换算成等效的室外声源，计算出中心位置位于透声面积(S)处的等效声源的倍频带的声功率级：</w:t>
            </w:r>
          </w:p>
          <w:p>
            <w:pPr>
              <w:adjustRightInd w:val="0"/>
              <w:snapToGrid w:val="0"/>
              <w:spacing w:line="360" w:lineRule="auto"/>
              <w:ind w:firstLine="3240" w:firstLineChars="1350"/>
              <w:rPr>
                <w:color w:val="auto"/>
                <w:sz w:val="24"/>
                <w:szCs w:val="20"/>
              </w:rPr>
            </w:pPr>
            <w:r>
              <w:rPr>
                <w:color w:val="auto"/>
                <w:sz w:val="24"/>
                <w:szCs w:val="20"/>
              </w:rPr>
              <w:pict>
                <v:shape id="Object 33290" o:spid="_x0000_s2055" o:spt="75" type="#_x0000_t75" style="position:absolute;left:0pt;margin-left:162.15pt;margin-top:0.55pt;height:18.75pt;width:105pt;z-index:-251629568;mso-width-relative:page;mso-height-relative:page;" o:ole="t" filled="f" o:preferrelative="t" stroked="f" coordsize="21600,21600">
                  <v:path/>
                  <v:fill on="f" focussize="0,0"/>
                  <v:stroke on="f"/>
                  <v:imagedata r:id="rId21" o:title=""/>
                  <o:lock v:ext="edit" grouping="f" rotation="f" text="f" aspectratio="t"/>
                </v:shape>
                <o:OLEObject Type="Embed" ProgID="Equation.3" ShapeID="Object 33290" DrawAspect="Content" ObjectID="_1468075730" r:id="rId20">
                  <o:LockedField>false</o:LockedField>
                </o:OLEObject>
              </w:pict>
            </w:r>
          </w:p>
          <w:p>
            <w:pPr>
              <w:adjustRightInd w:val="0"/>
              <w:snapToGrid w:val="0"/>
              <w:spacing w:line="360" w:lineRule="auto"/>
              <w:ind w:firstLine="480" w:firstLineChars="200"/>
              <w:rPr>
                <w:color w:val="auto"/>
                <w:sz w:val="24"/>
                <w:szCs w:val="20"/>
              </w:rPr>
            </w:pPr>
            <w:r>
              <w:rPr>
                <w:color w:val="auto"/>
                <w:sz w:val="24"/>
                <w:szCs w:val="20"/>
              </w:rPr>
              <w:t>式中：</w:t>
            </w:r>
          </w:p>
          <w:p>
            <w:pPr>
              <w:adjustRightInd w:val="0"/>
              <w:snapToGrid w:val="0"/>
              <w:spacing w:line="360" w:lineRule="auto"/>
              <w:ind w:firstLine="480" w:firstLineChars="200"/>
              <w:rPr>
                <w:color w:val="auto"/>
                <w:sz w:val="24"/>
                <w:szCs w:val="20"/>
              </w:rPr>
            </w:pPr>
            <w:r>
              <w:rPr>
                <w:color w:val="auto"/>
                <w:sz w:val="24"/>
                <w:szCs w:val="20"/>
              </w:rPr>
              <w:t>Lw---中心位置位于透声面积（S）处的等效声源的倍频带声功率级，dB；</w:t>
            </w:r>
          </w:p>
          <w:p>
            <w:pPr>
              <w:adjustRightInd w:val="0"/>
              <w:snapToGrid w:val="0"/>
              <w:spacing w:line="360" w:lineRule="auto"/>
              <w:ind w:firstLine="480" w:firstLineChars="200"/>
              <w:rPr>
                <w:color w:val="auto"/>
                <w:sz w:val="24"/>
                <w:szCs w:val="20"/>
              </w:rPr>
            </w:pPr>
            <w:r>
              <w:rPr>
                <w:color w:val="auto"/>
                <w:sz w:val="24"/>
                <w:szCs w:val="20"/>
              </w:rPr>
              <w:t>L</w:t>
            </w:r>
            <w:r>
              <w:rPr>
                <w:color w:val="auto"/>
                <w:sz w:val="24"/>
                <w:szCs w:val="20"/>
                <w:vertAlign w:val="subscript"/>
              </w:rPr>
              <w:t>p1i</w:t>
            </w:r>
            <w:r>
              <w:rPr>
                <w:color w:val="auto"/>
                <w:sz w:val="24"/>
                <w:szCs w:val="20"/>
              </w:rPr>
              <w:t>(T)---靠近围护结构处室内N个声源i倍频带的叠加声压级，dB；</w:t>
            </w:r>
          </w:p>
          <w:p>
            <w:pPr>
              <w:adjustRightInd w:val="0"/>
              <w:snapToGrid w:val="0"/>
              <w:spacing w:line="360" w:lineRule="auto"/>
              <w:ind w:firstLine="480" w:firstLineChars="200"/>
              <w:rPr>
                <w:color w:val="auto"/>
                <w:sz w:val="24"/>
                <w:szCs w:val="20"/>
              </w:rPr>
            </w:pPr>
            <w:r>
              <w:rPr>
                <w:color w:val="auto"/>
                <w:sz w:val="24"/>
                <w:szCs w:val="20"/>
              </w:rPr>
              <w:t>S---透声面积，m</w:t>
            </w:r>
            <w:r>
              <w:rPr>
                <w:color w:val="auto"/>
                <w:sz w:val="24"/>
                <w:szCs w:val="20"/>
                <w:vertAlign w:val="superscript"/>
              </w:rPr>
              <w:t>2</w:t>
            </w:r>
            <w:r>
              <w:rPr>
                <w:color w:val="auto"/>
                <w:sz w:val="24"/>
                <w:szCs w:val="20"/>
              </w:rPr>
              <w:t>。</w:t>
            </w:r>
          </w:p>
          <w:p>
            <w:pPr>
              <w:adjustRightInd w:val="0"/>
              <w:snapToGrid w:val="0"/>
              <w:spacing w:line="360" w:lineRule="auto"/>
              <w:ind w:firstLine="480" w:firstLineChars="200"/>
              <w:rPr>
                <w:color w:val="auto"/>
                <w:sz w:val="24"/>
                <w:szCs w:val="20"/>
              </w:rPr>
            </w:pPr>
            <w:r>
              <w:rPr>
                <w:rFonts w:hint="eastAsia" w:ascii="宋体" w:hAnsi="宋体" w:cs="宋体"/>
                <w:color w:val="auto"/>
                <w:sz w:val="24"/>
                <w:szCs w:val="20"/>
              </w:rPr>
              <w:t>⑤</w:t>
            </w:r>
            <w:r>
              <w:rPr>
                <w:color w:val="auto"/>
                <w:sz w:val="24"/>
                <w:szCs w:val="20"/>
              </w:rPr>
              <w:t>然后按室外声源预测方法计算预测点处的A声级。</w:t>
            </w:r>
          </w:p>
          <w:p>
            <w:pPr>
              <w:adjustRightInd w:val="0"/>
              <w:snapToGrid w:val="0"/>
              <w:spacing w:line="360" w:lineRule="auto"/>
              <w:ind w:firstLine="480" w:firstLineChars="200"/>
              <w:rPr>
                <w:color w:val="auto"/>
                <w:sz w:val="24"/>
                <w:szCs w:val="20"/>
              </w:rPr>
            </w:pPr>
            <w:r>
              <w:rPr>
                <w:color w:val="auto"/>
                <w:sz w:val="24"/>
                <w:szCs w:val="20"/>
              </w:rPr>
              <w:t>(3)噪声贡献值计算</w:t>
            </w:r>
          </w:p>
          <w:p>
            <w:pPr>
              <w:adjustRightInd w:val="0"/>
              <w:snapToGrid w:val="0"/>
              <w:spacing w:line="360" w:lineRule="auto"/>
              <w:ind w:firstLine="480" w:firstLineChars="200"/>
              <w:rPr>
                <w:color w:val="auto"/>
                <w:sz w:val="24"/>
                <w:szCs w:val="20"/>
              </w:rPr>
            </w:pPr>
            <w:r>
              <w:rPr>
                <w:color w:val="auto"/>
                <w:sz w:val="24"/>
                <w:szCs w:val="20"/>
              </w:rPr>
              <w:t>设第i个室外声源在预测点产生的A声级为L</w:t>
            </w:r>
            <w:r>
              <w:rPr>
                <w:color w:val="auto"/>
                <w:sz w:val="24"/>
                <w:szCs w:val="20"/>
                <w:vertAlign w:val="subscript"/>
              </w:rPr>
              <w:t>Ai</w:t>
            </w:r>
            <w:r>
              <w:rPr>
                <w:color w:val="auto"/>
                <w:sz w:val="24"/>
                <w:szCs w:val="20"/>
              </w:rPr>
              <w:t>，在T时间内该声源工作时间为t</w:t>
            </w:r>
            <w:r>
              <w:rPr>
                <w:color w:val="auto"/>
                <w:sz w:val="24"/>
                <w:szCs w:val="20"/>
                <w:vertAlign w:val="subscript"/>
              </w:rPr>
              <w:t>i</w:t>
            </w:r>
            <w:r>
              <w:rPr>
                <w:color w:val="auto"/>
                <w:sz w:val="24"/>
                <w:szCs w:val="20"/>
              </w:rPr>
              <w:t>；第j个等效室外声源在预测点产生的A声级为L</w:t>
            </w:r>
            <w:r>
              <w:rPr>
                <w:color w:val="auto"/>
                <w:sz w:val="24"/>
                <w:szCs w:val="20"/>
                <w:vertAlign w:val="subscript"/>
              </w:rPr>
              <w:t>A,j</w:t>
            </w:r>
            <w:r>
              <w:rPr>
                <w:color w:val="auto"/>
                <w:sz w:val="24"/>
                <w:szCs w:val="20"/>
              </w:rPr>
              <w:t xml:space="preserve">，在T时间内该声源工作时间为t </w:t>
            </w:r>
            <w:r>
              <w:rPr>
                <w:color w:val="auto"/>
                <w:sz w:val="24"/>
                <w:szCs w:val="20"/>
                <w:vertAlign w:val="subscript"/>
              </w:rPr>
              <w:t>j</w:t>
            </w:r>
            <w:r>
              <w:rPr>
                <w:color w:val="auto"/>
                <w:sz w:val="24"/>
                <w:szCs w:val="20"/>
              </w:rPr>
              <w:t>，在拟建工程声源对预测点产生的贡献值(Leqg)为：</w:t>
            </w:r>
          </w:p>
          <w:p>
            <w:pPr>
              <w:adjustRightInd w:val="0"/>
              <w:snapToGrid w:val="0"/>
              <w:spacing w:line="360" w:lineRule="auto"/>
              <w:ind w:firstLine="2280" w:firstLineChars="950"/>
              <w:rPr>
                <w:color w:val="auto"/>
                <w:sz w:val="24"/>
                <w:szCs w:val="20"/>
              </w:rPr>
            </w:pPr>
            <w:r>
              <w:rPr>
                <w:color w:val="auto"/>
                <w:sz w:val="24"/>
                <w:szCs w:val="20"/>
              </w:rPr>
              <w:pict>
                <v:shape id="Object 33291" o:spid="_x0000_s2056" o:spt="75" type="#_x0000_t75" style="position:absolute;left:0pt;margin-left:114.25pt;margin-top:0pt;height:38.25pt;width:216.75pt;z-index:-251628544;mso-width-relative:page;mso-height-relative:page;" o:ole="t" filled="f" o:preferrelative="t" stroked="f" coordsize="21600,21600">
                  <v:path/>
                  <v:fill on="f" focussize="0,0"/>
                  <v:stroke on="f"/>
                  <v:imagedata r:id="rId23" o:title=""/>
                  <o:lock v:ext="edit" grouping="f" rotation="f" text="f" aspectratio="t"/>
                </v:shape>
                <o:OLEObject Type="Embed" ProgID="Equation.3" ShapeID="Object 33291" DrawAspect="Content" ObjectID="_1468075731" r:id="rId22">
                  <o:LockedField>false</o:LockedField>
                </o:OLEObject>
              </w:pict>
            </w:r>
          </w:p>
          <w:p>
            <w:pPr>
              <w:adjustRightInd w:val="0"/>
              <w:snapToGrid w:val="0"/>
              <w:spacing w:line="360" w:lineRule="auto"/>
              <w:ind w:firstLine="480" w:firstLineChars="200"/>
              <w:rPr>
                <w:color w:val="auto"/>
                <w:sz w:val="24"/>
                <w:szCs w:val="20"/>
              </w:rPr>
            </w:pPr>
          </w:p>
          <w:p>
            <w:pPr>
              <w:adjustRightInd w:val="0"/>
              <w:snapToGrid w:val="0"/>
              <w:spacing w:line="360" w:lineRule="auto"/>
              <w:ind w:firstLine="480" w:firstLineChars="200"/>
              <w:rPr>
                <w:color w:val="auto"/>
                <w:sz w:val="24"/>
                <w:szCs w:val="20"/>
              </w:rPr>
            </w:pPr>
            <w:r>
              <w:rPr>
                <w:color w:val="auto"/>
                <w:sz w:val="24"/>
                <w:szCs w:val="20"/>
              </w:rPr>
              <w:t>式中：</w:t>
            </w:r>
          </w:p>
          <w:p>
            <w:pPr>
              <w:adjustRightInd w:val="0"/>
              <w:snapToGrid w:val="0"/>
              <w:spacing w:line="360" w:lineRule="auto"/>
              <w:ind w:firstLine="480" w:firstLineChars="200"/>
              <w:rPr>
                <w:color w:val="auto"/>
                <w:sz w:val="24"/>
                <w:szCs w:val="20"/>
              </w:rPr>
            </w:pPr>
            <w:r>
              <w:rPr>
                <w:color w:val="auto"/>
                <w:sz w:val="24"/>
                <w:szCs w:val="20"/>
              </w:rPr>
              <w:t>Leqg--建设项目声源在预测点产生的噪声贡献值，dB</w:t>
            </w:r>
          </w:p>
          <w:p>
            <w:pPr>
              <w:adjustRightInd w:val="0"/>
              <w:snapToGrid w:val="0"/>
              <w:spacing w:line="360" w:lineRule="auto"/>
              <w:ind w:firstLine="480" w:firstLineChars="200"/>
              <w:rPr>
                <w:color w:val="auto"/>
                <w:sz w:val="24"/>
                <w:szCs w:val="20"/>
              </w:rPr>
            </w:pPr>
            <w:r>
              <w:rPr>
                <w:color w:val="auto"/>
                <w:sz w:val="24"/>
                <w:szCs w:val="20"/>
              </w:rPr>
              <w:t>T--用于计算等效声级的时间，s；</w:t>
            </w:r>
          </w:p>
          <w:p>
            <w:pPr>
              <w:adjustRightInd w:val="0"/>
              <w:snapToGrid w:val="0"/>
              <w:spacing w:line="360" w:lineRule="auto"/>
              <w:ind w:firstLine="480" w:firstLineChars="200"/>
              <w:rPr>
                <w:color w:val="auto"/>
                <w:sz w:val="24"/>
                <w:szCs w:val="20"/>
              </w:rPr>
            </w:pPr>
            <w:r>
              <w:rPr>
                <w:color w:val="auto"/>
                <w:sz w:val="24"/>
                <w:szCs w:val="20"/>
              </w:rPr>
              <w:t>N--室外声源个数；</w:t>
            </w:r>
          </w:p>
          <w:p>
            <w:pPr>
              <w:adjustRightInd w:val="0"/>
              <w:snapToGrid w:val="0"/>
              <w:spacing w:line="360" w:lineRule="auto"/>
              <w:ind w:firstLine="480" w:firstLineChars="200"/>
              <w:rPr>
                <w:color w:val="auto"/>
                <w:sz w:val="24"/>
                <w:szCs w:val="20"/>
              </w:rPr>
            </w:pPr>
            <w:r>
              <w:rPr>
                <w:color w:val="auto"/>
                <w:sz w:val="24"/>
                <w:szCs w:val="20"/>
              </w:rPr>
              <w:t>t</w:t>
            </w:r>
            <w:r>
              <w:rPr>
                <w:color w:val="auto"/>
                <w:sz w:val="24"/>
                <w:szCs w:val="20"/>
                <w:vertAlign w:val="subscript"/>
              </w:rPr>
              <w:t>i</w:t>
            </w:r>
            <w:r>
              <w:rPr>
                <w:color w:val="auto"/>
                <w:sz w:val="24"/>
                <w:szCs w:val="20"/>
              </w:rPr>
              <w:t>--在T时间内i声源工作时间，s；</w:t>
            </w:r>
          </w:p>
          <w:p>
            <w:pPr>
              <w:adjustRightInd w:val="0"/>
              <w:snapToGrid w:val="0"/>
              <w:spacing w:line="360" w:lineRule="auto"/>
              <w:ind w:firstLine="480" w:firstLineChars="200"/>
              <w:rPr>
                <w:color w:val="auto"/>
                <w:sz w:val="24"/>
                <w:szCs w:val="20"/>
              </w:rPr>
            </w:pPr>
            <w:r>
              <w:rPr>
                <w:color w:val="auto"/>
                <w:sz w:val="24"/>
                <w:szCs w:val="20"/>
              </w:rPr>
              <w:t>M--室内声源个数；</w:t>
            </w:r>
          </w:p>
          <w:p>
            <w:pPr>
              <w:adjustRightInd w:val="0"/>
              <w:snapToGrid w:val="0"/>
              <w:spacing w:line="360" w:lineRule="auto"/>
              <w:ind w:firstLine="480" w:firstLineChars="200"/>
              <w:rPr>
                <w:color w:val="auto"/>
                <w:sz w:val="24"/>
                <w:szCs w:val="20"/>
              </w:rPr>
            </w:pPr>
            <w:r>
              <w:rPr>
                <w:color w:val="auto"/>
                <w:sz w:val="24"/>
                <w:szCs w:val="20"/>
              </w:rPr>
              <w:t>t</w:t>
            </w:r>
            <w:r>
              <w:rPr>
                <w:color w:val="auto"/>
                <w:sz w:val="24"/>
                <w:szCs w:val="20"/>
                <w:vertAlign w:val="subscript"/>
              </w:rPr>
              <w:t>j</w:t>
            </w:r>
            <w:r>
              <w:rPr>
                <w:color w:val="auto"/>
                <w:sz w:val="24"/>
                <w:szCs w:val="20"/>
              </w:rPr>
              <w:t>--在T时间内j声源工作时间，s。</w:t>
            </w:r>
          </w:p>
          <w:p>
            <w:pPr>
              <w:adjustRightInd w:val="0"/>
              <w:snapToGrid w:val="0"/>
              <w:spacing w:line="360" w:lineRule="auto"/>
              <w:ind w:firstLine="480" w:firstLineChars="200"/>
              <w:rPr>
                <w:color w:val="auto"/>
                <w:sz w:val="24"/>
                <w:szCs w:val="20"/>
              </w:rPr>
            </w:pPr>
            <w:r>
              <w:rPr>
                <w:color w:val="auto"/>
                <w:sz w:val="24"/>
                <w:szCs w:val="20"/>
              </w:rPr>
              <w:t>（4）预测值计算</w:t>
            </w:r>
          </w:p>
          <w:p>
            <w:pPr>
              <w:adjustRightInd w:val="0"/>
              <w:snapToGrid w:val="0"/>
              <w:spacing w:line="360" w:lineRule="auto"/>
              <w:ind w:firstLine="480" w:firstLineChars="200"/>
              <w:rPr>
                <w:color w:val="auto"/>
                <w:sz w:val="24"/>
                <w:szCs w:val="20"/>
              </w:rPr>
            </w:pPr>
            <w:r>
              <w:rPr>
                <w:color w:val="auto"/>
                <w:sz w:val="24"/>
                <w:szCs w:val="20"/>
              </w:rPr>
              <w:t>预测点的预测等效声级(Leq)计算公式为：</w:t>
            </w:r>
          </w:p>
          <w:p>
            <w:pPr>
              <w:adjustRightInd w:val="0"/>
              <w:snapToGrid w:val="0"/>
              <w:spacing w:line="360" w:lineRule="auto"/>
              <w:ind w:firstLine="2880" w:firstLineChars="1200"/>
              <w:rPr>
                <w:color w:val="auto"/>
                <w:sz w:val="24"/>
                <w:szCs w:val="20"/>
              </w:rPr>
            </w:pPr>
            <w:r>
              <w:rPr>
                <w:color w:val="auto"/>
                <w:sz w:val="24"/>
                <w:szCs w:val="20"/>
              </w:rPr>
              <w:pict>
                <v:shape id="Object 33292" o:spid="_x0000_s2057" o:spt="75" type="#_x0000_t75" style="position:absolute;left:0pt;margin-left:144pt;margin-top:0pt;height:21pt;width:141pt;z-index:-251627520;mso-width-relative:page;mso-height-relative:page;" o:ole="t" filled="f" o:preferrelative="t" stroked="f" coordsize="21600,21600">
                  <v:path/>
                  <v:fill on="f" focussize="0,0"/>
                  <v:stroke on="f"/>
                  <v:imagedata r:id="rId25" o:title=""/>
                  <o:lock v:ext="edit" grouping="f" rotation="f" text="f" aspectratio="t"/>
                </v:shape>
                <o:OLEObject Type="Embed" ProgID="Equation.3" ShapeID="Object 33292" DrawAspect="Content" ObjectID="_1468075732" r:id="rId24">
                  <o:LockedField>false</o:LockedField>
                </o:OLEObject>
              </w:pict>
            </w:r>
          </w:p>
          <w:p>
            <w:pPr>
              <w:adjustRightInd w:val="0"/>
              <w:snapToGrid w:val="0"/>
              <w:spacing w:line="360" w:lineRule="auto"/>
              <w:ind w:firstLine="480" w:firstLineChars="200"/>
              <w:rPr>
                <w:color w:val="auto"/>
                <w:sz w:val="24"/>
                <w:szCs w:val="20"/>
              </w:rPr>
            </w:pPr>
            <w:r>
              <w:rPr>
                <w:color w:val="auto"/>
                <w:sz w:val="24"/>
                <w:szCs w:val="20"/>
              </w:rPr>
              <w:t>式中：</w:t>
            </w:r>
          </w:p>
          <w:p>
            <w:pPr>
              <w:adjustRightInd w:val="0"/>
              <w:snapToGrid w:val="0"/>
              <w:spacing w:line="360" w:lineRule="auto"/>
              <w:ind w:firstLine="480" w:firstLineChars="200"/>
              <w:rPr>
                <w:color w:val="auto"/>
                <w:sz w:val="24"/>
                <w:szCs w:val="20"/>
              </w:rPr>
            </w:pPr>
            <w:r>
              <w:rPr>
                <w:color w:val="auto"/>
                <w:sz w:val="24"/>
                <w:szCs w:val="20"/>
              </w:rPr>
              <w:t>Leqg---建设项目声源在预测点的等效声级贡献值，dB；</w:t>
            </w:r>
          </w:p>
          <w:p>
            <w:pPr>
              <w:adjustRightInd w:val="0"/>
              <w:snapToGrid w:val="0"/>
              <w:spacing w:line="360" w:lineRule="auto"/>
              <w:ind w:firstLine="480" w:firstLineChars="200"/>
              <w:rPr>
                <w:b/>
                <w:bCs/>
                <w:color w:val="auto"/>
                <w:kern w:val="0"/>
                <w:sz w:val="24"/>
              </w:rPr>
            </w:pPr>
            <w:r>
              <w:rPr>
                <w:color w:val="auto"/>
                <w:sz w:val="24"/>
                <w:szCs w:val="20"/>
              </w:rPr>
              <w:t>Leqb---预测点的背景值，dB。</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（3）厂界</w:t>
            </w:r>
            <w:r>
              <w:rPr>
                <w:rFonts w:hint="default" w:ascii="Times New Roman" w:hAnsi="Times New Roman" w:cs="Times New Roman"/>
                <w:color w:val="auto"/>
                <w:sz w:val="24"/>
                <w:highlight w:val="none"/>
                <w:lang w:val="en-US" w:eastAsia="zh-CN"/>
              </w:rPr>
              <w:t>噪声</w:t>
            </w:r>
            <w:r>
              <w:rPr>
                <w:rFonts w:hint="default" w:ascii="Times New Roman" w:hAnsi="Times New Roman" w:cs="Times New Roman"/>
                <w:color w:val="auto"/>
                <w:sz w:val="24"/>
                <w:szCs w:val="24"/>
                <w:highlight w:val="none"/>
                <w:lang w:val="zh-CN"/>
              </w:rPr>
              <w:t>预测结果分析</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黑体" w:cs="Times New Roman"/>
                <w:color w:val="auto"/>
                <w:spacing w:val="8"/>
                <w:sz w:val="24"/>
                <w:szCs w:val="24"/>
                <w:highlight w:val="none"/>
                <w:lang w:bidi="ar"/>
              </w:rPr>
            </w:pPr>
            <w:r>
              <w:rPr>
                <w:rFonts w:hint="default" w:ascii="Times New Roman" w:hAnsi="Times New Roman" w:cs="Times New Roman"/>
                <w:color w:val="auto"/>
                <w:sz w:val="24"/>
                <w:highlight w:val="none"/>
                <w:lang w:val="zh-CN"/>
              </w:rPr>
              <w:t>利用上述模式，本项目各厂界噪声的噪声影响预测(综合贡献值)计算结果见表，具体预测结果见表</w:t>
            </w:r>
            <w:r>
              <w:rPr>
                <w:rFonts w:hint="eastAsia" w:ascii="Times New Roman" w:hAnsi="Times New Roman" w:cs="Times New Roman"/>
                <w:color w:val="auto"/>
                <w:sz w:val="24"/>
                <w:highlight w:val="none"/>
                <w:lang w:val="en-US" w:eastAsia="zh-CN"/>
              </w:rPr>
              <w:t>4.</w:t>
            </w:r>
            <w:r>
              <w:rPr>
                <w:rFonts w:hint="eastAsia" w:cs="Times New Roman"/>
                <w:color w:val="auto"/>
                <w:sz w:val="24"/>
                <w:highlight w:val="none"/>
                <w:lang w:val="en-US" w:eastAsia="zh-CN"/>
              </w:rPr>
              <w:t>2</w:t>
            </w:r>
            <w:r>
              <w:rPr>
                <w:rFonts w:hint="eastAsia" w:ascii="Times New Roman" w:hAnsi="Times New Roman" w:cs="Times New Roman"/>
                <w:color w:val="auto"/>
                <w:sz w:val="24"/>
                <w:highlight w:val="none"/>
                <w:lang w:val="en-US" w:eastAsia="zh-CN"/>
              </w:rPr>
              <w:t>-</w:t>
            </w:r>
            <w:r>
              <w:rPr>
                <w:rFonts w:hint="eastAsia" w:cs="Times New Roman"/>
                <w:color w:val="auto"/>
                <w:sz w:val="24"/>
                <w:highlight w:val="none"/>
                <w:lang w:val="en-US" w:eastAsia="zh-CN"/>
              </w:rPr>
              <w:t>6</w:t>
            </w:r>
            <w:r>
              <w:rPr>
                <w:rFonts w:hint="default" w:ascii="Times New Roman" w:hAnsi="Times New Roman" w:cs="Times New Roman"/>
                <w:color w:val="auto"/>
                <w:sz w:val="24"/>
                <w:highlight w:val="none"/>
                <w:lang w:val="zh-CN"/>
              </w:rPr>
              <w:t>所示。</w:t>
            </w:r>
          </w:p>
          <w:p>
            <w:pPr>
              <w:spacing w:before="120" w:beforeLines="50"/>
              <w:jc w:val="center"/>
              <w:rPr>
                <w:rFonts w:hint="default" w:ascii="Times New Roman" w:hAnsi="Times New Roman" w:eastAsia="黑体" w:cs="Times New Roman"/>
                <w:color w:val="auto"/>
                <w:spacing w:val="8"/>
                <w:sz w:val="24"/>
                <w:szCs w:val="24"/>
                <w:highlight w:val="none"/>
                <w:lang w:bidi="ar"/>
              </w:rPr>
            </w:pPr>
            <w:r>
              <w:rPr>
                <w:rFonts w:hint="default" w:ascii="Times New Roman" w:hAnsi="Times New Roman" w:eastAsia="黑体" w:cs="Times New Roman"/>
                <w:color w:val="auto"/>
                <w:spacing w:val="8"/>
                <w:sz w:val="24"/>
                <w:szCs w:val="24"/>
                <w:highlight w:val="none"/>
                <w:lang w:bidi="ar"/>
              </w:rPr>
              <w:t>表</w:t>
            </w:r>
            <w:r>
              <w:rPr>
                <w:rFonts w:hint="default" w:ascii="Times New Roman" w:hAnsi="Times New Roman" w:eastAsia="黑体" w:cs="Times New Roman"/>
                <w:color w:val="auto"/>
                <w:spacing w:val="8"/>
                <w:sz w:val="24"/>
                <w:szCs w:val="24"/>
                <w:highlight w:val="none"/>
                <w:lang w:val="en-US" w:eastAsia="zh-CN" w:bidi="ar"/>
              </w:rPr>
              <w:t>4.</w:t>
            </w:r>
            <w:r>
              <w:rPr>
                <w:rFonts w:hint="eastAsia" w:eastAsia="黑体" w:cs="Times New Roman"/>
                <w:color w:val="auto"/>
                <w:spacing w:val="8"/>
                <w:sz w:val="24"/>
                <w:szCs w:val="24"/>
                <w:highlight w:val="none"/>
                <w:lang w:val="en-US" w:eastAsia="zh-CN" w:bidi="ar"/>
              </w:rPr>
              <w:t>2</w:t>
            </w:r>
            <w:r>
              <w:rPr>
                <w:rFonts w:hint="default" w:ascii="Times New Roman" w:hAnsi="Times New Roman" w:eastAsia="黑体" w:cs="Times New Roman"/>
                <w:color w:val="auto"/>
                <w:spacing w:val="8"/>
                <w:sz w:val="24"/>
                <w:szCs w:val="24"/>
                <w:highlight w:val="none"/>
                <w:lang w:val="en-US" w:eastAsia="zh-CN" w:bidi="ar"/>
              </w:rPr>
              <w:t>-</w:t>
            </w:r>
            <w:r>
              <w:rPr>
                <w:rFonts w:hint="eastAsia" w:eastAsia="黑体" w:cs="Times New Roman"/>
                <w:color w:val="auto"/>
                <w:spacing w:val="8"/>
                <w:sz w:val="24"/>
                <w:szCs w:val="24"/>
                <w:highlight w:val="none"/>
                <w:lang w:val="en-US" w:eastAsia="zh-CN" w:bidi="ar"/>
              </w:rPr>
              <w:t>6</w:t>
            </w:r>
            <w:r>
              <w:rPr>
                <w:rFonts w:hint="default" w:ascii="Times New Roman" w:hAnsi="Times New Roman" w:eastAsia="黑体" w:cs="Times New Roman"/>
                <w:color w:val="auto"/>
                <w:spacing w:val="8"/>
                <w:sz w:val="24"/>
                <w:szCs w:val="24"/>
                <w:highlight w:val="none"/>
                <w:lang w:bidi="ar"/>
              </w:rPr>
              <w:t xml:space="preserve">  厂界噪声预测结果  单位：dB(A)</w:t>
            </w:r>
          </w:p>
          <w:tbl>
            <w:tblPr>
              <w:tblStyle w:val="24"/>
              <w:tblW w:w="781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93"/>
              <w:gridCol w:w="1217"/>
              <w:gridCol w:w="717"/>
              <w:gridCol w:w="982"/>
              <w:gridCol w:w="850"/>
              <w:gridCol w:w="769"/>
              <w:gridCol w:w="768"/>
              <w:gridCol w:w="960"/>
              <w:gridCol w:w="9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379" w:type="pct"/>
                  <w:vMerge w:val="restar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编号</w:t>
                  </w:r>
                </w:p>
              </w:tc>
              <w:tc>
                <w:tcPr>
                  <w:tcW w:w="778" w:type="pct"/>
                  <w:vMerge w:val="restar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测点位置</w:t>
                  </w:r>
                </w:p>
              </w:tc>
              <w:tc>
                <w:tcPr>
                  <w:tcW w:w="1086" w:type="pct"/>
                  <w:gridSpan w:val="2"/>
                  <w:noWrap w:val="0"/>
                  <w:vAlign w:val="center"/>
                </w:tcPr>
                <w:p>
                  <w:pPr>
                    <w:pStyle w:val="91"/>
                    <w:spacing w:line="240" w:lineRule="auto"/>
                    <w:ind w:left="0" w:leftChars="0"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影响贡献值</w:t>
                  </w:r>
                </w:p>
              </w:tc>
              <w:tc>
                <w:tcPr>
                  <w:tcW w:w="1035" w:type="pct"/>
                  <w:gridSpan w:val="2"/>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厂界噪声最大值及位置</w:t>
                  </w:r>
                </w:p>
              </w:tc>
              <w:tc>
                <w:tcPr>
                  <w:tcW w:w="1105" w:type="pct"/>
                  <w:gridSpan w:val="2"/>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标准值</w:t>
                  </w:r>
                </w:p>
              </w:tc>
              <w:tc>
                <w:tcPr>
                  <w:tcW w:w="614" w:type="pct"/>
                  <w:vMerge w:val="restar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379" w:type="pct"/>
                  <w:vMerge w:val="continue"/>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bCs/>
                      <w:color w:val="auto"/>
                      <w:sz w:val="21"/>
                      <w:szCs w:val="21"/>
                      <w:highlight w:val="none"/>
                    </w:rPr>
                  </w:pPr>
                </w:p>
              </w:tc>
              <w:tc>
                <w:tcPr>
                  <w:tcW w:w="778" w:type="pct"/>
                  <w:vMerge w:val="continue"/>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bCs/>
                      <w:color w:val="auto"/>
                      <w:sz w:val="21"/>
                      <w:szCs w:val="21"/>
                      <w:highlight w:val="none"/>
                    </w:rPr>
                  </w:pPr>
                </w:p>
              </w:tc>
              <w:tc>
                <w:tcPr>
                  <w:tcW w:w="458"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lang w:val="en-US" w:eastAsia="zh-CN"/>
                    </w:rPr>
                    <w:t>昼间</w:t>
                  </w:r>
                </w:p>
              </w:tc>
              <w:tc>
                <w:tcPr>
                  <w:tcW w:w="628"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夜间</w:t>
                  </w:r>
                </w:p>
              </w:tc>
              <w:tc>
                <w:tcPr>
                  <w:tcW w:w="543"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lang w:val="en-US" w:eastAsia="zh-CN"/>
                    </w:rPr>
                    <w:t>昼间</w:t>
                  </w:r>
                </w:p>
              </w:tc>
              <w:tc>
                <w:tcPr>
                  <w:tcW w:w="491"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夜间</w:t>
                  </w:r>
                </w:p>
              </w:tc>
              <w:tc>
                <w:tcPr>
                  <w:tcW w:w="491"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sz w:val="21"/>
                      <w:szCs w:val="21"/>
                      <w:highlight w:val="none"/>
                      <w:lang w:val="en-US" w:eastAsia="zh-CN"/>
                    </w:rPr>
                    <w:t>昼间</w:t>
                  </w:r>
                </w:p>
              </w:tc>
              <w:tc>
                <w:tcPr>
                  <w:tcW w:w="614"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lang w:val="en-US" w:eastAsia="zh-CN"/>
                    </w:rPr>
                    <w:t>夜间</w:t>
                  </w:r>
                </w:p>
              </w:tc>
              <w:tc>
                <w:tcPr>
                  <w:tcW w:w="614" w:type="pct"/>
                  <w:vMerge w:val="continue"/>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79"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778"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lang w:val="en-US" w:eastAsia="zh-CN"/>
                    </w:rPr>
                    <w:t>北</w:t>
                  </w:r>
                  <w:r>
                    <w:rPr>
                      <w:rFonts w:hint="default" w:ascii="Times New Roman" w:hAnsi="Times New Roman" w:eastAsia="宋体" w:cs="Times New Roman"/>
                      <w:bCs/>
                      <w:color w:val="auto"/>
                      <w:sz w:val="21"/>
                      <w:szCs w:val="21"/>
                      <w:highlight w:val="none"/>
                    </w:rPr>
                    <w:t>侧</w:t>
                  </w:r>
                  <w:r>
                    <w:rPr>
                      <w:rFonts w:hint="default" w:ascii="Times New Roman" w:hAnsi="Times New Roman" w:eastAsia="宋体" w:cs="Times New Roman"/>
                      <w:color w:val="auto"/>
                      <w:sz w:val="21"/>
                      <w:szCs w:val="21"/>
                      <w:highlight w:val="none"/>
                    </w:rPr>
                    <w:t>厂界</w:t>
                  </w:r>
                </w:p>
              </w:tc>
              <w:tc>
                <w:tcPr>
                  <w:tcW w:w="458" w:type="pct"/>
                  <w:noWrap w:val="0"/>
                  <w:vAlign w:val="center"/>
                </w:tcPr>
                <w:p>
                  <w:pPr>
                    <w:spacing w:line="240" w:lineRule="auto"/>
                    <w:ind w:left="0" w:leftChars="0" w:firstLine="0" w:firstLineChars="0"/>
                    <w:jc w:val="center"/>
                    <w:rPr>
                      <w:rFonts w:hint="default" w:ascii="Times New Roman" w:hAnsi="Times New Roman" w:eastAsia="宋体" w:cs="Times New Roman"/>
                      <w:bCs/>
                      <w:color w:val="auto"/>
                      <w:sz w:val="21"/>
                      <w:szCs w:val="21"/>
                      <w:highlight w:val="none"/>
                      <w:lang w:val="en-US" w:eastAsia="zh-CN"/>
                    </w:rPr>
                  </w:pPr>
                </w:p>
              </w:tc>
              <w:tc>
                <w:tcPr>
                  <w:tcW w:w="628" w:type="pct"/>
                  <w:noWrap w:val="0"/>
                  <w:vAlign w:val="center"/>
                </w:tcPr>
                <w:p>
                  <w:pPr>
                    <w:spacing w:line="240" w:lineRule="auto"/>
                    <w:ind w:left="0" w:leftChars="0" w:firstLine="0" w:firstLineChars="0"/>
                    <w:jc w:val="center"/>
                    <w:rPr>
                      <w:rFonts w:hint="default" w:ascii="Times New Roman" w:hAnsi="Times New Roman" w:eastAsia="宋体" w:cs="Times New Roman"/>
                      <w:bCs/>
                      <w:color w:val="auto"/>
                      <w:sz w:val="21"/>
                      <w:szCs w:val="21"/>
                      <w:highlight w:val="none"/>
                      <w:lang w:val="en-US" w:eastAsia="zh-CN"/>
                    </w:rPr>
                  </w:pPr>
                </w:p>
              </w:tc>
              <w:tc>
                <w:tcPr>
                  <w:tcW w:w="543"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北侧</w:t>
                  </w:r>
                  <w:r>
                    <w:rPr>
                      <w:rFonts w:hint="default" w:ascii="Times New Roman" w:hAnsi="Times New Roman" w:eastAsia="宋体" w:cs="Times New Roman"/>
                      <w:bCs/>
                      <w:color w:val="auto"/>
                      <w:sz w:val="21"/>
                      <w:szCs w:val="21"/>
                      <w:highlight w:val="none"/>
                    </w:rPr>
                    <w:t>厂界</w:t>
                  </w:r>
                  <w:r>
                    <w:rPr>
                      <w:rFonts w:hint="default" w:ascii="Times New Roman" w:hAnsi="Times New Roman" w:eastAsia="宋体" w:cs="Times New Roman"/>
                      <w:bCs/>
                      <w:color w:val="auto"/>
                      <w:sz w:val="21"/>
                      <w:szCs w:val="21"/>
                      <w:highlight w:val="none"/>
                      <w:lang w:val="en-US" w:eastAsia="zh-CN"/>
                    </w:rPr>
                    <w:t>56.7</w:t>
                  </w:r>
                </w:p>
              </w:tc>
              <w:tc>
                <w:tcPr>
                  <w:tcW w:w="491"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东侧厂界49.7</w:t>
                  </w:r>
                </w:p>
              </w:tc>
              <w:tc>
                <w:tcPr>
                  <w:tcW w:w="491"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60</w:t>
                  </w:r>
                </w:p>
              </w:tc>
              <w:tc>
                <w:tcPr>
                  <w:tcW w:w="614"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50</w:t>
                  </w:r>
                </w:p>
              </w:tc>
              <w:tc>
                <w:tcPr>
                  <w:tcW w:w="61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79"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778"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lang w:val="en-US" w:eastAsia="zh-CN"/>
                    </w:rPr>
                    <w:t>东</w:t>
                  </w:r>
                  <w:r>
                    <w:rPr>
                      <w:rFonts w:hint="default" w:ascii="Times New Roman" w:hAnsi="Times New Roman" w:eastAsia="宋体" w:cs="Times New Roman"/>
                      <w:bCs/>
                      <w:color w:val="auto"/>
                      <w:sz w:val="21"/>
                      <w:szCs w:val="21"/>
                      <w:highlight w:val="none"/>
                    </w:rPr>
                    <w:t>侧</w:t>
                  </w:r>
                  <w:r>
                    <w:rPr>
                      <w:rFonts w:hint="default" w:ascii="Times New Roman" w:hAnsi="Times New Roman" w:eastAsia="宋体" w:cs="Times New Roman"/>
                      <w:color w:val="auto"/>
                      <w:sz w:val="21"/>
                      <w:szCs w:val="21"/>
                      <w:highlight w:val="none"/>
                    </w:rPr>
                    <w:t>厂界</w:t>
                  </w:r>
                </w:p>
              </w:tc>
              <w:tc>
                <w:tcPr>
                  <w:tcW w:w="458" w:type="pct"/>
                  <w:noWrap w:val="0"/>
                  <w:vAlign w:val="center"/>
                </w:tcPr>
                <w:p>
                  <w:pPr>
                    <w:spacing w:line="240" w:lineRule="auto"/>
                    <w:ind w:left="0" w:leftChars="0" w:firstLine="0" w:firstLineChars="0"/>
                    <w:jc w:val="center"/>
                    <w:rPr>
                      <w:rFonts w:hint="default" w:ascii="Times New Roman" w:hAnsi="Times New Roman" w:eastAsia="宋体" w:cs="Times New Roman"/>
                      <w:bCs/>
                      <w:color w:val="auto"/>
                      <w:sz w:val="21"/>
                      <w:szCs w:val="21"/>
                      <w:highlight w:val="none"/>
                      <w:lang w:val="en-US" w:eastAsia="zh-CN"/>
                    </w:rPr>
                  </w:pPr>
                </w:p>
              </w:tc>
              <w:tc>
                <w:tcPr>
                  <w:tcW w:w="628" w:type="pct"/>
                  <w:noWrap w:val="0"/>
                  <w:vAlign w:val="center"/>
                </w:tcPr>
                <w:p>
                  <w:pPr>
                    <w:spacing w:line="240" w:lineRule="auto"/>
                    <w:ind w:left="0" w:leftChars="0" w:firstLine="0" w:firstLineChars="0"/>
                    <w:jc w:val="center"/>
                    <w:rPr>
                      <w:rFonts w:hint="default" w:ascii="Times New Roman" w:hAnsi="Times New Roman" w:eastAsia="宋体" w:cs="Times New Roman"/>
                      <w:bCs/>
                      <w:color w:val="auto"/>
                      <w:sz w:val="21"/>
                      <w:szCs w:val="21"/>
                      <w:highlight w:val="none"/>
                      <w:lang w:val="en-US" w:eastAsia="zh-CN"/>
                    </w:rPr>
                  </w:pPr>
                </w:p>
              </w:tc>
              <w:tc>
                <w:tcPr>
                  <w:tcW w:w="543"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p>
              </w:tc>
              <w:tc>
                <w:tcPr>
                  <w:tcW w:w="49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p>
              </w:tc>
              <w:tc>
                <w:tcPr>
                  <w:tcW w:w="491" w:type="pct"/>
                  <w:vMerge w:val="continue"/>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bCs/>
                      <w:color w:val="auto"/>
                      <w:sz w:val="21"/>
                      <w:szCs w:val="21"/>
                      <w:highlight w:val="none"/>
                    </w:rPr>
                  </w:pPr>
                </w:p>
              </w:tc>
              <w:tc>
                <w:tcPr>
                  <w:tcW w:w="614" w:type="pct"/>
                  <w:vMerge w:val="continue"/>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bCs/>
                      <w:color w:val="auto"/>
                      <w:sz w:val="21"/>
                      <w:szCs w:val="21"/>
                      <w:highlight w:val="none"/>
                    </w:rPr>
                  </w:pPr>
                </w:p>
              </w:tc>
              <w:tc>
                <w:tcPr>
                  <w:tcW w:w="614"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79"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eastAsia="zh-CN"/>
                    </w:rPr>
                  </w:pPr>
                  <w:r>
                    <w:rPr>
                      <w:rFonts w:hint="default" w:ascii="Times New Roman" w:hAnsi="Times New Roman" w:eastAsia="宋体" w:cs="Times New Roman"/>
                      <w:bCs/>
                      <w:color w:val="auto"/>
                      <w:sz w:val="21"/>
                      <w:szCs w:val="21"/>
                      <w:highlight w:val="none"/>
                      <w:lang w:val="en-US" w:eastAsia="zh-CN"/>
                    </w:rPr>
                    <w:t>3</w:t>
                  </w:r>
                </w:p>
              </w:tc>
              <w:tc>
                <w:tcPr>
                  <w:tcW w:w="778"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eastAsia="zh-CN"/>
                    </w:rPr>
                  </w:pPr>
                  <w:r>
                    <w:rPr>
                      <w:rFonts w:hint="default" w:ascii="Times New Roman" w:hAnsi="Times New Roman" w:eastAsia="宋体" w:cs="Times New Roman"/>
                      <w:bCs/>
                      <w:color w:val="auto"/>
                      <w:sz w:val="21"/>
                      <w:szCs w:val="21"/>
                      <w:highlight w:val="none"/>
                      <w:lang w:val="en-US" w:eastAsia="zh-CN"/>
                    </w:rPr>
                    <w:t>南</w:t>
                  </w:r>
                  <w:r>
                    <w:rPr>
                      <w:rFonts w:hint="default" w:ascii="Times New Roman" w:hAnsi="Times New Roman" w:eastAsia="宋体" w:cs="Times New Roman"/>
                      <w:bCs/>
                      <w:color w:val="auto"/>
                      <w:sz w:val="21"/>
                      <w:szCs w:val="21"/>
                      <w:highlight w:val="none"/>
                      <w:lang w:eastAsia="zh-CN"/>
                    </w:rPr>
                    <w:t>侧厂界</w:t>
                  </w:r>
                </w:p>
              </w:tc>
              <w:tc>
                <w:tcPr>
                  <w:tcW w:w="458" w:type="pct"/>
                  <w:noWrap w:val="0"/>
                  <w:vAlign w:val="center"/>
                </w:tcPr>
                <w:p>
                  <w:pPr>
                    <w:spacing w:line="240" w:lineRule="auto"/>
                    <w:ind w:left="0" w:leftChars="0" w:firstLine="0" w:firstLineChars="0"/>
                    <w:jc w:val="center"/>
                    <w:rPr>
                      <w:rFonts w:hint="default" w:ascii="Times New Roman" w:hAnsi="Times New Roman" w:eastAsia="宋体" w:cs="Times New Roman"/>
                      <w:bCs/>
                      <w:color w:val="auto"/>
                      <w:sz w:val="21"/>
                      <w:szCs w:val="21"/>
                      <w:highlight w:val="none"/>
                      <w:lang w:val="en-US" w:eastAsia="zh-CN"/>
                    </w:rPr>
                  </w:pPr>
                </w:p>
              </w:tc>
              <w:tc>
                <w:tcPr>
                  <w:tcW w:w="628" w:type="pct"/>
                  <w:noWrap w:val="0"/>
                  <w:vAlign w:val="center"/>
                </w:tcPr>
                <w:p>
                  <w:pPr>
                    <w:spacing w:line="240" w:lineRule="auto"/>
                    <w:ind w:left="0" w:leftChars="0" w:firstLine="0" w:firstLineChars="0"/>
                    <w:jc w:val="center"/>
                    <w:rPr>
                      <w:rFonts w:hint="default" w:ascii="Times New Roman" w:hAnsi="Times New Roman" w:eastAsia="宋体" w:cs="Times New Roman"/>
                      <w:bCs/>
                      <w:color w:val="auto"/>
                      <w:sz w:val="21"/>
                      <w:szCs w:val="21"/>
                      <w:highlight w:val="none"/>
                      <w:lang w:val="en-US" w:eastAsia="zh-CN"/>
                    </w:rPr>
                  </w:pPr>
                </w:p>
              </w:tc>
              <w:tc>
                <w:tcPr>
                  <w:tcW w:w="543"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p>
              </w:tc>
              <w:tc>
                <w:tcPr>
                  <w:tcW w:w="49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p>
              </w:tc>
              <w:tc>
                <w:tcPr>
                  <w:tcW w:w="491" w:type="pct"/>
                  <w:vMerge w:val="continue"/>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bCs/>
                      <w:color w:val="auto"/>
                      <w:sz w:val="21"/>
                      <w:szCs w:val="21"/>
                      <w:highlight w:val="none"/>
                      <w:lang w:val="en-US" w:eastAsia="zh-CN"/>
                    </w:rPr>
                  </w:pPr>
                </w:p>
              </w:tc>
              <w:tc>
                <w:tcPr>
                  <w:tcW w:w="614" w:type="pct"/>
                  <w:vMerge w:val="continue"/>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bCs/>
                      <w:color w:val="auto"/>
                      <w:sz w:val="21"/>
                      <w:szCs w:val="21"/>
                      <w:highlight w:val="none"/>
                      <w:lang w:val="en-US" w:eastAsia="zh-CN"/>
                    </w:rPr>
                  </w:pPr>
                </w:p>
              </w:tc>
              <w:tc>
                <w:tcPr>
                  <w:tcW w:w="614"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79"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4</w:t>
                  </w:r>
                </w:p>
              </w:tc>
              <w:tc>
                <w:tcPr>
                  <w:tcW w:w="778"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sz w:val="21"/>
                      <w:szCs w:val="21"/>
                      <w:highlight w:val="none"/>
                      <w:lang w:val="en-US" w:eastAsia="zh-CN"/>
                    </w:rPr>
                    <w:t>西</w:t>
                  </w:r>
                  <w:r>
                    <w:rPr>
                      <w:rFonts w:hint="default" w:ascii="Times New Roman" w:hAnsi="Times New Roman" w:eastAsia="宋体" w:cs="Times New Roman"/>
                      <w:bCs/>
                      <w:color w:val="auto"/>
                      <w:sz w:val="21"/>
                      <w:szCs w:val="21"/>
                      <w:highlight w:val="none"/>
                    </w:rPr>
                    <w:t>侧</w:t>
                  </w:r>
                  <w:r>
                    <w:rPr>
                      <w:rFonts w:hint="default" w:ascii="Times New Roman" w:hAnsi="Times New Roman" w:eastAsia="宋体" w:cs="Times New Roman"/>
                      <w:color w:val="auto"/>
                      <w:sz w:val="21"/>
                      <w:szCs w:val="21"/>
                      <w:highlight w:val="none"/>
                    </w:rPr>
                    <w:t>厂界</w:t>
                  </w:r>
                </w:p>
              </w:tc>
              <w:tc>
                <w:tcPr>
                  <w:tcW w:w="458" w:type="pct"/>
                  <w:noWrap w:val="0"/>
                  <w:vAlign w:val="center"/>
                </w:tcPr>
                <w:p>
                  <w:pPr>
                    <w:spacing w:line="240" w:lineRule="auto"/>
                    <w:ind w:left="0" w:leftChars="0" w:firstLine="0" w:firstLineChars="0"/>
                    <w:jc w:val="center"/>
                    <w:rPr>
                      <w:rFonts w:hint="default" w:ascii="Times New Roman" w:hAnsi="Times New Roman" w:eastAsia="宋体" w:cs="Times New Roman"/>
                      <w:bCs/>
                      <w:color w:val="auto"/>
                      <w:sz w:val="21"/>
                      <w:szCs w:val="21"/>
                      <w:highlight w:val="none"/>
                      <w:lang w:val="en-US" w:eastAsia="zh-CN"/>
                    </w:rPr>
                  </w:pPr>
                </w:p>
              </w:tc>
              <w:tc>
                <w:tcPr>
                  <w:tcW w:w="628" w:type="pct"/>
                  <w:noWrap w:val="0"/>
                  <w:vAlign w:val="center"/>
                </w:tcPr>
                <w:p>
                  <w:pPr>
                    <w:spacing w:line="240" w:lineRule="auto"/>
                    <w:ind w:left="0" w:leftChars="0" w:firstLine="0" w:firstLineChars="0"/>
                    <w:jc w:val="center"/>
                    <w:rPr>
                      <w:rFonts w:hint="default" w:ascii="Times New Roman" w:hAnsi="Times New Roman" w:eastAsia="宋体" w:cs="Times New Roman"/>
                      <w:bCs/>
                      <w:color w:val="auto"/>
                      <w:sz w:val="21"/>
                      <w:szCs w:val="21"/>
                      <w:highlight w:val="none"/>
                      <w:lang w:val="en-US" w:eastAsia="zh-CN"/>
                    </w:rPr>
                  </w:pPr>
                </w:p>
              </w:tc>
              <w:tc>
                <w:tcPr>
                  <w:tcW w:w="543"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p>
              </w:tc>
              <w:tc>
                <w:tcPr>
                  <w:tcW w:w="49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p>
              </w:tc>
              <w:tc>
                <w:tcPr>
                  <w:tcW w:w="491" w:type="pct"/>
                  <w:vMerge w:val="continue"/>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bCs/>
                      <w:color w:val="auto"/>
                      <w:sz w:val="21"/>
                      <w:szCs w:val="21"/>
                      <w:highlight w:val="none"/>
                      <w:lang w:val="en-US" w:eastAsia="zh-CN"/>
                    </w:rPr>
                  </w:pPr>
                </w:p>
              </w:tc>
              <w:tc>
                <w:tcPr>
                  <w:tcW w:w="614" w:type="pct"/>
                  <w:vMerge w:val="continue"/>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bCs/>
                      <w:color w:val="auto"/>
                      <w:sz w:val="21"/>
                      <w:szCs w:val="21"/>
                      <w:highlight w:val="none"/>
                      <w:lang w:val="en-US" w:eastAsia="zh-CN"/>
                    </w:rPr>
                  </w:pPr>
                </w:p>
              </w:tc>
              <w:tc>
                <w:tcPr>
                  <w:tcW w:w="614" w:type="pct"/>
                  <w:noWrap w:val="0"/>
                  <w:vAlign w:val="center"/>
                </w:tcPr>
                <w:p>
                  <w:pPr>
                    <w:pStyle w:val="73"/>
                    <w:keepNext w:val="0"/>
                    <w:keepLines w:val="0"/>
                    <w:pageBreakBefore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达标</w:t>
                  </w:r>
                </w:p>
              </w:tc>
            </w:tr>
          </w:tbl>
          <w:p>
            <w:pPr>
              <w:spacing w:before="120" w:beforeLines="50" w:line="360" w:lineRule="auto"/>
              <w:ind w:firstLine="482"/>
              <w:rPr>
                <w:rFonts w:hint="default" w:ascii="Times New Roman" w:hAnsi="Times New Roman" w:cs="Times New Roman"/>
                <w:color w:val="auto"/>
              </w:rPr>
            </w:pPr>
            <w:r>
              <w:rPr>
                <w:rFonts w:hint="default" w:ascii="Times New Roman" w:hAnsi="Times New Roman" w:cs="Times New Roman"/>
                <w:color w:val="auto"/>
                <w:sz w:val="24"/>
                <w:highlight w:val="none"/>
              </w:rPr>
              <w:t>厂界达标分析：根据表</w:t>
            </w:r>
            <w:r>
              <w:rPr>
                <w:rFonts w:hint="eastAsia" w:ascii="Times New Roman" w:hAnsi="Times New Roman" w:cs="Times New Roman"/>
                <w:color w:val="auto"/>
                <w:sz w:val="24"/>
                <w:highlight w:val="none"/>
                <w:lang w:val="en-US" w:eastAsia="zh-CN"/>
              </w:rPr>
              <w:t>4.4</w:t>
            </w:r>
            <w:r>
              <w:rPr>
                <w:rFonts w:hint="default" w:ascii="Times New Roman" w:hAnsi="Times New Roman" w:cs="Times New Roman"/>
                <w:color w:val="auto"/>
                <w:sz w:val="24"/>
                <w:highlight w:val="none"/>
              </w:rPr>
              <w:t>-</w:t>
            </w:r>
            <w:r>
              <w:rPr>
                <w:rFonts w:hint="eastAsia" w:cs="Times New Roman"/>
                <w:color w:val="auto"/>
                <w:sz w:val="24"/>
                <w:highlight w:val="none"/>
                <w:lang w:val="en-US" w:eastAsia="zh-CN"/>
              </w:rPr>
              <w:t>2</w:t>
            </w:r>
            <w:r>
              <w:rPr>
                <w:rFonts w:hint="default" w:ascii="Times New Roman" w:hAnsi="Times New Roman" w:cs="Times New Roman"/>
                <w:color w:val="auto"/>
                <w:sz w:val="24"/>
                <w:highlight w:val="none"/>
              </w:rPr>
              <w:t>预测结果表明，项目主要噪声源在采取有效的降噪措施前提下，项目厂界噪声均可满足《工业企业厂界环境噪声排放标准》(GB12348-2008)中</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类标准。</w:t>
            </w:r>
            <w:r>
              <w:rPr>
                <w:rFonts w:hint="default" w:ascii="Times New Roman" w:hAnsi="Times New Roman" w:cs="Times New Roman"/>
                <w:color w:val="auto"/>
              </w:rPr>
              <w:t>厂界50m范围内不存在学校、厂区、居民等敏感目标，不会产生扰民现象，因此本项目噪声不会对周边产生明显影响。</w:t>
            </w:r>
          </w:p>
          <w:p>
            <w:pPr>
              <w:ind w:firstLine="0" w:firstLineChars="0"/>
              <w:outlineLvl w:val="2"/>
              <w:rPr>
                <w:rFonts w:hint="default" w:ascii="Times New Roman" w:hAnsi="Times New Roman" w:cs="Times New Roman"/>
                <w:b/>
                <w:color w:val="auto"/>
                <w:sz w:val="30"/>
                <w:szCs w:val="30"/>
              </w:rPr>
            </w:pPr>
            <w:bookmarkStart w:id="125" w:name="_Toc29212"/>
            <w:r>
              <w:rPr>
                <w:rFonts w:hint="default" w:ascii="Times New Roman" w:hAnsi="Times New Roman" w:cs="Times New Roman"/>
                <w:b/>
                <w:color w:val="auto"/>
                <w:sz w:val="30"/>
                <w:szCs w:val="30"/>
              </w:rPr>
              <w:t>4.2.4固体废物环境保护措施</w:t>
            </w:r>
            <w:bookmarkEnd w:id="125"/>
          </w:p>
          <w:p>
            <w:pPr>
              <w:keepNext w:val="0"/>
              <w:keepLines w:val="0"/>
              <w:widowControl/>
              <w:suppressLineNumbers w:val="0"/>
              <w:jc w:val="left"/>
              <w:rPr>
                <w:rFonts w:hint="eastAsia" w:ascii="宋体" w:hAnsi="宋体" w:eastAsia="宋体" w:cs="宋体"/>
                <w:color w:val="auto"/>
                <w:kern w:val="0"/>
                <w:sz w:val="24"/>
                <w:szCs w:val="24"/>
                <w:lang w:val="en-US" w:eastAsia="zh-CN" w:bidi="ar"/>
              </w:rPr>
            </w:pPr>
            <w:bookmarkStart w:id="126" w:name="_Toc628"/>
            <w:r>
              <w:rPr>
                <w:rFonts w:hint="eastAsia" w:ascii="宋体" w:hAnsi="宋体" w:eastAsia="宋体" w:cs="宋体"/>
                <w:color w:val="auto"/>
                <w:kern w:val="0"/>
                <w:sz w:val="24"/>
                <w:szCs w:val="24"/>
                <w:lang w:val="en-US" w:eastAsia="zh-CN" w:bidi="ar"/>
              </w:rPr>
              <w:t>本项目运营期产生的固体废物主要有板框压滤机产生的滤饼、职工生活垃圾等一般工业固体废物。项目运营期设备使用过程中需添加润滑油，所添加的润滑油在生产过程中损耗，不产生废机油。项目运输车辆、铲车维修则采取外包的方式，不在厂区内维修，因此，本项目生产过程中不产生废机油。</w:t>
            </w:r>
          </w:p>
          <w:p>
            <w:pPr>
              <w:pStyle w:val="2"/>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（1）滤渣与污泥</w:t>
            </w:r>
          </w:p>
          <w:p>
            <w:pPr>
              <w:keepNext w:val="0"/>
              <w:keepLines w:val="0"/>
              <w:widowControl/>
              <w:suppressLineNumbers w:val="0"/>
              <w:jc w:val="left"/>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根据企业提供的资料，项目沉渣产生量约为5万t/a，沉淀渣经压滤机压榨水分后。项目沉渣集中收集后作为废土，回用于生产有机肥、花卉土等生产，不外排。</w:t>
            </w:r>
          </w:p>
          <w:p>
            <w:pPr>
              <w:keepNext w:val="0"/>
              <w:keepLines w:val="0"/>
              <w:widowControl/>
              <w:suppressLineNumbers w:val="0"/>
              <w:jc w:val="left"/>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（2）职工生活垃圾</w:t>
            </w:r>
          </w:p>
          <w:p>
            <w:pPr>
              <w:keepNext w:val="0"/>
              <w:keepLines w:val="0"/>
              <w:widowControl/>
              <w:suppressLineNumbers w:val="0"/>
              <w:jc w:val="left"/>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本项目运营期共有职工25人，人均生活垃圾产生量以1kg/d计，则生活垃圾产生量为25kg/d（7.5t/a）。生活垃圾统一收集后定期交由环卫部门统一清运处理。</w:t>
            </w:r>
          </w:p>
          <w:p>
            <w:pPr>
              <w:keepNext w:val="0"/>
              <w:keepLines w:val="0"/>
              <w:widowControl/>
              <w:suppressLineNumbers w:val="0"/>
              <w:jc w:val="left"/>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（3）危险废物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①废齿轮油</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本次扩建项目生产设备需一年更换一次齿轮油，该过程产生的废齿轮油属于《国家危险废物名录》中的危废（HW08废矿物油与含矿物油废物，危废代码：900-214-08），年产生量为0.1t/a，因此，本项目产生的废齿轮油经收集后暂存于危险废物暂存间，委托有资质单位处置。</w:t>
            </w:r>
          </w:p>
          <w:p>
            <w:pPr>
              <w:ind w:firstLine="0" w:firstLineChars="0"/>
              <w:outlineLvl w:val="2"/>
              <w:rPr>
                <w:rFonts w:hint="eastAsia" w:ascii="Times New Roman" w:hAnsi="Times New Roman" w:eastAsia="宋体" w:cs="Times New Roman"/>
                <w:b/>
                <w:color w:val="auto"/>
                <w:sz w:val="30"/>
                <w:szCs w:val="30"/>
                <w:lang w:val="en-US" w:eastAsia="zh-CN"/>
              </w:rPr>
            </w:pPr>
            <w:r>
              <w:rPr>
                <w:rFonts w:hint="eastAsia" w:ascii="Times New Roman" w:hAnsi="Times New Roman" w:eastAsia="宋体" w:cs="Times New Roman"/>
                <w:b/>
                <w:color w:val="auto"/>
                <w:sz w:val="30"/>
                <w:szCs w:val="30"/>
                <w:lang w:val="en-US" w:eastAsia="zh-CN"/>
              </w:rPr>
              <w:t>4.</w:t>
            </w:r>
            <w:r>
              <w:rPr>
                <w:rFonts w:hint="eastAsia" w:eastAsia="宋体" w:cs="Times New Roman"/>
                <w:b/>
                <w:color w:val="auto"/>
                <w:sz w:val="30"/>
                <w:szCs w:val="30"/>
                <w:lang w:val="en-US" w:eastAsia="zh-CN"/>
              </w:rPr>
              <w:t>2</w:t>
            </w:r>
            <w:r>
              <w:rPr>
                <w:rFonts w:hint="eastAsia" w:ascii="Times New Roman" w:hAnsi="Times New Roman" w:eastAsia="宋体" w:cs="Times New Roman"/>
                <w:b/>
                <w:color w:val="auto"/>
                <w:sz w:val="30"/>
                <w:szCs w:val="30"/>
                <w:lang w:val="en-US" w:eastAsia="zh-CN"/>
              </w:rPr>
              <w:t>.</w:t>
            </w:r>
            <w:r>
              <w:rPr>
                <w:rFonts w:hint="eastAsia" w:eastAsia="宋体" w:cs="Times New Roman"/>
                <w:b/>
                <w:color w:val="auto"/>
                <w:sz w:val="30"/>
                <w:szCs w:val="30"/>
                <w:lang w:val="en-US" w:eastAsia="zh-CN"/>
              </w:rPr>
              <w:t>5</w:t>
            </w:r>
            <w:r>
              <w:rPr>
                <w:rFonts w:hint="eastAsia" w:ascii="Times New Roman" w:hAnsi="Times New Roman" w:eastAsia="宋体" w:cs="Times New Roman"/>
                <w:b/>
                <w:color w:val="auto"/>
                <w:sz w:val="30"/>
                <w:szCs w:val="30"/>
                <w:lang w:val="en-US" w:eastAsia="zh-CN"/>
              </w:rPr>
              <w:t>固体废物管理要求</w:t>
            </w:r>
          </w:p>
          <w:p>
            <w:pPr>
              <w:pStyle w:val="64"/>
              <w:rPr>
                <w:rFonts w:hint="eastAsia" w:ascii="Times New Roman" w:hAnsi="Times New Roman" w:eastAsia="宋体" w:cs="Times New Roman"/>
                <w:b/>
                <w:bCs/>
                <w:color w:val="auto"/>
                <w:sz w:val="28"/>
                <w:szCs w:val="28"/>
                <w:lang w:val="en-US" w:eastAsia="zh-CN" w:bidi="ar-SA"/>
              </w:rPr>
            </w:pPr>
            <w:r>
              <w:rPr>
                <w:rFonts w:hint="eastAsia" w:ascii="Times New Roman" w:hAnsi="Times New Roman" w:eastAsia="宋体" w:cs="Times New Roman"/>
                <w:b/>
                <w:bCs/>
                <w:color w:val="auto"/>
                <w:sz w:val="28"/>
                <w:szCs w:val="28"/>
                <w:lang w:val="en-US" w:eastAsia="zh-CN" w:bidi="ar-SA"/>
              </w:rPr>
              <w:t>4.</w:t>
            </w:r>
            <w:r>
              <w:rPr>
                <w:rFonts w:hint="eastAsia" w:cs="Times New Roman"/>
                <w:b/>
                <w:bCs/>
                <w:color w:val="auto"/>
                <w:sz w:val="28"/>
                <w:szCs w:val="28"/>
                <w:lang w:val="en-US" w:eastAsia="zh-CN" w:bidi="ar-SA"/>
              </w:rPr>
              <w:t>2</w:t>
            </w:r>
            <w:r>
              <w:rPr>
                <w:rFonts w:hint="eastAsia" w:ascii="Times New Roman" w:hAnsi="Times New Roman" w:eastAsia="宋体" w:cs="Times New Roman"/>
                <w:b/>
                <w:bCs/>
                <w:color w:val="auto"/>
                <w:sz w:val="28"/>
                <w:szCs w:val="28"/>
                <w:lang w:val="en-US" w:eastAsia="zh-CN" w:bidi="ar-SA"/>
              </w:rPr>
              <w:t>.</w:t>
            </w:r>
            <w:r>
              <w:rPr>
                <w:rFonts w:hint="eastAsia" w:cs="Times New Roman"/>
                <w:b/>
                <w:bCs/>
                <w:color w:val="auto"/>
                <w:sz w:val="28"/>
                <w:szCs w:val="28"/>
                <w:lang w:val="en-US" w:eastAsia="zh-CN" w:bidi="ar-SA"/>
              </w:rPr>
              <w:t>5</w:t>
            </w:r>
            <w:r>
              <w:rPr>
                <w:rFonts w:hint="eastAsia" w:ascii="Times New Roman" w:hAnsi="Times New Roman" w:eastAsia="宋体" w:cs="Times New Roman"/>
                <w:b/>
                <w:bCs/>
                <w:color w:val="auto"/>
                <w:sz w:val="28"/>
                <w:szCs w:val="28"/>
                <w:lang w:val="en-US" w:eastAsia="zh-CN" w:bidi="ar-SA"/>
              </w:rPr>
              <w:t>.1一般工业固废</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根据国家《一</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②尽量将可利用的一般工业固体废物回收、利用。</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③临时储存地点必须建有雨棚，不允许露天堆放，以防止雨水冲刷，雨水应通过场地四周导流渠流向雨水排放管；临时堆放场地为水泥铺设地面，以防渗漏。</w:t>
            </w:r>
          </w:p>
          <w:p>
            <w:pPr>
              <w:adjustRightInd w:val="0"/>
              <w:snapToGrid w:val="0"/>
              <w:spacing w:line="360" w:lineRule="auto"/>
              <w:ind w:firstLine="480" w:firstLineChars="200"/>
              <w:rPr>
                <w:rFonts w:hint="eastAsia" w:ascii="Times New Roman" w:hAnsi="Times New Roman" w:eastAsia="宋体" w:cs="Times New Roman"/>
                <w:bCs/>
                <w:color w:val="auto"/>
                <w:sz w:val="24"/>
              </w:rPr>
            </w:pPr>
            <w:r>
              <w:rPr>
                <w:rFonts w:hint="default" w:ascii="Times New Roman" w:hAnsi="Times New Roman" w:eastAsia="宋体" w:cs="Times New Roman"/>
                <w:bCs/>
                <w:color w:val="auto"/>
                <w:sz w:val="24"/>
              </w:rPr>
              <w:t>④为加强管理监督，贮存、处置场所地应按《环境保护图形标志－固体废物贮存（处置）场所》（GB15562.2-1995）设置环境保护图形标志。</w:t>
            </w:r>
          </w:p>
          <w:p>
            <w:pPr>
              <w:pStyle w:val="64"/>
              <w:rPr>
                <w:rFonts w:hint="default" w:ascii="Times New Roman" w:hAnsi="Times New Roman" w:eastAsia="宋体" w:cs="Times New Roman"/>
                <w:b/>
                <w:bCs/>
                <w:color w:val="auto"/>
                <w:sz w:val="28"/>
                <w:szCs w:val="28"/>
                <w:lang w:val="en-US" w:eastAsia="zh-CN" w:bidi="ar-SA"/>
              </w:rPr>
            </w:pPr>
            <w:r>
              <w:rPr>
                <w:rFonts w:hint="default" w:ascii="Times New Roman" w:hAnsi="Times New Roman" w:eastAsia="宋体" w:cs="Times New Roman"/>
                <w:b/>
                <w:bCs/>
                <w:color w:val="auto"/>
                <w:sz w:val="28"/>
                <w:szCs w:val="28"/>
                <w:lang w:val="en-US" w:eastAsia="zh-CN" w:bidi="ar-SA"/>
              </w:rPr>
              <w:t>4.</w:t>
            </w:r>
            <w:r>
              <w:rPr>
                <w:rFonts w:hint="eastAsia" w:eastAsia="宋体" w:cs="Times New Roman"/>
                <w:b/>
                <w:bCs/>
                <w:color w:val="auto"/>
                <w:sz w:val="28"/>
                <w:szCs w:val="28"/>
                <w:lang w:val="en-US" w:eastAsia="zh-CN" w:bidi="ar-SA"/>
              </w:rPr>
              <w:t>2</w:t>
            </w:r>
            <w:r>
              <w:rPr>
                <w:rFonts w:hint="default" w:ascii="Times New Roman" w:hAnsi="Times New Roman" w:eastAsia="宋体" w:cs="Times New Roman"/>
                <w:b/>
                <w:bCs/>
                <w:color w:val="auto"/>
                <w:sz w:val="28"/>
                <w:szCs w:val="28"/>
                <w:lang w:val="en-US" w:eastAsia="zh-CN" w:bidi="ar-SA"/>
              </w:rPr>
              <w:t>.</w:t>
            </w:r>
            <w:r>
              <w:rPr>
                <w:rFonts w:hint="eastAsia" w:eastAsia="宋体" w:cs="Times New Roman"/>
                <w:b/>
                <w:bCs/>
                <w:color w:val="auto"/>
                <w:sz w:val="28"/>
                <w:szCs w:val="28"/>
                <w:lang w:val="en-US" w:eastAsia="zh-CN" w:bidi="ar-SA"/>
              </w:rPr>
              <w:t>5</w:t>
            </w:r>
            <w:r>
              <w:rPr>
                <w:rFonts w:hint="default" w:ascii="Times New Roman" w:hAnsi="Times New Roman" w:eastAsia="宋体" w:cs="Times New Roman"/>
                <w:b/>
                <w:bCs/>
                <w:color w:val="auto"/>
                <w:sz w:val="28"/>
                <w:szCs w:val="28"/>
                <w:lang w:val="en-US" w:eastAsia="zh-CN" w:bidi="ar-SA"/>
              </w:rPr>
              <w:t>.2危险废物</w:t>
            </w:r>
          </w:p>
          <w:p>
            <w:pPr>
              <w:adjustRightInd w:val="0"/>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rPr>
              <w:t>(1)危险</w:t>
            </w:r>
            <w:r>
              <w:rPr>
                <w:rFonts w:hint="default" w:ascii="Times New Roman" w:hAnsi="Times New Roman" w:eastAsia="宋体" w:cs="Times New Roman"/>
                <w:bCs/>
                <w:color w:val="auto"/>
                <w:sz w:val="24"/>
                <w:lang w:val="en-US" w:eastAsia="zh-CN"/>
              </w:rPr>
              <w:t>废物</w:t>
            </w:r>
            <w:r>
              <w:rPr>
                <w:rFonts w:hint="default" w:ascii="Times New Roman" w:hAnsi="Times New Roman" w:eastAsia="宋体" w:cs="Times New Roman"/>
                <w:bCs/>
                <w:color w:val="auto"/>
                <w:sz w:val="24"/>
                <w:lang w:val="en-US"/>
              </w:rPr>
              <w:t>可能造成的环境影响</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危险废物对人体危害主要通过摄入、吸入、皮肤吸收、眼接触会引起毒害；危险废物不处理或不规范处理处置，随意排放、贮存的危废容易引起燃烧、爆炸等危险性事件；在雨水地下水的长期渗透、扩散作用下，会污染水体和土壤</w:t>
            </w:r>
            <w:r>
              <w:rPr>
                <w:rFonts w:hint="default" w:ascii="Times New Roman" w:hAnsi="Times New Roman" w:eastAsia="宋体" w:cs="Times New Roman"/>
                <w:bCs/>
                <w:color w:val="auto"/>
                <w:sz w:val="24"/>
                <w:lang w:eastAsia="zh-CN"/>
              </w:rPr>
              <w:t>等</w:t>
            </w:r>
            <w:r>
              <w:rPr>
                <w:rFonts w:hint="default" w:ascii="Times New Roman" w:hAnsi="Times New Roman" w:eastAsia="宋体" w:cs="Times New Roman"/>
                <w:bCs/>
                <w:color w:val="auto"/>
                <w:sz w:val="24"/>
              </w:rPr>
              <w:t>，降低地区的环境功能等级等环境影响。</w:t>
            </w:r>
          </w:p>
          <w:p>
            <w:pPr>
              <w:adjustRightInd w:val="0"/>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(2)危险废物贮存场所环境影响分析</w:t>
            </w:r>
          </w:p>
          <w:p>
            <w:pPr>
              <w:adjustRightInd w:val="0"/>
              <w:snapToGrid w:val="0"/>
              <w:spacing w:line="360" w:lineRule="auto"/>
              <w:ind w:firstLine="480" w:firstLineChars="200"/>
              <w:rPr>
                <w:rFonts w:hint="default" w:ascii="Times New Roman" w:hAnsi="Times New Roman" w:eastAsia="宋体" w:cs="Times New Roman"/>
                <w:bCs/>
                <w:color w:val="auto"/>
                <w:sz w:val="24"/>
                <w:lang w:eastAsia="zh-CN"/>
              </w:rPr>
            </w:pPr>
            <w:r>
              <w:rPr>
                <w:rFonts w:hint="eastAsia" w:ascii="Times New Roman" w:hAnsi="Times New Roman" w:eastAsia="宋体" w:cs="Times New Roman"/>
                <w:bCs/>
                <w:color w:val="auto"/>
                <w:sz w:val="24"/>
                <w:lang w:val="en-US" w:eastAsia="zh-CN"/>
              </w:rPr>
              <w:t>项目危险废物暂存间应按照</w:t>
            </w:r>
            <w:r>
              <w:rPr>
                <w:rFonts w:hint="default" w:ascii="Times New Roman" w:hAnsi="Times New Roman" w:eastAsia="宋体" w:cs="Times New Roman"/>
                <w:bCs/>
                <w:color w:val="auto"/>
                <w:sz w:val="24"/>
                <w:lang w:val="en-US" w:eastAsia="zh-CN"/>
              </w:rPr>
              <w:t>《危险废物贮存污染控制标准》(GB18597-20</w:t>
            </w:r>
            <w:r>
              <w:rPr>
                <w:rFonts w:hint="eastAsia" w:ascii="Times New Roman" w:hAnsi="Times New Roman" w:eastAsia="宋体" w:cs="Times New Roman"/>
                <w:bCs/>
                <w:color w:val="auto"/>
                <w:sz w:val="24"/>
                <w:lang w:val="en-US" w:eastAsia="zh-CN"/>
              </w:rPr>
              <w:t>23</w:t>
            </w:r>
            <w:r>
              <w:rPr>
                <w:rFonts w:hint="default" w:ascii="Times New Roman" w:hAnsi="Times New Roman" w:eastAsia="宋体" w:cs="Times New Roman"/>
                <w:bCs/>
                <w:color w:val="auto"/>
                <w:sz w:val="24"/>
                <w:lang w:val="en-US" w:eastAsia="zh-CN"/>
              </w:rPr>
              <w:t>)</w:t>
            </w:r>
            <w:r>
              <w:rPr>
                <w:rFonts w:hint="eastAsia" w:ascii="Times New Roman" w:hAnsi="Times New Roman" w:eastAsia="宋体" w:cs="Times New Roman"/>
                <w:bCs/>
                <w:color w:val="auto"/>
                <w:sz w:val="24"/>
                <w:lang w:val="en-US" w:eastAsia="zh-CN"/>
              </w:rPr>
              <w:t>的要求建设，具备的防风、防晒、防雨、防漏、防渗、防腐以及其他环境污染防治措施，不应露天堆放危险废物；</w:t>
            </w:r>
            <w:r>
              <w:rPr>
                <w:rFonts w:hint="default" w:ascii="Times New Roman" w:hAnsi="Times New Roman" w:eastAsia="宋体" w:cs="Times New Roman"/>
                <w:bCs/>
                <w:color w:val="auto"/>
                <w:sz w:val="24"/>
                <w:lang w:val="en-US" w:eastAsia="zh-CN"/>
              </w:rPr>
              <w:t>本项危险废物暂存间建设于</w:t>
            </w:r>
            <w:r>
              <w:rPr>
                <w:rFonts w:hint="eastAsia" w:cs="Times New Roman"/>
                <w:bCs/>
                <w:color w:val="auto"/>
                <w:sz w:val="24"/>
                <w:lang w:val="en-US" w:eastAsia="zh-CN"/>
              </w:rPr>
              <w:t>西南</w:t>
            </w:r>
            <w:r>
              <w:rPr>
                <w:rFonts w:hint="default" w:ascii="Times New Roman" w:hAnsi="Times New Roman" w:eastAsia="宋体" w:cs="Times New Roman"/>
                <w:bCs/>
                <w:color w:val="auto"/>
                <w:sz w:val="24"/>
                <w:lang w:val="en-US" w:eastAsia="zh-CN"/>
              </w:rPr>
              <w:t>侧区域，项目危险废物贮存场所面积</w:t>
            </w:r>
            <w:r>
              <w:rPr>
                <w:rFonts w:hint="eastAsia" w:ascii="Times New Roman" w:hAnsi="Times New Roman" w:eastAsia="宋体" w:cs="Times New Roman"/>
                <w:bCs/>
                <w:color w:val="auto"/>
                <w:sz w:val="24"/>
                <w:lang w:val="en-US" w:eastAsia="zh-CN"/>
              </w:rPr>
              <w:t>10</w:t>
            </w:r>
            <w:r>
              <w:rPr>
                <w:rFonts w:hint="default" w:ascii="Times New Roman" w:hAnsi="Times New Roman" w:eastAsia="宋体" w:cs="Times New Roman"/>
                <w:bCs/>
                <w:color w:val="auto"/>
                <w:sz w:val="24"/>
                <w:lang w:val="en-US" w:eastAsia="zh-CN"/>
              </w:rPr>
              <w:t>m</w:t>
            </w:r>
            <w:r>
              <w:rPr>
                <w:rFonts w:hint="default" w:ascii="Times New Roman" w:hAnsi="Times New Roman" w:eastAsia="宋体" w:cs="Times New Roman"/>
                <w:bCs/>
                <w:color w:val="auto"/>
                <w:sz w:val="24"/>
                <w:vertAlign w:val="superscript"/>
                <w:lang w:val="en-US" w:eastAsia="zh-CN"/>
              </w:rPr>
              <w:t>3</w:t>
            </w:r>
            <w:r>
              <w:rPr>
                <w:rFonts w:hint="default" w:ascii="Times New Roman" w:hAnsi="Times New Roman" w:eastAsia="宋体" w:cs="Times New Roman"/>
                <w:bCs/>
                <w:color w:val="auto"/>
                <w:sz w:val="24"/>
                <w:lang w:val="en-US" w:eastAsia="zh-CN"/>
              </w:rPr>
              <w:t>，贮存能力为</w:t>
            </w:r>
            <w:r>
              <w:rPr>
                <w:rFonts w:hint="eastAsia" w:ascii="Times New Roman" w:hAnsi="Times New Roman" w:eastAsia="宋体" w:cs="Times New Roman"/>
                <w:bCs/>
                <w:color w:val="auto"/>
                <w:sz w:val="24"/>
                <w:lang w:val="en-US" w:eastAsia="zh-CN"/>
              </w:rPr>
              <w:t>8</w:t>
            </w:r>
            <w:r>
              <w:rPr>
                <w:rFonts w:hint="default" w:ascii="Times New Roman" w:hAnsi="Times New Roman" w:eastAsia="宋体" w:cs="Times New Roman"/>
                <w:bCs/>
                <w:color w:val="auto"/>
                <w:sz w:val="24"/>
                <w:lang w:val="en-US" w:eastAsia="zh-CN"/>
              </w:rPr>
              <w:t>t，贮存周期每半年，可满足本项目危险废物的贮存要求。危险废物贮存场所</w:t>
            </w:r>
            <w:r>
              <w:rPr>
                <w:rFonts w:hint="default" w:ascii="Times New Roman" w:hAnsi="Times New Roman" w:eastAsia="宋体" w:cs="Times New Roman"/>
                <w:bCs/>
                <w:color w:val="auto"/>
                <w:sz w:val="24"/>
              </w:rPr>
              <w:t>基础必须防渗，防渗层为至少1m厚粘土层(渗透系数≤10</w:t>
            </w:r>
            <w:r>
              <w:rPr>
                <w:rFonts w:hint="default" w:ascii="Times New Roman" w:hAnsi="Times New Roman" w:eastAsia="宋体" w:cs="Times New Roman"/>
                <w:bCs/>
                <w:color w:val="auto"/>
                <w:sz w:val="24"/>
                <w:vertAlign w:val="superscript"/>
              </w:rPr>
              <w:t>-7</w:t>
            </w:r>
            <w:r>
              <w:rPr>
                <w:rFonts w:hint="default" w:ascii="Times New Roman" w:hAnsi="Times New Roman" w:eastAsia="宋体" w:cs="Times New Roman"/>
                <w:bCs/>
                <w:color w:val="auto"/>
                <w:sz w:val="24"/>
              </w:rPr>
              <w:t>cm/s，或2mm厚高密度聚乙烯，或至少2mm厚的其他人工材料，渗透系数≤10-10cm/s)</w:t>
            </w:r>
            <w:r>
              <w:rPr>
                <w:rFonts w:hint="default" w:ascii="Times New Roman" w:hAnsi="Times New Roman" w:eastAsia="宋体" w:cs="Times New Roman"/>
                <w:bCs/>
                <w:color w:val="auto"/>
                <w:sz w:val="24"/>
                <w:lang w:eastAsia="zh-CN"/>
              </w:rPr>
              <w:t>，并设置围堰等。采取以后措施，</w:t>
            </w:r>
            <w:r>
              <w:rPr>
                <w:rFonts w:hint="default" w:ascii="Times New Roman" w:hAnsi="Times New Roman" w:eastAsia="宋体" w:cs="Times New Roman"/>
                <w:bCs/>
                <w:color w:val="auto"/>
                <w:sz w:val="24"/>
                <w:lang w:val="en-US" w:eastAsia="zh-CN"/>
              </w:rPr>
              <w:t>危险废物贮存场所符合要求</w:t>
            </w:r>
            <w:r>
              <w:rPr>
                <w:rFonts w:hint="default" w:ascii="Times New Roman" w:hAnsi="Times New Roman" w:eastAsia="宋体" w:cs="Times New Roman"/>
                <w:bCs/>
                <w:color w:val="auto"/>
                <w:sz w:val="24"/>
                <w:lang w:eastAsia="zh-CN"/>
              </w:rPr>
              <w:t>。</w:t>
            </w:r>
          </w:p>
          <w:p>
            <w:pPr>
              <w:adjustRightInd w:val="0"/>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(3)委托利用或者处置的环境影响分析</w:t>
            </w:r>
          </w:p>
          <w:p>
            <w:pPr>
              <w:adjustRightInd w:val="0"/>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本项目不具备危险废物利用或处置能力，项目危险废物定期委托有资质单位统一转移处置，危险废物运输过程也全部委托有资质单位统一进行。</w:t>
            </w:r>
          </w:p>
          <w:p>
            <w:pPr>
              <w:adjustRightInd w:val="0"/>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(4)固体废物运输过程的环境影响分析</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本项目危险废物在出厂前，按危险废物的惯例要求，进行严格的包装，委托有资质的单位进行运输和处理后，不会对环境产生二次污染。</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运输过程的最大环境风险为交通事故造成的环境影响，因此要求承接的有资质处置单位，采用专用的危险废物运输车辆运输，采取有效的运输过程风险防控和应急处置措施，杜绝交通事故发生</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应采取专用密闭汽车运输，在通过加强对汽车的管理，严格执行运行管理制度，本期工程在</w:t>
            </w:r>
            <w:r>
              <w:rPr>
                <w:rFonts w:hint="default" w:ascii="Times New Roman" w:hAnsi="Times New Roman" w:eastAsia="宋体" w:cs="Times New Roman"/>
                <w:bCs/>
                <w:color w:val="auto"/>
                <w:sz w:val="24"/>
                <w:lang w:eastAsia="zh-CN"/>
              </w:rPr>
              <w:t>运输</w:t>
            </w:r>
            <w:r>
              <w:rPr>
                <w:rFonts w:hint="default" w:ascii="Times New Roman" w:hAnsi="Times New Roman" w:eastAsia="宋体" w:cs="Times New Roman"/>
                <w:bCs/>
                <w:color w:val="auto"/>
                <w:sz w:val="24"/>
              </w:rPr>
              <w:t>过程中</w:t>
            </w:r>
            <w:r>
              <w:rPr>
                <w:rFonts w:hint="default" w:ascii="Times New Roman" w:hAnsi="Times New Roman" w:eastAsia="宋体" w:cs="Times New Roman"/>
                <w:bCs/>
                <w:color w:val="auto"/>
                <w:sz w:val="24"/>
                <w:lang w:eastAsia="zh-CN"/>
              </w:rPr>
              <w:t>几乎</w:t>
            </w:r>
            <w:r>
              <w:rPr>
                <w:rFonts w:hint="default" w:ascii="Times New Roman" w:hAnsi="Times New Roman" w:eastAsia="宋体" w:cs="Times New Roman"/>
                <w:bCs/>
                <w:color w:val="auto"/>
                <w:sz w:val="24"/>
              </w:rPr>
              <w:t>不会对沿途环境空气产生大的扬尘污染。</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综上所述，本项目的固体废物均根据环评时段的具体要求，采取了相应的处置措施，只要建设单位认真落实本环评提出的各项固体废物处置措施，并按照固体废物的相关管理要求，加强各类固体废物的收集、分类储存、转移和处置管理，本工程产生的固体废物均不会造成二次污染，因此对环境的影响很小。</w:t>
            </w:r>
          </w:p>
          <w:p>
            <w:pPr>
              <w:adjustRightInd w:val="0"/>
              <w:snapToGrid w:val="0"/>
              <w:spacing w:line="360" w:lineRule="auto"/>
              <w:ind w:firstLine="480" w:firstLineChars="200"/>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val="en-US" w:eastAsia="zh-CN"/>
              </w:rPr>
              <w:t>(5)</w:t>
            </w:r>
            <w:r>
              <w:rPr>
                <w:rFonts w:hint="default" w:ascii="Times New Roman" w:hAnsi="Times New Roman" w:eastAsia="宋体" w:cs="Times New Roman"/>
                <w:bCs/>
                <w:color w:val="auto"/>
                <w:sz w:val="24"/>
                <w:lang w:eastAsia="zh-CN"/>
              </w:rPr>
              <w:t>危险废物管理要求</w:t>
            </w:r>
          </w:p>
          <w:p>
            <w:pPr>
              <w:adjustRightInd w:val="0"/>
              <w:snapToGrid w:val="0"/>
              <w:spacing w:line="360" w:lineRule="auto"/>
              <w:ind w:firstLine="480" w:firstLineChars="200"/>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eastAsia="zh-CN"/>
              </w:rPr>
              <w:t>①</w:t>
            </w:r>
            <w:r>
              <w:rPr>
                <w:rFonts w:hint="default" w:ascii="Times New Roman" w:hAnsi="Times New Roman" w:eastAsia="宋体" w:cs="Times New Roman"/>
                <w:bCs/>
                <w:color w:val="auto"/>
                <w:sz w:val="24"/>
                <w:lang w:val="en-US" w:eastAsia="zh-CN"/>
              </w:rPr>
              <w:t>危险废物存入贮存设施前应对危险废物类别和特性与危险废物标签等危险废物识别标志的一致性进行核验，不一致的或类别、特性不明的不应存入。</w:t>
            </w:r>
          </w:p>
          <w:p>
            <w:pPr>
              <w:adjustRightInd w:val="0"/>
              <w:snapToGrid w:val="0"/>
              <w:spacing w:line="360" w:lineRule="auto"/>
              <w:ind w:firstLine="480" w:firstLineChars="200"/>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eastAsia="zh-CN"/>
              </w:rPr>
              <w:t>②</w:t>
            </w:r>
            <w:r>
              <w:rPr>
                <w:rFonts w:hint="default" w:ascii="Times New Roman" w:hAnsi="Times New Roman" w:eastAsia="宋体" w:cs="Times New Roman"/>
                <w:bCs/>
                <w:color w:val="auto"/>
                <w:sz w:val="24"/>
                <w:lang w:val="en-US" w:eastAsia="zh-CN"/>
              </w:rPr>
              <w:t>应定期检查危险废物的贮存状况，及时清理贮存设施地面，更换破损泄漏的危险废物贮存容器和包装物，保证堆存危险废物的防雨、防风、防扬尘等设施功能完好。</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③</w:t>
            </w:r>
            <w:r>
              <w:rPr>
                <w:rFonts w:hint="default" w:ascii="Times New Roman" w:hAnsi="Times New Roman" w:eastAsia="宋体" w:cs="Times New Roman"/>
                <w:bCs/>
                <w:color w:val="auto"/>
                <w:sz w:val="24"/>
                <w:lang w:val="en-US" w:eastAsia="zh-CN"/>
              </w:rPr>
              <w:t>作业设备及车辆等结束作业离开贮存设施时，应对其残留的危险废物进行清理，清理的废物或清洗废水应收集处理。</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④</w:t>
            </w:r>
            <w:r>
              <w:rPr>
                <w:rFonts w:hint="default" w:ascii="Times New Roman" w:hAnsi="Times New Roman" w:eastAsia="宋体" w:cs="Times New Roman"/>
                <w:bCs/>
                <w:color w:val="auto"/>
                <w:sz w:val="24"/>
                <w:lang w:val="en-US" w:eastAsia="zh-CN"/>
              </w:rPr>
              <w:t>贮存设施运行期间，应按国家有关标准和规定建立危险废物管理台账并保存。</w:t>
            </w:r>
          </w:p>
          <w:p>
            <w:pPr>
              <w:adjustRightInd w:val="0"/>
              <w:snapToGrid w:val="0"/>
              <w:spacing w:line="360" w:lineRule="auto"/>
              <w:ind w:firstLine="480" w:firstLineChars="200"/>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eastAsia="zh-CN"/>
              </w:rPr>
              <w:t>⑤</w:t>
            </w:r>
            <w:r>
              <w:rPr>
                <w:rFonts w:hint="default" w:ascii="Times New Roman" w:hAnsi="Times New Roman" w:eastAsia="宋体" w:cs="Times New Roman"/>
                <w:bCs/>
                <w:color w:val="auto"/>
                <w:sz w:val="24"/>
                <w:lang w:val="en-US" w:eastAsia="zh-CN"/>
              </w:rPr>
              <w:t>贮存设施所有者或运营者应建立贮存设施环境管理制度、管理人员岗位职责制度、设施运行操作制度、人员岗位培训制度等。</w:t>
            </w:r>
          </w:p>
          <w:p>
            <w:pPr>
              <w:adjustRightInd w:val="0"/>
              <w:snapToGrid w:val="0"/>
              <w:spacing w:line="360" w:lineRule="auto"/>
              <w:ind w:firstLine="480" w:firstLineChars="200"/>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eastAsia="zh-CN"/>
              </w:rPr>
              <w:t>⑥</w:t>
            </w:r>
            <w:r>
              <w:rPr>
                <w:rFonts w:hint="default" w:ascii="Times New Roman" w:hAnsi="Times New Roman" w:eastAsia="宋体" w:cs="Times New Roman"/>
                <w:bCs/>
                <w:color w:val="auto"/>
                <w:sz w:val="24"/>
                <w:lang w:val="en-US" w:eastAsia="zh-CN"/>
              </w:rPr>
              <w:t>贮存设施所有者或运营者应依据国家土壤和地下水污染防治的有关规定，结合贮存设施特点建立土壤和地下水污染隐患排查制度，并定期开展隐患排查；发现隐患应及时采取措施消除隐患，并建立档案。</w:t>
            </w:r>
          </w:p>
          <w:p>
            <w:pPr>
              <w:adjustRightInd w:val="0"/>
              <w:snapToGrid w:val="0"/>
              <w:spacing w:line="360" w:lineRule="auto"/>
              <w:ind w:firstLine="480" w:firstLineChars="200"/>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eastAsia="zh-CN"/>
              </w:rPr>
              <w:t>⑦</w:t>
            </w:r>
            <w:r>
              <w:rPr>
                <w:rFonts w:hint="default" w:ascii="Times New Roman" w:hAnsi="Times New Roman" w:eastAsia="宋体" w:cs="Times New Roman"/>
                <w:bCs/>
                <w:color w:val="auto"/>
                <w:sz w:val="24"/>
                <w:lang w:val="en-US" w:eastAsia="zh-CN"/>
              </w:rPr>
              <w:t>贮存设施所有者或运营者应建立贮存设施全部档案，包括设计、施工、验收、运行、监测和环境应急等，应按国家有关档案管理的法律法规进行整理和归档。</w:t>
            </w:r>
          </w:p>
          <w:p>
            <w:pPr>
              <w:adjustRightInd w:val="0"/>
              <w:snapToGrid w:val="0"/>
              <w:spacing w:line="360" w:lineRule="auto"/>
              <w:ind w:firstLine="480" w:firstLineChars="200"/>
              <w:rPr>
                <w:rFonts w:hint="eastAsia"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eastAsia="zh-CN"/>
              </w:rPr>
              <w:t>⑧</w:t>
            </w:r>
            <w:r>
              <w:rPr>
                <w:rFonts w:hint="default" w:ascii="Times New Roman" w:hAnsi="Times New Roman" w:eastAsia="宋体" w:cs="Times New Roman"/>
                <w:bCs/>
                <w:color w:val="auto"/>
                <w:sz w:val="24"/>
                <w:lang w:val="en-US" w:eastAsia="zh-CN"/>
              </w:rPr>
              <w:t>贮存点环境管理要求</w:t>
            </w:r>
            <w:r>
              <w:rPr>
                <w:rFonts w:hint="eastAsia" w:ascii="Times New Roman" w:hAnsi="Times New Roman" w:eastAsia="宋体" w:cs="Times New Roman"/>
                <w:bCs/>
                <w:color w:val="auto"/>
                <w:sz w:val="24"/>
                <w:lang w:val="en-US" w:eastAsia="zh-CN"/>
              </w:rPr>
              <w:t>：</w:t>
            </w:r>
            <w:r>
              <w:rPr>
                <w:rFonts w:hint="default" w:ascii="Times New Roman" w:hAnsi="Times New Roman" w:eastAsia="宋体" w:cs="Times New Roman"/>
                <w:bCs/>
                <w:color w:val="auto"/>
                <w:sz w:val="24"/>
                <w:lang w:val="en-US" w:eastAsia="zh-CN"/>
              </w:rPr>
              <w:t>贮存点应具有固定的区域边界，并应采取与其他区域进行隔离的措施</w:t>
            </w:r>
            <w:r>
              <w:rPr>
                <w:rFonts w:hint="eastAsia" w:ascii="Times New Roman" w:hAnsi="Times New Roman" w:eastAsia="宋体" w:cs="Times New Roman"/>
                <w:bCs/>
                <w:color w:val="auto"/>
                <w:sz w:val="24"/>
                <w:lang w:val="en-US" w:eastAsia="zh-CN"/>
              </w:rPr>
              <w:t>；贮存点应采取防风、防雨、防晒和防止危险废物流失、扬散等措施；贮存点贮存的危险废物应置于容器或包装物中，不应直接散堆；贮存点应根据危险废物的形态、物理化学性质、包装形式等，采取防渗、防漏等污染防治措施或采用具有相应功能的装置；贮存点应及时清运贮存的危险废物，实时贮存量不应超过3吨。</w:t>
            </w:r>
          </w:p>
          <w:p>
            <w:pPr>
              <w:pStyle w:val="64"/>
              <w:rPr>
                <w:rFonts w:hint="default" w:ascii="Times New Roman" w:hAnsi="Times New Roman" w:eastAsia="宋体" w:cs="Times New Roman"/>
                <w:b/>
                <w:bCs/>
                <w:color w:val="auto"/>
                <w:sz w:val="28"/>
                <w:szCs w:val="28"/>
                <w:lang w:val="en-US" w:eastAsia="zh-CN" w:bidi="ar-SA"/>
              </w:rPr>
            </w:pPr>
            <w:r>
              <w:rPr>
                <w:rFonts w:hint="default" w:ascii="Times New Roman" w:hAnsi="Times New Roman" w:eastAsia="宋体" w:cs="Times New Roman"/>
                <w:b/>
                <w:bCs/>
                <w:color w:val="auto"/>
                <w:sz w:val="28"/>
                <w:szCs w:val="28"/>
                <w:lang w:val="en-US" w:eastAsia="zh-CN" w:bidi="ar-SA"/>
              </w:rPr>
              <w:t>4.</w:t>
            </w:r>
            <w:r>
              <w:rPr>
                <w:rFonts w:hint="eastAsia" w:eastAsia="宋体" w:cs="Times New Roman"/>
                <w:b/>
                <w:bCs/>
                <w:color w:val="auto"/>
                <w:sz w:val="28"/>
                <w:szCs w:val="28"/>
                <w:lang w:val="en-US" w:eastAsia="zh-CN" w:bidi="ar-SA"/>
              </w:rPr>
              <w:t>2</w:t>
            </w:r>
            <w:r>
              <w:rPr>
                <w:rFonts w:hint="default" w:ascii="Times New Roman" w:hAnsi="Times New Roman" w:eastAsia="宋体" w:cs="Times New Roman"/>
                <w:b/>
                <w:bCs/>
                <w:color w:val="auto"/>
                <w:sz w:val="28"/>
                <w:szCs w:val="28"/>
                <w:lang w:val="en-US" w:eastAsia="zh-CN" w:bidi="ar-SA"/>
              </w:rPr>
              <w:t>.</w:t>
            </w:r>
            <w:r>
              <w:rPr>
                <w:rFonts w:hint="eastAsia" w:eastAsia="宋体" w:cs="Times New Roman"/>
                <w:b/>
                <w:bCs/>
                <w:color w:val="auto"/>
                <w:sz w:val="28"/>
                <w:szCs w:val="28"/>
                <w:lang w:val="en-US" w:eastAsia="zh-CN" w:bidi="ar-SA"/>
              </w:rPr>
              <w:t>5</w:t>
            </w:r>
            <w:r>
              <w:rPr>
                <w:rFonts w:hint="default" w:ascii="Times New Roman" w:hAnsi="Times New Roman" w:eastAsia="宋体" w:cs="Times New Roman"/>
                <w:b/>
                <w:bCs/>
                <w:color w:val="auto"/>
                <w:sz w:val="28"/>
                <w:szCs w:val="28"/>
                <w:lang w:val="en-US" w:eastAsia="zh-CN" w:bidi="ar-SA"/>
              </w:rPr>
              <w:t>.3生活垃圾</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项目内职工产生的生活垃圾应采取分类收集，并委托环卫部门统一外运处置。</w:t>
            </w:r>
          </w:p>
          <w:p>
            <w:pPr>
              <w:adjustRightInd w:val="0"/>
              <w:snapToGrid w:val="0"/>
              <w:spacing w:line="360" w:lineRule="auto"/>
              <w:ind w:firstLine="480" w:firstLineChars="200"/>
              <w:rPr>
                <w:rFonts w:hint="eastAsia" w:cs="Times New Roman"/>
                <w:color w:val="auto"/>
                <w:lang w:val="en-US" w:eastAsia="zh-CN"/>
              </w:rPr>
            </w:pPr>
            <w:r>
              <w:rPr>
                <w:rFonts w:hint="default" w:ascii="Times New Roman" w:hAnsi="Times New Roman" w:eastAsia="宋体" w:cs="Times New Roman"/>
                <w:bCs/>
                <w:color w:val="auto"/>
                <w:sz w:val="24"/>
              </w:rPr>
              <w:t>综述，项目固体废物全部得以妥善安全处置，不会对环境造成不良影响</w:t>
            </w:r>
            <w:r>
              <w:rPr>
                <w:rFonts w:hint="default" w:ascii="Times New Roman" w:hAnsi="Times New Roman" w:eastAsia="宋体" w:cs="Times New Roman"/>
                <w:bCs/>
                <w:color w:val="auto"/>
                <w:sz w:val="24"/>
                <w:lang w:val="en-US" w:eastAsia="zh-CN"/>
              </w:rPr>
              <w:t>。</w:t>
            </w:r>
          </w:p>
          <w:p>
            <w:pPr>
              <w:pStyle w:val="5"/>
              <w:numPr>
                <w:ilvl w:val="1"/>
                <w:numId w:val="0"/>
              </w:numPr>
              <w:tabs>
                <w:tab w:val="clear" w:pos="420"/>
              </w:tabs>
              <w:rPr>
                <w:rFonts w:hint="default" w:cs="Times New Roman"/>
                <w:color w:val="auto"/>
                <w:lang w:val="en-US" w:eastAsia="zh-CN"/>
              </w:rPr>
            </w:pPr>
            <w:r>
              <w:rPr>
                <w:rFonts w:hint="eastAsia" w:cs="Times New Roman"/>
                <w:color w:val="auto"/>
                <w:lang w:val="en-US" w:eastAsia="zh-CN"/>
              </w:rPr>
              <w:t>4.3</w:t>
            </w:r>
            <w:r>
              <w:rPr>
                <w:rFonts w:hint="default" w:cs="Times New Roman"/>
                <w:color w:val="auto"/>
                <w:lang w:val="en-US" w:eastAsia="zh-CN"/>
              </w:rPr>
              <w:t>环境风险</w:t>
            </w:r>
            <w:bookmarkEnd w:id="126"/>
          </w:p>
          <w:p>
            <w:pPr>
              <w:pBdr>
                <w:top w:val="none" w:color="auto" w:sz="0" w:space="1"/>
                <w:left w:val="none" w:color="auto" w:sz="0" w:space="4"/>
                <w:bottom w:val="none" w:color="auto" w:sz="0" w:space="1"/>
                <w:right w:val="none" w:color="auto" w:sz="0" w:space="4"/>
              </w:pBdr>
              <w:ind w:firstLine="0" w:firstLineChars="0"/>
              <w:outlineLvl w:val="2"/>
              <w:rPr>
                <w:rFonts w:hint="default" w:ascii="Times New Roman" w:hAnsi="Times New Roman" w:cs="Times New Roman"/>
                <w:b/>
                <w:color w:val="auto"/>
                <w:sz w:val="30"/>
                <w:szCs w:val="30"/>
              </w:rPr>
            </w:pPr>
            <w:bookmarkStart w:id="127" w:name="_Toc9154"/>
            <w:r>
              <w:rPr>
                <w:rFonts w:hint="default" w:ascii="Times New Roman" w:hAnsi="Times New Roman" w:cs="Times New Roman"/>
                <w:b/>
                <w:color w:val="auto"/>
                <w:sz w:val="30"/>
                <w:szCs w:val="30"/>
              </w:rPr>
              <w:t>4.3.</w:t>
            </w:r>
            <w:r>
              <w:rPr>
                <w:rFonts w:hint="eastAsia" w:cs="Times New Roman"/>
                <w:b/>
                <w:color w:val="auto"/>
                <w:sz w:val="30"/>
                <w:szCs w:val="30"/>
                <w:lang w:val="en-US" w:eastAsia="zh-CN"/>
              </w:rPr>
              <w:t>1</w:t>
            </w:r>
            <w:r>
              <w:rPr>
                <w:rFonts w:hint="default" w:ascii="Times New Roman" w:hAnsi="Times New Roman" w:cs="Times New Roman"/>
                <w:b/>
                <w:color w:val="auto"/>
                <w:sz w:val="30"/>
                <w:szCs w:val="30"/>
              </w:rPr>
              <w:t>环境风险分析</w:t>
            </w:r>
            <w:bookmarkEnd w:id="127"/>
          </w:p>
          <w:p>
            <w:pPr>
              <w:keepNext w:val="0"/>
              <w:keepLines w:val="0"/>
              <w:widowControl/>
              <w:suppressLineNumbers w:val="0"/>
              <w:ind w:left="0" w:leftChars="0" w:firstLine="480" w:firstLineChars="200"/>
              <w:jc w:val="left"/>
              <w:rPr>
                <w:rFonts w:hint="eastAsia" w:ascii="宋体" w:hAnsi="宋体" w:eastAsia="宋体" w:cs="宋体"/>
                <w:color w:val="auto"/>
                <w:kern w:val="0"/>
                <w:sz w:val="24"/>
                <w:szCs w:val="24"/>
                <w:lang w:val="en-US" w:eastAsia="zh-CN" w:bidi="ar"/>
              </w:rPr>
            </w:pPr>
            <w:bookmarkStart w:id="128" w:name="_Toc19941"/>
            <w:r>
              <w:rPr>
                <w:rFonts w:hint="eastAsia" w:ascii="宋体" w:hAnsi="宋体" w:eastAsia="宋体" w:cs="宋体"/>
                <w:color w:val="auto"/>
                <w:kern w:val="0"/>
                <w:sz w:val="24"/>
                <w:szCs w:val="24"/>
                <w:lang w:val="en-US" w:eastAsia="zh-CN" w:bidi="ar"/>
              </w:rPr>
              <w:t>本项目环境风险评价的主要目的是分析和预测本项目存在的潜在风险，有害因素。项目运行期间可能发生的突发性事件或事故（一般不包括人为破坏及自然灾害），所造成的人身安全与环境影响和损害程度，提出合理可行的防范、应急与缓解措施，保护项目周围生态环境、居民身体健康和财产安全，以使建设项目事故率、损失和环境影响达到可接受水平。</w:t>
            </w:r>
          </w:p>
          <w:p>
            <w:pPr>
              <w:keepNext w:val="0"/>
              <w:keepLines w:val="0"/>
              <w:widowControl/>
              <w:suppressLineNumbers w:val="0"/>
              <w:ind w:left="0" w:leftChars="0"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本环评主要分析项目运营期间可能存在的环境风险事故类型，并预测各种事故可能事故可能引起的后果，据此提出有效的环境风险防范措施。</w:t>
            </w:r>
          </w:p>
          <w:p>
            <w:pPr>
              <w:keepNext w:val="0"/>
              <w:keepLines w:val="0"/>
              <w:widowControl/>
              <w:suppressLineNumbers w:val="0"/>
              <w:ind w:left="0" w:leftChars="0" w:firstLine="480" w:firstLineChars="200"/>
              <w:jc w:val="left"/>
              <w:rPr>
                <w:color w:val="auto"/>
              </w:rPr>
            </w:pP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1</w:t>
            </w:r>
            <w:r>
              <w:rPr>
                <w:rFonts w:hint="eastAsia" w:ascii="宋体" w:hAnsi="宋体" w:eastAsia="宋体" w:cs="宋体"/>
                <w:color w:val="auto"/>
                <w:kern w:val="0"/>
                <w:sz w:val="24"/>
                <w:szCs w:val="24"/>
                <w:lang w:val="en-US" w:eastAsia="zh-CN" w:bidi="ar"/>
              </w:rPr>
              <w:t>）主要环境风险分析</w:t>
            </w:r>
          </w:p>
          <w:p>
            <w:pPr>
              <w:keepNext w:val="0"/>
              <w:keepLines w:val="0"/>
              <w:widowControl/>
              <w:suppressLineNumbers w:val="0"/>
              <w:ind w:left="0" w:leftChars="0" w:firstLine="480" w:firstLineChars="200"/>
              <w:jc w:val="left"/>
              <w:rPr>
                <w:color w:val="auto"/>
              </w:rPr>
            </w:pPr>
            <w:r>
              <w:rPr>
                <w:rFonts w:hint="eastAsia" w:ascii="宋体" w:hAnsi="宋体" w:eastAsia="宋体" w:cs="宋体"/>
                <w:color w:val="auto"/>
                <w:kern w:val="0"/>
                <w:sz w:val="24"/>
                <w:szCs w:val="24"/>
                <w:lang w:val="en-US" w:eastAsia="zh-CN" w:bidi="ar"/>
              </w:rPr>
              <w:t>项目主要环境风险为废水未经处理直接排入外环境造成水环境污染的环境风险。</w:t>
            </w:r>
          </w:p>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2</w:t>
            </w:r>
            <w:r>
              <w:rPr>
                <w:rFonts w:hint="eastAsia" w:ascii="宋体" w:hAnsi="宋体" w:eastAsia="宋体" w:cs="宋体"/>
                <w:color w:val="auto"/>
                <w:kern w:val="0"/>
                <w:sz w:val="24"/>
                <w:szCs w:val="24"/>
                <w:lang w:val="en-US" w:eastAsia="zh-CN" w:bidi="ar"/>
              </w:rPr>
              <w:t>）环境风险防范措施</w:t>
            </w:r>
          </w:p>
          <w:p>
            <w:pPr>
              <w:keepNext w:val="0"/>
              <w:keepLines w:val="0"/>
              <w:widowControl/>
              <w:suppressLineNumbers w:val="0"/>
              <w:ind w:left="0" w:leftChars="0"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加强项目废水处理系统的管理，使其一直处于良好的运行状态，定期对沉淀池、水泵等进行检查，及时清理沉淀池沉淀渣，避免发生泄漏洗砂废水进入外环境造成水体污染。</w:t>
            </w:r>
          </w:p>
          <w:p>
            <w:pPr>
              <w:keepNext w:val="0"/>
              <w:keepLines w:val="0"/>
              <w:widowControl/>
              <w:suppressLineNumbers w:val="0"/>
              <w:ind w:left="0" w:leftChars="0" w:firstLine="480" w:firstLineChars="200"/>
              <w:jc w:val="left"/>
              <w:rPr>
                <w:color w:val="auto"/>
              </w:rPr>
            </w:pPr>
            <w:r>
              <w:rPr>
                <w:rFonts w:hint="eastAsia" w:ascii="宋体" w:hAnsi="宋体" w:eastAsia="宋体" w:cs="宋体"/>
                <w:color w:val="auto"/>
                <w:kern w:val="0"/>
                <w:sz w:val="24"/>
                <w:szCs w:val="24"/>
                <w:lang w:val="en-US" w:eastAsia="zh-CN" w:bidi="ar"/>
              </w:rPr>
              <w:t>项目无重大风险源，只要运营期加强沉淀池管理，环境风险水平可接受。</w:t>
            </w:r>
          </w:p>
          <w:p>
            <w:pPr>
              <w:pStyle w:val="5"/>
              <w:numPr>
                <w:ilvl w:val="1"/>
                <w:numId w:val="0"/>
              </w:numPr>
              <w:pBdr>
                <w:top w:val="none" w:color="auto" w:sz="0" w:space="1"/>
                <w:left w:val="none" w:color="auto" w:sz="0" w:space="4"/>
                <w:bottom w:val="none" w:color="auto" w:sz="0" w:space="1"/>
                <w:right w:val="none" w:color="auto" w:sz="0" w:space="4"/>
              </w:pBdr>
              <w:tabs>
                <w:tab w:val="clear" w:pos="420"/>
              </w:tabs>
              <w:rPr>
                <w:rFonts w:hint="default" w:ascii="Times New Roman" w:hAnsi="Times New Roman" w:eastAsia="宋体" w:cs="Times New Roman"/>
                <w:b/>
                <w:bCs/>
                <w:color w:val="auto"/>
                <w:sz w:val="28"/>
                <w:szCs w:val="28"/>
                <w:lang w:val="en-US" w:eastAsia="zh-CN"/>
              </w:rPr>
            </w:pPr>
            <w:r>
              <w:rPr>
                <w:rFonts w:hint="eastAsia" w:cs="Times New Roman"/>
                <w:color w:val="auto"/>
                <w:lang w:val="en-US" w:eastAsia="zh-CN"/>
              </w:rPr>
              <w:t>4.4“三本账”分析</w:t>
            </w:r>
          </w:p>
          <w:p>
            <w:pPr>
              <w:pStyle w:val="53"/>
              <w:keepNext w:val="0"/>
              <w:keepLines w:val="0"/>
              <w:pageBreakBefore w:val="0"/>
              <w:widowControl w:val="0"/>
              <w:kinsoku/>
              <w:wordWrap/>
              <w:overflowPunct/>
              <w:topLinePunct w:val="0"/>
              <w:autoSpaceDE w:val="0"/>
              <w:autoSpaceDN w:val="0"/>
              <w:bidi w:val="0"/>
              <w:adjustRightInd w:val="0"/>
              <w:snapToGrid w:val="0"/>
              <w:spacing w:after="0"/>
              <w:ind w:left="0" w:leftChars="0" w:firstLine="0" w:firstLineChars="0"/>
              <w:jc w:val="both"/>
              <w:textAlignment w:val="baseline"/>
              <w:rPr>
                <w:rFonts w:hint="eastAsia" w:ascii="Times New Roman" w:hAnsi="Times New Roman" w:cs="Times New Roman"/>
                <w:color w:val="auto"/>
                <w:lang w:val="en-US" w:eastAsia="zh-CN"/>
              </w:rPr>
            </w:pPr>
          </w:p>
          <w:p>
            <w:pPr>
              <w:pStyle w:val="53"/>
              <w:keepNext w:val="0"/>
              <w:keepLines w:val="0"/>
              <w:pageBreakBefore w:val="0"/>
              <w:widowControl w:val="0"/>
              <w:kinsoku/>
              <w:wordWrap/>
              <w:overflowPunct/>
              <w:topLinePunct w:val="0"/>
              <w:autoSpaceDE w:val="0"/>
              <w:autoSpaceDN w:val="0"/>
              <w:bidi w:val="0"/>
              <w:adjustRightInd w:val="0"/>
              <w:snapToGrid w:val="0"/>
              <w:spacing w:after="0"/>
              <w:textAlignment w:val="baseline"/>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表</w:t>
            </w:r>
            <w:r>
              <w:rPr>
                <w:rFonts w:hint="eastAsia" w:cs="Times New Roman"/>
                <w:color w:val="auto"/>
                <w:lang w:val="en-US" w:eastAsia="zh-CN"/>
              </w:rPr>
              <w:t>4</w:t>
            </w:r>
            <w:r>
              <w:rPr>
                <w:rFonts w:hint="eastAsia" w:ascii="Times New Roman" w:hAnsi="Times New Roman" w:cs="Times New Roman"/>
                <w:color w:val="auto"/>
                <w:lang w:val="en-US" w:eastAsia="zh-CN"/>
              </w:rPr>
              <w:t>.</w:t>
            </w:r>
            <w:r>
              <w:rPr>
                <w:rFonts w:hint="eastAsia" w:cs="Times New Roman"/>
                <w:color w:val="auto"/>
                <w:lang w:val="en-US" w:eastAsia="zh-CN"/>
              </w:rPr>
              <w:t>4</w:t>
            </w:r>
            <w:r>
              <w:rPr>
                <w:rFonts w:hint="eastAsia" w:ascii="Times New Roman" w:hAnsi="Times New Roman" w:cs="Times New Roman"/>
                <w:color w:val="auto"/>
                <w:lang w:val="en-US" w:eastAsia="zh-CN"/>
              </w:rPr>
              <w:t>-1 扩建前后项目污染物排放量     单位：t/a</w:t>
            </w:r>
          </w:p>
          <w:tbl>
            <w:tblPr>
              <w:tblStyle w:val="25"/>
              <w:tblW w:w="824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592"/>
              <w:gridCol w:w="1212"/>
              <w:gridCol w:w="1096"/>
              <w:gridCol w:w="1304"/>
              <w:gridCol w:w="1292"/>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3" w:type="dxa"/>
                  <w:gridSpan w:val="2"/>
                  <w:vMerge w:val="restart"/>
                  <w:tcBorders>
                    <w:top w:val="single" w:color="auto" w:sz="12" w:space="0"/>
                    <w:left w:val="nil"/>
                  </w:tcBorders>
                  <w:noWrap w:val="0"/>
                  <w:vAlign w:val="center"/>
                </w:tcPr>
                <w:p>
                  <w:pPr>
                    <w:spacing w:line="240" w:lineRule="auto"/>
                    <w:ind w:firstLine="0" w:firstLineChars="0"/>
                    <w:jc w:val="center"/>
                    <w:rPr>
                      <w:rFonts w:hint="eastAsia"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项目</w:t>
                  </w:r>
                </w:p>
              </w:tc>
              <w:tc>
                <w:tcPr>
                  <w:tcW w:w="1212" w:type="dxa"/>
                  <w:vMerge w:val="restart"/>
                  <w:tcBorders>
                    <w:top w:val="single" w:color="auto" w:sz="12" w:space="0"/>
                  </w:tcBorders>
                  <w:noWrap w:val="0"/>
                  <w:vAlign w:val="center"/>
                </w:tcPr>
                <w:p>
                  <w:pPr>
                    <w:keepNext w:val="0"/>
                    <w:keepLines w:val="0"/>
                    <w:widowControl/>
                    <w:suppressLineNumbers w:val="0"/>
                    <w:spacing w:line="240" w:lineRule="auto"/>
                    <w:ind w:left="0" w:leftChars="0" w:firstLine="0" w:firstLineChars="0"/>
                    <w:jc w:val="center"/>
                    <w:textAlignment w:val="center"/>
                    <w:rPr>
                      <w:rFonts w:hint="eastAsia" w:cs="Times New Roman"/>
                      <w:color w:val="auto"/>
                      <w:sz w:val="21"/>
                      <w:szCs w:val="21"/>
                      <w:vertAlign w:val="baseline"/>
                      <w:lang w:val="en-US" w:eastAsia="zh-CN"/>
                    </w:rPr>
                  </w:pPr>
                  <w:r>
                    <w:rPr>
                      <w:rFonts w:hint="eastAsia"/>
                      <w:color w:val="auto"/>
                      <w:sz w:val="21"/>
                      <w:szCs w:val="21"/>
                    </w:rPr>
                    <w:t>现有工程排放量</w:t>
                  </w:r>
                </w:p>
              </w:tc>
              <w:tc>
                <w:tcPr>
                  <w:tcW w:w="1096" w:type="dxa"/>
                  <w:vMerge w:val="restart"/>
                  <w:tcBorders>
                    <w:top w:val="single" w:color="auto" w:sz="12" w:space="0"/>
                  </w:tcBorders>
                  <w:noWrap w:val="0"/>
                  <w:vAlign w:val="center"/>
                </w:tcPr>
                <w:p>
                  <w:pPr>
                    <w:spacing w:line="240" w:lineRule="auto"/>
                    <w:ind w:firstLine="0" w:firstLineChars="0"/>
                    <w:jc w:val="center"/>
                    <w:rPr>
                      <w:rFonts w:hint="eastAsia" w:cs="Times New Roman"/>
                      <w:snapToGrid w:val="0"/>
                      <w:color w:val="auto"/>
                      <w:kern w:val="18"/>
                      <w:sz w:val="21"/>
                      <w:szCs w:val="21"/>
                      <w:lang w:val="en-US" w:eastAsia="zh-CN" w:bidi="ar-SA"/>
                    </w:rPr>
                  </w:pPr>
                  <w:r>
                    <w:rPr>
                      <w:rFonts w:hint="eastAsia"/>
                      <w:color w:val="auto"/>
                      <w:sz w:val="21"/>
                      <w:szCs w:val="21"/>
                      <w:lang w:val="en-US" w:eastAsia="zh-CN"/>
                    </w:rPr>
                    <w:t>扩建</w:t>
                  </w:r>
                  <w:r>
                    <w:rPr>
                      <w:rFonts w:hint="eastAsia"/>
                      <w:color w:val="auto"/>
                      <w:sz w:val="21"/>
                      <w:szCs w:val="21"/>
                    </w:rPr>
                    <w:t>项目排放量</w:t>
                  </w:r>
                </w:p>
              </w:tc>
              <w:tc>
                <w:tcPr>
                  <w:tcW w:w="2596" w:type="dxa"/>
                  <w:gridSpan w:val="2"/>
                  <w:tcBorders>
                    <w:top w:val="single" w:color="auto" w:sz="12" w:space="0"/>
                  </w:tcBorders>
                  <w:noWrap w:val="0"/>
                  <w:vAlign w:val="center"/>
                </w:tcPr>
                <w:p>
                  <w:pPr>
                    <w:spacing w:line="240" w:lineRule="auto"/>
                    <w:ind w:firstLine="0" w:firstLineChars="0"/>
                    <w:jc w:val="center"/>
                    <w:rPr>
                      <w:rFonts w:hint="eastAsia" w:cs="Times New Roman"/>
                      <w:snapToGrid w:val="0"/>
                      <w:color w:val="auto"/>
                      <w:kern w:val="18"/>
                      <w:sz w:val="21"/>
                      <w:szCs w:val="21"/>
                      <w:lang w:val="en-US" w:eastAsia="zh-CN" w:bidi="ar-SA"/>
                    </w:rPr>
                  </w:pPr>
                  <w:r>
                    <w:rPr>
                      <w:rFonts w:hint="eastAsia"/>
                      <w:color w:val="auto"/>
                      <w:sz w:val="21"/>
                      <w:szCs w:val="21"/>
                      <w:lang w:val="en-US" w:eastAsia="zh-CN"/>
                    </w:rPr>
                    <w:t>扩建</w:t>
                  </w:r>
                  <w:r>
                    <w:rPr>
                      <w:rFonts w:hint="eastAsia" w:ascii="Times New Roman" w:hAnsi="Times New Roman" w:eastAsia="宋体" w:cs="Times New Roman"/>
                      <w:snapToGrid w:val="0"/>
                      <w:color w:val="auto"/>
                      <w:kern w:val="18"/>
                      <w:sz w:val="21"/>
                      <w:szCs w:val="21"/>
                      <w:lang w:val="en-US" w:eastAsia="zh-CN" w:bidi="ar-SA"/>
                    </w:rPr>
                    <w:t>后</w:t>
                  </w:r>
                </w:p>
              </w:tc>
              <w:tc>
                <w:tcPr>
                  <w:tcW w:w="1269" w:type="dxa"/>
                  <w:vMerge w:val="restart"/>
                  <w:tcBorders>
                    <w:top w:val="single" w:color="auto" w:sz="12" w:space="0"/>
                    <w:right w:val="nil"/>
                  </w:tcBorders>
                  <w:noWrap w:val="0"/>
                  <w:vAlign w:val="center"/>
                </w:tcPr>
                <w:p>
                  <w:pPr>
                    <w:spacing w:line="240" w:lineRule="auto"/>
                    <w:ind w:firstLine="0" w:firstLineChars="0"/>
                    <w:jc w:val="center"/>
                    <w:rPr>
                      <w:rFonts w:hint="eastAsia" w:cs="Times New Roman"/>
                      <w:snapToGrid w:val="0"/>
                      <w:color w:val="auto"/>
                      <w:kern w:val="18"/>
                      <w:sz w:val="21"/>
                      <w:szCs w:val="21"/>
                      <w:lang w:val="en-US" w:eastAsia="zh-CN" w:bidi="ar-SA"/>
                    </w:rPr>
                  </w:pPr>
                  <w:r>
                    <w:rPr>
                      <w:rFonts w:hint="eastAsia"/>
                      <w:color w:val="auto"/>
                      <w:sz w:val="21"/>
                      <w:szCs w:val="21"/>
                      <w:lang w:val="en-US" w:eastAsia="zh-CN"/>
                    </w:rPr>
                    <w:t>扩建</w:t>
                  </w:r>
                  <w:r>
                    <w:rPr>
                      <w:rFonts w:hint="eastAsia" w:ascii="Times New Roman" w:hAnsi="Times New Roman" w:eastAsia="宋体" w:cs="Times New Roman"/>
                      <w:snapToGrid w:val="0"/>
                      <w:color w:val="auto"/>
                      <w:kern w:val="18"/>
                      <w:sz w:val="21"/>
                      <w:szCs w:val="21"/>
                      <w:lang w:val="en-US" w:eastAsia="zh-CN" w:bidi="ar-SA"/>
                    </w:rPr>
                    <w:t>后排放增减量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3" w:type="dxa"/>
                  <w:gridSpan w:val="2"/>
                  <w:vMerge w:val="continue"/>
                  <w:tcBorders>
                    <w:left w:val="nil"/>
                  </w:tcBorders>
                  <w:noWrap w:val="0"/>
                  <w:vAlign w:val="center"/>
                </w:tcPr>
                <w:p>
                  <w:pPr>
                    <w:spacing w:line="240" w:lineRule="auto"/>
                    <w:ind w:firstLine="0" w:firstLineChars="0"/>
                    <w:jc w:val="center"/>
                    <w:rPr>
                      <w:rFonts w:hint="eastAsia" w:ascii="Times New Roman" w:hAnsi="Times New Roman" w:eastAsia="宋体" w:cs="Times New Roman"/>
                      <w:snapToGrid w:val="0"/>
                      <w:color w:val="auto"/>
                      <w:kern w:val="18"/>
                      <w:sz w:val="21"/>
                      <w:szCs w:val="21"/>
                      <w:lang w:val="en-US" w:eastAsia="zh-CN" w:bidi="ar-SA"/>
                    </w:rPr>
                  </w:pPr>
                </w:p>
              </w:tc>
              <w:tc>
                <w:tcPr>
                  <w:tcW w:w="1212" w:type="dxa"/>
                  <w:vMerge w:val="continue"/>
                  <w:noWrap w:val="0"/>
                  <w:vAlign w:val="center"/>
                </w:tcPr>
                <w:p>
                  <w:pPr>
                    <w:keepNext w:val="0"/>
                    <w:keepLines w:val="0"/>
                    <w:widowControl/>
                    <w:suppressLineNumbers w:val="0"/>
                    <w:spacing w:line="240" w:lineRule="auto"/>
                    <w:ind w:left="0" w:leftChars="0" w:firstLine="0" w:firstLineChars="0"/>
                    <w:jc w:val="center"/>
                    <w:textAlignment w:val="center"/>
                    <w:rPr>
                      <w:rFonts w:hint="eastAsia" w:cs="Times New Roman"/>
                      <w:color w:val="auto"/>
                      <w:sz w:val="21"/>
                      <w:szCs w:val="21"/>
                      <w:vertAlign w:val="baseline"/>
                      <w:lang w:val="en-US" w:eastAsia="zh-CN"/>
                    </w:rPr>
                  </w:pPr>
                </w:p>
              </w:tc>
              <w:tc>
                <w:tcPr>
                  <w:tcW w:w="1096" w:type="dxa"/>
                  <w:vMerge w:val="continue"/>
                  <w:noWrap w:val="0"/>
                  <w:vAlign w:val="center"/>
                </w:tcPr>
                <w:p>
                  <w:pPr>
                    <w:spacing w:line="240" w:lineRule="auto"/>
                    <w:ind w:firstLine="0" w:firstLineChars="0"/>
                    <w:jc w:val="center"/>
                    <w:rPr>
                      <w:rFonts w:hint="eastAsia" w:cs="Times New Roman"/>
                      <w:snapToGrid w:val="0"/>
                      <w:color w:val="auto"/>
                      <w:kern w:val="18"/>
                      <w:sz w:val="21"/>
                      <w:szCs w:val="21"/>
                      <w:lang w:val="en-US" w:eastAsia="zh-CN" w:bidi="ar-SA"/>
                    </w:rPr>
                  </w:pPr>
                </w:p>
              </w:tc>
              <w:tc>
                <w:tcPr>
                  <w:tcW w:w="1304" w:type="dxa"/>
                  <w:noWrap w:val="0"/>
                  <w:vAlign w:val="center"/>
                </w:tcPr>
                <w:p>
                  <w:pPr>
                    <w:spacing w:line="240" w:lineRule="auto"/>
                    <w:ind w:firstLine="0" w:firstLineChars="0"/>
                    <w:jc w:val="center"/>
                    <w:rPr>
                      <w:rFonts w:hint="eastAsia"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“以新带老”削减量</w:t>
                  </w:r>
                </w:p>
              </w:tc>
              <w:tc>
                <w:tcPr>
                  <w:tcW w:w="1292" w:type="dxa"/>
                  <w:noWrap w:val="0"/>
                  <w:vAlign w:val="center"/>
                </w:tcPr>
                <w:p>
                  <w:pPr>
                    <w:spacing w:line="240" w:lineRule="auto"/>
                    <w:ind w:firstLine="0" w:firstLineChars="0"/>
                    <w:jc w:val="center"/>
                    <w:rPr>
                      <w:rFonts w:hint="eastAsia"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全公司排放总量</w:t>
                  </w:r>
                </w:p>
              </w:tc>
              <w:tc>
                <w:tcPr>
                  <w:tcW w:w="1269" w:type="dxa"/>
                  <w:vMerge w:val="continue"/>
                  <w:tcBorders>
                    <w:right w:val="nil"/>
                  </w:tcBorders>
                  <w:noWrap w:val="0"/>
                  <w:vAlign w:val="center"/>
                </w:tcPr>
                <w:p>
                  <w:pPr>
                    <w:spacing w:line="240" w:lineRule="auto"/>
                    <w:ind w:firstLine="0" w:firstLineChars="0"/>
                    <w:jc w:val="center"/>
                    <w:rPr>
                      <w:rFonts w:hint="eastAsia" w:cs="Times New Roman"/>
                      <w:snapToGrid w:val="0"/>
                      <w:color w:val="auto"/>
                      <w:kern w:val="18"/>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dxa"/>
                  <w:vMerge w:val="restart"/>
                  <w:tcBorders>
                    <w:left w:val="nil"/>
                  </w:tcBorders>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废水</w:t>
                  </w:r>
                </w:p>
              </w:tc>
              <w:tc>
                <w:tcPr>
                  <w:tcW w:w="1592"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COD</w:t>
                  </w:r>
                </w:p>
              </w:tc>
              <w:tc>
                <w:tcPr>
                  <w:tcW w:w="1212" w:type="dxa"/>
                  <w:noWrap w:val="0"/>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auto"/>
                      <w:spacing w:val="0"/>
                      <w:kern w:val="2"/>
                      <w:sz w:val="21"/>
                      <w:szCs w:val="21"/>
                      <w:lang w:val="en-US" w:eastAsia="zh-CN" w:bidi="ar-SA"/>
                    </w:rPr>
                  </w:pPr>
                </w:p>
              </w:tc>
              <w:tc>
                <w:tcPr>
                  <w:tcW w:w="1096"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304"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292"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269" w:type="dxa"/>
                  <w:tcBorders>
                    <w:right w:val="nil"/>
                  </w:tcBorders>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cs="Times New Roman"/>
                      <w:snapToGrid w:val="0"/>
                      <w:color w:val="auto"/>
                      <w:kern w:val="18"/>
                      <w:sz w:val="21"/>
                      <w:szCs w:val="21"/>
                      <w:lang w:val="en-US" w:eastAsia="zh-CN" w:bidi="ar-SA"/>
                    </w:rPr>
                    <w:t>+0.054</w:t>
                  </w:r>
                  <w:r>
                    <w:rPr>
                      <w:rFonts w:hint="eastAsia" w:ascii="Times New Roman" w:hAnsi="Times New Roman" w:cs="Times New Roman"/>
                      <w:color w:val="auto"/>
                      <w:sz w:val="21"/>
                      <w:szCs w:val="21"/>
                      <w:vertAlign w:val="baseline"/>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dxa"/>
                  <w:vMerge w:val="continue"/>
                  <w:tcBorders>
                    <w:left w:val="nil"/>
                  </w:tcBorders>
                  <w:noWrap w:val="0"/>
                  <w:vAlign w:val="center"/>
                </w:tcPr>
                <w:p>
                  <w:pPr>
                    <w:spacing w:line="240" w:lineRule="auto"/>
                    <w:ind w:firstLine="0" w:firstLineChars="0"/>
                    <w:jc w:val="center"/>
                    <w:rPr>
                      <w:rFonts w:hint="eastAsia" w:ascii="Times New Roman" w:hAnsi="Times New Roman" w:eastAsia="宋体" w:cs="Times New Roman"/>
                      <w:snapToGrid w:val="0"/>
                      <w:color w:val="auto"/>
                      <w:kern w:val="18"/>
                      <w:sz w:val="21"/>
                      <w:szCs w:val="21"/>
                      <w:lang w:val="en-US" w:eastAsia="zh-CN" w:bidi="ar-SA"/>
                    </w:rPr>
                  </w:pPr>
                </w:p>
              </w:tc>
              <w:tc>
                <w:tcPr>
                  <w:tcW w:w="1592"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NH</w:t>
                  </w:r>
                  <w:r>
                    <w:rPr>
                      <w:rFonts w:hint="eastAsia" w:ascii="Times New Roman" w:hAnsi="Times New Roman" w:eastAsia="宋体" w:cs="Times New Roman"/>
                      <w:snapToGrid w:val="0"/>
                      <w:color w:val="auto"/>
                      <w:kern w:val="18"/>
                      <w:sz w:val="21"/>
                      <w:szCs w:val="21"/>
                      <w:vertAlign w:val="subscript"/>
                      <w:lang w:val="en-US" w:eastAsia="zh-CN" w:bidi="ar-SA"/>
                    </w:rPr>
                    <w:t>3</w:t>
                  </w:r>
                  <w:r>
                    <w:rPr>
                      <w:rFonts w:hint="eastAsia" w:ascii="Times New Roman" w:hAnsi="Times New Roman" w:eastAsia="宋体" w:cs="Times New Roman"/>
                      <w:snapToGrid w:val="0"/>
                      <w:color w:val="auto"/>
                      <w:kern w:val="18"/>
                      <w:sz w:val="21"/>
                      <w:szCs w:val="21"/>
                      <w:lang w:val="en-US" w:eastAsia="zh-CN" w:bidi="ar-SA"/>
                    </w:rPr>
                    <w:t>-N</w:t>
                  </w:r>
                </w:p>
              </w:tc>
              <w:tc>
                <w:tcPr>
                  <w:tcW w:w="1212" w:type="dxa"/>
                  <w:noWrap w:val="0"/>
                  <w:vAlign w:val="center"/>
                </w:tcPr>
                <w:p>
                  <w:pPr>
                    <w:pStyle w:val="66"/>
                    <w:spacing w:line="240" w:lineRule="auto"/>
                    <w:ind w:left="0" w:leftChars="0" w:firstLine="0" w:firstLineChars="0"/>
                    <w:jc w:val="center"/>
                    <w:rPr>
                      <w:rFonts w:hint="default" w:ascii="Times New Roman" w:hAnsi="Times New Roman" w:eastAsia="宋体" w:cs="Times New Roman"/>
                      <w:color w:val="auto"/>
                      <w:spacing w:val="0"/>
                      <w:kern w:val="2"/>
                      <w:sz w:val="21"/>
                      <w:szCs w:val="21"/>
                      <w:lang w:val="en-US" w:eastAsia="zh-CN" w:bidi="ar-SA"/>
                    </w:rPr>
                  </w:pPr>
                </w:p>
              </w:tc>
              <w:tc>
                <w:tcPr>
                  <w:tcW w:w="1096"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304"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292"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269" w:type="dxa"/>
                  <w:tcBorders>
                    <w:right w:val="nil"/>
                  </w:tcBorders>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cs="Times New Roman"/>
                      <w:snapToGrid w:val="0"/>
                      <w:color w:val="auto"/>
                      <w:kern w:val="18"/>
                      <w:sz w:val="21"/>
                      <w:szCs w:val="21"/>
                      <w:lang w:val="en-US" w:eastAsia="zh-CN" w:bidi="ar-SA"/>
                    </w:rPr>
                    <w:t>+0.006</w:t>
                  </w:r>
                  <w:r>
                    <w:rPr>
                      <w:rFonts w:hint="eastAsia" w:ascii="Times New Roman" w:hAnsi="Times New Roman" w:cs="Times New Roman"/>
                      <w:color w:val="auto"/>
                      <w:sz w:val="21"/>
                      <w:szCs w:val="21"/>
                      <w:vertAlign w:val="baseline"/>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dxa"/>
                  <w:vMerge w:val="restart"/>
                  <w:tcBorders>
                    <w:left w:val="nil"/>
                  </w:tcBorders>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废气</w:t>
                  </w:r>
                </w:p>
              </w:tc>
              <w:tc>
                <w:tcPr>
                  <w:tcW w:w="1592"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颗粒物</w:t>
                  </w:r>
                </w:p>
              </w:tc>
              <w:tc>
                <w:tcPr>
                  <w:tcW w:w="1212" w:type="dxa"/>
                  <w:noWrap w:val="0"/>
                  <w:vAlign w:val="center"/>
                </w:tcPr>
                <w:p>
                  <w:pPr>
                    <w:pStyle w:val="3"/>
                    <w:spacing w:line="240" w:lineRule="auto"/>
                    <w:ind w:left="0" w:leftChars="0"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096"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304"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292" w:type="dxa"/>
                  <w:noWrap w:val="0"/>
                  <w:vAlign w:val="center"/>
                </w:tcPr>
                <w:p>
                  <w:pPr>
                    <w:pStyle w:val="3"/>
                    <w:spacing w:line="240" w:lineRule="auto"/>
                    <w:ind w:left="0" w:leftChars="0"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269" w:type="dxa"/>
                  <w:tcBorders>
                    <w:right w:val="nil"/>
                  </w:tcBorders>
                  <w:noWrap w:val="0"/>
                  <w:vAlign w:val="center"/>
                </w:tcPr>
                <w:p>
                  <w:pPr>
                    <w:pStyle w:val="3"/>
                    <w:spacing w:line="240" w:lineRule="auto"/>
                    <w:ind w:left="0" w:leftChars="0"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cs="Times New Roman"/>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dxa"/>
                  <w:vMerge w:val="continue"/>
                  <w:tcBorders>
                    <w:left w:val="nil"/>
                  </w:tcBorders>
                  <w:noWrap w:val="0"/>
                  <w:vAlign w:val="center"/>
                </w:tcPr>
                <w:p>
                  <w:pPr>
                    <w:spacing w:line="240" w:lineRule="auto"/>
                    <w:ind w:firstLine="0" w:firstLineChars="0"/>
                    <w:jc w:val="center"/>
                    <w:rPr>
                      <w:rFonts w:hint="eastAsia" w:ascii="Times New Roman" w:hAnsi="Times New Roman" w:eastAsia="宋体" w:cs="Times New Roman"/>
                      <w:snapToGrid w:val="0"/>
                      <w:color w:val="auto"/>
                      <w:kern w:val="18"/>
                      <w:sz w:val="21"/>
                      <w:szCs w:val="21"/>
                      <w:lang w:val="en-US" w:eastAsia="zh-CN" w:bidi="ar-SA"/>
                    </w:rPr>
                  </w:pPr>
                </w:p>
              </w:tc>
              <w:tc>
                <w:tcPr>
                  <w:tcW w:w="1592"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二氧化硫</w:t>
                  </w:r>
                </w:p>
              </w:tc>
              <w:tc>
                <w:tcPr>
                  <w:tcW w:w="1212" w:type="dxa"/>
                  <w:noWrap w:val="0"/>
                  <w:vAlign w:val="center"/>
                </w:tcPr>
                <w:p>
                  <w:pPr>
                    <w:pStyle w:val="3"/>
                    <w:spacing w:line="240" w:lineRule="auto"/>
                    <w:ind w:left="0" w:leftChars="0" w:firstLine="0" w:firstLineChars="0"/>
                    <w:jc w:val="center"/>
                    <w:rPr>
                      <w:rFonts w:hint="eastAsia" w:eastAsia="宋体"/>
                      <w:color w:val="auto"/>
                      <w:sz w:val="21"/>
                      <w:szCs w:val="21"/>
                      <w:lang w:val="en-US" w:eastAsia="zh-CN"/>
                    </w:rPr>
                  </w:pPr>
                </w:p>
              </w:tc>
              <w:tc>
                <w:tcPr>
                  <w:tcW w:w="1096"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304"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292" w:type="dxa"/>
                  <w:noWrap w:val="0"/>
                  <w:vAlign w:val="center"/>
                </w:tcPr>
                <w:p>
                  <w:pPr>
                    <w:pStyle w:val="3"/>
                    <w:spacing w:line="240" w:lineRule="auto"/>
                    <w:ind w:left="0" w:leftChars="0" w:firstLine="0" w:firstLineChars="0"/>
                    <w:jc w:val="center"/>
                    <w:rPr>
                      <w:rFonts w:hint="eastAsia" w:ascii="Times New Roman" w:hAnsi="Times New Roman" w:eastAsia="宋体" w:cs="Times New Roman"/>
                      <w:snapToGrid w:val="0"/>
                      <w:color w:val="auto"/>
                      <w:kern w:val="18"/>
                      <w:sz w:val="21"/>
                      <w:szCs w:val="21"/>
                      <w:lang w:val="en-US" w:eastAsia="zh-CN" w:bidi="ar-SA"/>
                    </w:rPr>
                  </w:pPr>
                </w:p>
              </w:tc>
              <w:tc>
                <w:tcPr>
                  <w:tcW w:w="1269" w:type="dxa"/>
                  <w:tcBorders>
                    <w:right w:val="nil"/>
                  </w:tcBorders>
                  <w:noWrap w:val="0"/>
                  <w:vAlign w:val="center"/>
                </w:tcPr>
                <w:p>
                  <w:pPr>
                    <w:pStyle w:val="3"/>
                    <w:spacing w:line="240" w:lineRule="auto"/>
                    <w:ind w:left="0" w:leftChars="0" w:firstLine="0" w:firstLineChars="0"/>
                    <w:jc w:val="center"/>
                    <w:rPr>
                      <w:rFonts w:hint="eastAsia" w:ascii="Times New Roman" w:hAnsi="Times New Roman" w:eastAsia="宋体" w:cs="Times New Roman"/>
                      <w:snapToGrid w:val="0"/>
                      <w:color w:val="auto"/>
                      <w:kern w:val="18"/>
                      <w:sz w:val="21"/>
                      <w:szCs w:val="21"/>
                      <w:lang w:val="en-US" w:eastAsia="zh-CN" w:bidi="ar-SA"/>
                    </w:rPr>
                  </w:pPr>
                  <w:r>
                    <w:rPr>
                      <w:rFonts w:hint="eastAsia" w:ascii="Times New Roman" w:hAnsi="Times New Roman" w:cs="Times New Roman"/>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dxa"/>
                  <w:vMerge w:val="continue"/>
                  <w:tcBorders>
                    <w:left w:val="nil"/>
                  </w:tcBorders>
                  <w:noWrap w:val="0"/>
                  <w:vAlign w:val="center"/>
                </w:tcPr>
                <w:p>
                  <w:pPr>
                    <w:spacing w:line="240" w:lineRule="auto"/>
                    <w:ind w:firstLine="0" w:firstLineChars="0"/>
                    <w:jc w:val="center"/>
                    <w:rPr>
                      <w:rFonts w:hint="eastAsia" w:ascii="Times New Roman" w:hAnsi="Times New Roman" w:eastAsia="宋体" w:cs="Times New Roman"/>
                      <w:snapToGrid w:val="0"/>
                      <w:color w:val="auto"/>
                      <w:kern w:val="18"/>
                      <w:sz w:val="21"/>
                      <w:szCs w:val="21"/>
                      <w:lang w:val="en-US" w:eastAsia="zh-CN" w:bidi="ar-SA"/>
                    </w:rPr>
                  </w:pPr>
                </w:p>
              </w:tc>
              <w:tc>
                <w:tcPr>
                  <w:tcW w:w="1592"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氮氧化物</w:t>
                  </w:r>
                </w:p>
              </w:tc>
              <w:tc>
                <w:tcPr>
                  <w:tcW w:w="1212" w:type="dxa"/>
                  <w:noWrap w:val="0"/>
                  <w:vAlign w:val="center"/>
                </w:tcPr>
                <w:p>
                  <w:pPr>
                    <w:pStyle w:val="3"/>
                    <w:spacing w:line="240" w:lineRule="auto"/>
                    <w:ind w:left="0" w:leftChars="0" w:firstLine="0" w:firstLineChars="0"/>
                    <w:jc w:val="center"/>
                    <w:rPr>
                      <w:rFonts w:hint="eastAsia" w:eastAsia="宋体"/>
                      <w:color w:val="auto"/>
                      <w:sz w:val="21"/>
                      <w:szCs w:val="21"/>
                      <w:lang w:val="en-US" w:eastAsia="zh-CN"/>
                    </w:rPr>
                  </w:pPr>
                </w:p>
              </w:tc>
              <w:tc>
                <w:tcPr>
                  <w:tcW w:w="1096"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304"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292" w:type="dxa"/>
                  <w:noWrap w:val="0"/>
                  <w:vAlign w:val="center"/>
                </w:tcPr>
                <w:p>
                  <w:pPr>
                    <w:pStyle w:val="3"/>
                    <w:spacing w:line="240" w:lineRule="auto"/>
                    <w:ind w:left="0" w:leftChars="0" w:firstLine="0" w:firstLineChars="0"/>
                    <w:jc w:val="center"/>
                    <w:rPr>
                      <w:rFonts w:hint="eastAsia" w:ascii="Times New Roman" w:hAnsi="Times New Roman" w:eastAsia="宋体" w:cs="Times New Roman"/>
                      <w:snapToGrid w:val="0"/>
                      <w:color w:val="auto"/>
                      <w:kern w:val="18"/>
                      <w:sz w:val="21"/>
                      <w:szCs w:val="21"/>
                      <w:lang w:val="en-US" w:eastAsia="zh-CN" w:bidi="ar-SA"/>
                    </w:rPr>
                  </w:pPr>
                </w:p>
              </w:tc>
              <w:tc>
                <w:tcPr>
                  <w:tcW w:w="1269" w:type="dxa"/>
                  <w:tcBorders>
                    <w:right w:val="nil"/>
                  </w:tcBorders>
                  <w:noWrap w:val="0"/>
                  <w:vAlign w:val="center"/>
                </w:tcPr>
                <w:p>
                  <w:pPr>
                    <w:pStyle w:val="3"/>
                    <w:spacing w:line="240" w:lineRule="auto"/>
                    <w:ind w:left="0" w:leftChars="0"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cs="Times New Roman"/>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dxa"/>
                  <w:vMerge w:val="restart"/>
                  <w:tcBorders>
                    <w:left w:val="nil"/>
                  </w:tcBorders>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固废</w:t>
                  </w:r>
                </w:p>
              </w:tc>
              <w:tc>
                <w:tcPr>
                  <w:tcW w:w="1592" w:type="dxa"/>
                  <w:noWrap w:val="0"/>
                  <w:vAlign w:val="center"/>
                </w:tcPr>
                <w:p>
                  <w:pPr>
                    <w:spacing w:line="240" w:lineRule="auto"/>
                    <w:ind w:firstLine="0" w:firstLineChars="0"/>
                    <w:jc w:val="center"/>
                    <w:rPr>
                      <w:rFonts w:hint="eastAsia" w:ascii="Times New Roman" w:hAnsi="Times New Roman" w:eastAsia="宋体" w:cs="Times New Roman"/>
                      <w:snapToGrid w:val="0"/>
                      <w:color w:val="auto"/>
                      <w:kern w:val="18"/>
                      <w:sz w:val="21"/>
                      <w:szCs w:val="21"/>
                      <w:lang w:val="en-US" w:eastAsia="zh-CN" w:bidi="ar-SA"/>
                    </w:rPr>
                  </w:pPr>
                  <w:r>
                    <w:rPr>
                      <w:rFonts w:hint="eastAsia"/>
                      <w:color w:val="auto"/>
                      <w:sz w:val="21"/>
                    </w:rPr>
                    <w:t>一般工业固废</w:t>
                  </w:r>
                </w:p>
              </w:tc>
              <w:tc>
                <w:tcPr>
                  <w:tcW w:w="1212" w:type="dxa"/>
                  <w:noWrap w:val="0"/>
                  <w:vAlign w:val="center"/>
                </w:tcPr>
                <w:p>
                  <w:pPr>
                    <w:spacing w:line="240" w:lineRule="auto"/>
                    <w:ind w:firstLine="0" w:firstLineChars="0"/>
                    <w:jc w:val="center"/>
                    <w:rPr>
                      <w:rFonts w:hint="eastAsia" w:ascii="Times New Roman" w:hAnsi="Times New Roman" w:eastAsia="宋体" w:cs="Times New Roman"/>
                      <w:snapToGrid w:val="0"/>
                      <w:color w:val="auto"/>
                      <w:kern w:val="18"/>
                      <w:sz w:val="21"/>
                      <w:szCs w:val="21"/>
                      <w:lang w:val="en-US" w:eastAsia="zh-CN" w:bidi="ar-SA"/>
                    </w:rPr>
                  </w:pPr>
                </w:p>
              </w:tc>
              <w:tc>
                <w:tcPr>
                  <w:tcW w:w="1096"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304"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292"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p>
              </w:tc>
              <w:tc>
                <w:tcPr>
                  <w:tcW w:w="1269" w:type="dxa"/>
                  <w:tcBorders>
                    <w:right w:val="nil"/>
                  </w:tcBorders>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dxa"/>
                  <w:vMerge w:val="continue"/>
                  <w:tcBorders>
                    <w:left w:val="nil"/>
                  </w:tcBorders>
                  <w:noWrap w:val="0"/>
                  <w:vAlign w:val="center"/>
                </w:tcPr>
                <w:p>
                  <w:pPr>
                    <w:spacing w:line="240" w:lineRule="auto"/>
                    <w:ind w:firstLine="0" w:firstLineChars="0"/>
                    <w:jc w:val="center"/>
                    <w:rPr>
                      <w:rFonts w:hint="eastAsia" w:ascii="Times New Roman" w:hAnsi="Times New Roman" w:eastAsia="宋体" w:cs="Times New Roman"/>
                      <w:snapToGrid w:val="0"/>
                      <w:color w:val="auto"/>
                      <w:kern w:val="18"/>
                      <w:sz w:val="21"/>
                      <w:szCs w:val="21"/>
                      <w:lang w:val="en-US" w:eastAsia="zh-CN" w:bidi="ar-SA"/>
                    </w:rPr>
                  </w:pPr>
                </w:p>
              </w:tc>
              <w:tc>
                <w:tcPr>
                  <w:tcW w:w="1592"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rPr>
                    <w:t>危险废物</w:t>
                  </w:r>
                </w:p>
              </w:tc>
              <w:tc>
                <w:tcPr>
                  <w:tcW w:w="1212" w:type="dxa"/>
                  <w:noWrap w:val="0"/>
                  <w:vAlign w:val="center"/>
                </w:tcPr>
                <w:p>
                  <w:pPr>
                    <w:keepNext w:val="0"/>
                    <w:keepLines w:val="0"/>
                    <w:pageBreakBefore w:val="0"/>
                    <w:widowControl w:val="0"/>
                    <w:kinsoku/>
                    <w:wordWrap/>
                    <w:overflowPunct/>
                    <w:topLinePunct w:val="0"/>
                    <w:autoSpaceDE/>
                    <w:autoSpaceDN/>
                    <w:bidi w:val="0"/>
                    <w:spacing w:line="240" w:lineRule="auto"/>
                    <w:ind w:left="0" w:leftChars="0" w:firstLine="0" w:firstLineChars="0"/>
                    <w:jc w:val="center"/>
                    <w:textAlignment w:val="auto"/>
                    <w:rPr>
                      <w:rFonts w:hint="eastAsia" w:ascii="Times New Roman" w:hAnsi="Times New Roman" w:eastAsia="宋体" w:cs="Times New Roman"/>
                      <w:color w:val="auto"/>
                      <w:spacing w:val="0"/>
                      <w:kern w:val="2"/>
                      <w:sz w:val="21"/>
                      <w:szCs w:val="21"/>
                      <w:lang w:val="en-US" w:eastAsia="zh-CN" w:bidi="ar-SA"/>
                    </w:rPr>
                  </w:pPr>
                  <w:r>
                    <w:rPr>
                      <w:rFonts w:hint="eastAsia" w:ascii="Times New Roman" w:hAnsi="Times New Roman" w:cs="Times New Roman"/>
                      <w:color w:val="auto"/>
                      <w:spacing w:val="0"/>
                      <w:sz w:val="21"/>
                      <w:szCs w:val="21"/>
                      <w:lang w:val="en-US" w:eastAsia="zh-CN"/>
                    </w:rPr>
                    <w:t>0</w:t>
                  </w:r>
                </w:p>
              </w:tc>
              <w:tc>
                <w:tcPr>
                  <w:tcW w:w="1096"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0</w:t>
                  </w:r>
                </w:p>
              </w:tc>
              <w:tc>
                <w:tcPr>
                  <w:tcW w:w="1304"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w:t>
                  </w:r>
                </w:p>
              </w:tc>
              <w:tc>
                <w:tcPr>
                  <w:tcW w:w="1292" w:type="dxa"/>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0</w:t>
                  </w:r>
                </w:p>
              </w:tc>
              <w:tc>
                <w:tcPr>
                  <w:tcW w:w="1269" w:type="dxa"/>
                  <w:tcBorders>
                    <w:right w:val="nil"/>
                  </w:tcBorders>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dxa"/>
                  <w:vMerge w:val="continue"/>
                  <w:tcBorders>
                    <w:left w:val="nil"/>
                    <w:bottom w:val="single" w:color="auto" w:sz="12" w:space="0"/>
                  </w:tcBorders>
                  <w:noWrap w:val="0"/>
                  <w:vAlign w:val="center"/>
                </w:tcPr>
                <w:p>
                  <w:pPr>
                    <w:spacing w:line="240" w:lineRule="auto"/>
                    <w:ind w:firstLine="0" w:firstLineChars="0"/>
                    <w:jc w:val="center"/>
                    <w:rPr>
                      <w:rFonts w:hint="eastAsia" w:ascii="Times New Roman" w:hAnsi="Times New Roman" w:eastAsia="宋体" w:cs="Times New Roman"/>
                      <w:snapToGrid w:val="0"/>
                      <w:color w:val="auto"/>
                      <w:kern w:val="18"/>
                      <w:sz w:val="21"/>
                      <w:szCs w:val="21"/>
                      <w:lang w:val="en-US" w:eastAsia="zh-CN" w:bidi="ar-SA"/>
                    </w:rPr>
                  </w:pPr>
                </w:p>
              </w:tc>
              <w:tc>
                <w:tcPr>
                  <w:tcW w:w="1592" w:type="dxa"/>
                  <w:tcBorders>
                    <w:bottom w:val="single" w:color="auto" w:sz="12" w:space="0"/>
                  </w:tcBorders>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rPr>
                    <w:t>生活垃圾</w:t>
                  </w:r>
                </w:p>
              </w:tc>
              <w:tc>
                <w:tcPr>
                  <w:tcW w:w="1212"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spacing w:line="240" w:lineRule="auto"/>
                    <w:ind w:left="0" w:leftChars="0"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ascii="Times New Roman" w:hAnsi="Times New Roman" w:cs="Times New Roman"/>
                      <w:color w:val="auto"/>
                      <w:spacing w:val="0"/>
                      <w:sz w:val="21"/>
                      <w:szCs w:val="21"/>
                      <w:lang w:val="en-US" w:eastAsia="zh-CN"/>
                    </w:rPr>
                    <w:t>0</w:t>
                  </w:r>
                </w:p>
              </w:tc>
              <w:tc>
                <w:tcPr>
                  <w:tcW w:w="1096" w:type="dxa"/>
                  <w:tcBorders>
                    <w:bottom w:val="single" w:color="auto" w:sz="12" w:space="0"/>
                  </w:tcBorders>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0</w:t>
                  </w:r>
                </w:p>
              </w:tc>
              <w:tc>
                <w:tcPr>
                  <w:tcW w:w="1304" w:type="dxa"/>
                  <w:tcBorders>
                    <w:bottom w:val="single" w:color="auto" w:sz="12" w:space="0"/>
                  </w:tcBorders>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w:t>
                  </w:r>
                </w:p>
              </w:tc>
              <w:tc>
                <w:tcPr>
                  <w:tcW w:w="1292" w:type="dxa"/>
                  <w:tcBorders>
                    <w:bottom w:val="single" w:color="auto" w:sz="12" w:space="0"/>
                  </w:tcBorders>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0</w:t>
                  </w:r>
                </w:p>
              </w:tc>
              <w:tc>
                <w:tcPr>
                  <w:tcW w:w="1269" w:type="dxa"/>
                  <w:tcBorders>
                    <w:bottom w:val="single" w:color="auto" w:sz="12" w:space="0"/>
                    <w:right w:val="nil"/>
                  </w:tcBorders>
                  <w:noWrap w:val="0"/>
                  <w:vAlign w:val="center"/>
                </w:tcPr>
                <w:p>
                  <w:pPr>
                    <w:spacing w:line="240" w:lineRule="auto"/>
                    <w:ind w:firstLine="0" w:firstLineChars="0"/>
                    <w:jc w:val="center"/>
                    <w:rPr>
                      <w:rFonts w:hint="default" w:ascii="Times New Roman" w:hAnsi="Times New Roman" w:eastAsia="宋体" w:cs="Times New Roman"/>
                      <w:snapToGrid w:val="0"/>
                      <w:color w:val="auto"/>
                      <w:kern w:val="18"/>
                      <w:sz w:val="21"/>
                      <w:szCs w:val="21"/>
                      <w:lang w:val="en-US" w:eastAsia="zh-CN" w:bidi="ar-SA"/>
                    </w:rPr>
                  </w:pPr>
                  <w:r>
                    <w:rPr>
                      <w:rFonts w:hint="eastAsia" w:ascii="Times New Roman" w:hAnsi="Times New Roman" w:eastAsia="宋体" w:cs="Times New Roman"/>
                      <w:snapToGrid w:val="0"/>
                      <w:color w:val="auto"/>
                      <w:kern w:val="18"/>
                      <w:sz w:val="21"/>
                      <w:szCs w:val="21"/>
                      <w:lang w:val="en-US" w:eastAsia="zh-CN" w:bidi="ar-SA"/>
                    </w:rPr>
                    <w:t>0</w:t>
                  </w:r>
                </w:p>
              </w:tc>
            </w:tr>
          </w:tbl>
          <w:p>
            <w:pPr>
              <w:pStyle w:val="5"/>
              <w:numPr>
                <w:ilvl w:val="1"/>
                <w:numId w:val="0"/>
              </w:numPr>
              <w:pBdr>
                <w:top w:val="none" w:color="auto" w:sz="0" w:space="1"/>
                <w:left w:val="none" w:color="auto" w:sz="0" w:space="4"/>
                <w:bottom w:val="none" w:color="auto" w:sz="0" w:space="1"/>
                <w:right w:val="none" w:color="auto" w:sz="0" w:space="4"/>
              </w:pBdr>
              <w:tabs>
                <w:tab w:val="clear" w:pos="420"/>
              </w:tabs>
              <w:rPr>
                <w:rFonts w:hint="default" w:ascii="Times New Roman" w:hAnsi="Times New Roman" w:cs="Times New Roman"/>
                <w:color w:val="auto"/>
              </w:rPr>
            </w:pPr>
            <w:r>
              <w:rPr>
                <w:rFonts w:hint="eastAsia" w:cs="Times New Roman"/>
                <w:color w:val="auto"/>
                <w:lang w:val="en-US" w:eastAsia="zh-CN"/>
              </w:rPr>
              <w:t>4.5</w:t>
            </w:r>
            <w:r>
              <w:rPr>
                <w:rFonts w:hint="default" w:ascii="Times New Roman" w:hAnsi="Times New Roman" w:cs="Times New Roman"/>
                <w:color w:val="auto"/>
              </w:rPr>
              <w:t>地下水、土壤环境影响和保护措施</w:t>
            </w:r>
            <w:bookmarkEnd w:id="128"/>
          </w:p>
          <w:p>
            <w:pPr>
              <w:pBdr>
                <w:top w:val="none" w:color="auto" w:sz="0" w:space="1"/>
                <w:left w:val="none" w:color="auto" w:sz="0" w:space="4"/>
                <w:bottom w:val="none" w:color="auto" w:sz="0" w:space="1"/>
                <w:right w:val="none" w:color="auto" w:sz="0" w:space="4"/>
              </w:pBdr>
              <w:ind w:firstLine="0" w:firstLineChars="0"/>
              <w:outlineLvl w:val="2"/>
              <w:rPr>
                <w:rFonts w:hint="default" w:ascii="Times New Roman" w:hAnsi="Times New Roman" w:cs="Times New Roman"/>
                <w:b/>
                <w:color w:val="auto"/>
                <w:sz w:val="30"/>
                <w:szCs w:val="30"/>
              </w:rPr>
            </w:pPr>
            <w:bookmarkStart w:id="129" w:name="_Toc13984"/>
            <w:r>
              <w:rPr>
                <w:rFonts w:hint="default" w:ascii="Times New Roman" w:hAnsi="Times New Roman" w:cs="Times New Roman"/>
                <w:b/>
                <w:color w:val="auto"/>
                <w:sz w:val="30"/>
                <w:szCs w:val="30"/>
              </w:rPr>
              <w:t>4.</w:t>
            </w:r>
            <w:r>
              <w:rPr>
                <w:rFonts w:hint="eastAsia" w:cs="Times New Roman"/>
                <w:b/>
                <w:color w:val="auto"/>
                <w:sz w:val="30"/>
                <w:szCs w:val="30"/>
                <w:lang w:val="en-US" w:eastAsia="zh-CN"/>
              </w:rPr>
              <w:t>5</w:t>
            </w:r>
            <w:r>
              <w:rPr>
                <w:rFonts w:hint="default" w:ascii="Times New Roman" w:hAnsi="Times New Roman" w:cs="Times New Roman"/>
                <w:b/>
                <w:color w:val="auto"/>
                <w:sz w:val="30"/>
                <w:szCs w:val="30"/>
              </w:rPr>
              <w:t>.1地下水、土壤环境影响分析</w:t>
            </w:r>
            <w:bookmarkEnd w:id="129"/>
          </w:p>
          <w:p>
            <w:pPr>
              <w:keepNext w:val="0"/>
              <w:keepLines w:val="0"/>
              <w:widowControl/>
              <w:suppressLineNumbers w:val="0"/>
              <w:jc w:val="left"/>
              <w:rPr>
                <w:rFonts w:hint="default" w:ascii="Times New Roman" w:hAnsi="Times New Roman" w:cs="Times New Roman"/>
                <w:color w:val="auto"/>
                <w:lang w:val="en-US" w:eastAsia="zh-CN"/>
              </w:rPr>
            </w:pPr>
            <w:bookmarkStart w:id="130" w:name="_Toc2911"/>
            <w:r>
              <w:rPr>
                <w:rFonts w:hint="default" w:ascii="Times New Roman" w:hAnsi="Times New Roman" w:eastAsia="宋体" w:cs="Times New Roman"/>
                <w:color w:val="auto"/>
                <w:kern w:val="0"/>
                <w:sz w:val="24"/>
                <w:szCs w:val="24"/>
                <w:lang w:val="en-US" w:eastAsia="zh-CN" w:bidi="ar"/>
              </w:rPr>
              <w:t>根据现场勘察可知，周边50m范围内不存在土壤环境敏感目标，项目对土壤、地下水环境影响较小。</w:t>
            </w:r>
          </w:p>
          <w:p>
            <w:pPr>
              <w:pStyle w:val="5"/>
              <w:keepNext/>
              <w:keepLines/>
              <w:pageBreakBefore w:val="0"/>
              <w:widowControl w:val="0"/>
              <w:numPr>
                <w:ilvl w:val="1"/>
                <w:numId w:val="0"/>
              </w:numPr>
              <w:pBdr>
                <w:top w:val="none" w:color="auto" w:sz="0" w:space="1"/>
                <w:left w:val="none" w:color="auto" w:sz="0" w:space="4"/>
                <w:bottom w:val="none" w:color="auto" w:sz="0" w:space="1"/>
                <w:right w:val="none" w:color="auto" w:sz="0" w:space="4"/>
              </w:pBdr>
              <w:tabs>
                <w:tab w:val="clear" w:pos="420"/>
              </w:tabs>
              <w:kinsoku/>
              <w:wordWrap/>
              <w:overflowPunct/>
              <w:topLinePunct w:val="0"/>
              <w:autoSpaceDE/>
              <w:autoSpaceDN/>
              <w:bidi w:val="0"/>
              <w:adjustRightInd w:val="0"/>
              <w:snapToGrid w:val="0"/>
              <w:spacing w:before="0" w:after="0"/>
              <w:textAlignment w:val="auto"/>
              <w:rPr>
                <w:rFonts w:hint="default" w:ascii="Times New Roman" w:hAnsi="Times New Roman" w:cs="Times New Roman"/>
                <w:color w:val="auto"/>
              </w:rPr>
            </w:pPr>
            <w:r>
              <w:rPr>
                <w:rFonts w:hint="eastAsia" w:cs="Times New Roman"/>
                <w:color w:val="auto"/>
                <w:lang w:val="en-US" w:eastAsia="zh-CN"/>
              </w:rPr>
              <w:t>4.6</w:t>
            </w:r>
            <w:r>
              <w:rPr>
                <w:rFonts w:hint="default" w:ascii="Times New Roman" w:hAnsi="Times New Roman" w:cs="Times New Roman"/>
                <w:color w:val="auto"/>
              </w:rPr>
              <w:t>自行监测计划</w:t>
            </w:r>
            <w:bookmarkEnd w:id="130"/>
          </w:p>
          <w:p>
            <w:pPr>
              <w:pBdr>
                <w:top w:val="none" w:color="auto" w:sz="0" w:space="1"/>
                <w:left w:val="none" w:color="auto" w:sz="0" w:space="4"/>
                <w:bottom w:val="none" w:color="auto" w:sz="0" w:space="1"/>
                <w:right w:val="none" w:color="auto" w:sz="0" w:space="4"/>
              </w:pBdr>
              <w:ind w:firstLine="480"/>
              <w:rPr>
                <w:rFonts w:hint="default" w:ascii="Times New Roman" w:hAnsi="Times New Roman" w:cs="Times New Roman"/>
                <w:color w:val="auto"/>
              </w:rPr>
            </w:pPr>
            <w:r>
              <w:rPr>
                <w:rFonts w:hint="eastAsia" w:ascii="Times New Roman" w:hAnsi="Times New Roman" w:eastAsia="宋体" w:cs="Times New Roman"/>
                <w:color w:val="auto"/>
                <w:sz w:val="24"/>
                <w:szCs w:val="24"/>
                <w:lang w:val="en-US" w:eastAsia="zh-CN"/>
              </w:rPr>
              <w:t>根据《排污单位自行监测技术指南 总则》 (HJ819-2017) ，本项目环境监测计划见表4.</w:t>
            </w:r>
            <w:r>
              <w:rPr>
                <w:rFonts w:hint="eastAsia" w:eastAsia="宋体" w:cs="Times New Roman"/>
                <w:color w:val="auto"/>
                <w:sz w:val="24"/>
                <w:szCs w:val="24"/>
                <w:lang w:val="en-US" w:eastAsia="zh-CN"/>
              </w:rPr>
              <w:t>6</w:t>
            </w:r>
            <w:r>
              <w:rPr>
                <w:rFonts w:hint="eastAsia" w:ascii="Times New Roman" w:hAnsi="Times New Roman" w:eastAsia="宋体" w:cs="Times New Roman"/>
                <w:color w:val="auto"/>
                <w:sz w:val="24"/>
                <w:szCs w:val="24"/>
                <w:lang w:val="en-US" w:eastAsia="zh-CN"/>
              </w:rPr>
              <w:t>-</w:t>
            </w:r>
            <w:r>
              <w:rPr>
                <w:rFonts w:hint="eastAsia"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cs="Times New Roman"/>
                <w:color w:val="auto"/>
              </w:rPr>
              <w:t>。</w:t>
            </w:r>
          </w:p>
          <w:p>
            <w:pPr>
              <w:pBdr>
                <w:top w:val="none" w:color="auto" w:sz="0" w:space="1"/>
                <w:left w:val="none" w:color="auto" w:sz="0" w:space="4"/>
                <w:bottom w:val="none" w:color="auto" w:sz="0" w:space="1"/>
                <w:right w:val="none" w:color="auto" w:sz="0" w:space="4"/>
              </w:pBdr>
              <w:spacing w:line="240" w:lineRule="auto"/>
              <w:ind w:firstLine="482"/>
              <w:jc w:val="center"/>
              <w:rPr>
                <w:rFonts w:hint="default" w:ascii="Times New Roman" w:hAnsi="Times New Roman" w:cs="Times New Roman"/>
                <w:b/>
                <w:color w:val="auto"/>
              </w:rPr>
            </w:pPr>
            <w:r>
              <w:rPr>
                <w:rFonts w:hint="default" w:ascii="Times New Roman" w:hAnsi="Times New Roman" w:cs="Times New Roman"/>
                <w:b/>
                <w:color w:val="auto"/>
              </w:rPr>
              <w:t>表4.</w:t>
            </w:r>
            <w:r>
              <w:rPr>
                <w:rFonts w:hint="eastAsia" w:cs="Times New Roman"/>
                <w:b/>
                <w:color w:val="auto"/>
                <w:lang w:val="en-US" w:eastAsia="zh-CN"/>
              </w:rPr>
              <w:t>6</w:t>
            </w:r>
            <w:r>
              <w:rPr>
                <w:rFonts w:hint="default" w:ascii="Times New Roman" w:hAnsi="Times New Roman" w:cs="Times New Roman"/>
                <w:b/>
                <w:color w:val="auto"/>
              </w:rPr>
              <w:t>-1  本项目环境监测计划监测内容一览表</w:t>
            </w:r>
          </w:p>
          <w:tbl>
            <w:tblPr>
              <w:tblStyle w:val="24"/>
              <w:tblW w:w="4829"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356"/>
              <w:gridCol w:w="1980"/>
              <w:gridCol w:w="2638"/>
              <w:gridCol w:w="170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56" w:type="dxa"/>
                  <w:tcBorders>
                    <w:top w:val="single" w:color="000000" w:sz="12" w:space="0"/>
                    <w:left w:val="nil"/>
                    <w:bottom w:val="single" w:color="000000" w:sz="4" w:space="0"/>
                    <w:right w:val="single" w:color="000000" w:sz="4" w:space="0"/>
                  </w:tcBorders>
                  <w:vAlign w:val="center"/>
                </w:tcPr>
                <w:p>
                  <w:pPr>
                    <w:adjustRightInd w:val="0"/>
                    <w:snapToGrid w:val="0"/>
                    <w:spacing w:line="340" w:lineRule="atLeast"/>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污染源</w:t>
                  </w:r>
                  <w:r>
                    <w:rPr>
                      <w:rFonts w:hint="default" w:ascii="Times New Roman" w:hAnsi="Times New Roman" w:cs="Times New Roman"/>
                      <w:color w:val="auto"/>
                      <w:sz w:val="21"/>
                      <w:szCs w:val="21"/>
                      <w:lang w:val="en-US" w:eastAsia="zh-CN"/>
                    </w:rPr>
                    <w:t>名</w:t>
                  </w:r>
                  <w:r>
                    <w:rPr>
                      <w:rFonts w:hint="default" w:ascii="Times New Roman" w:hAnsi="Times New Roman" w:cs="Times New Roman"/>
                      <w:color w:val="auto"/>
                      <w:sz w:val="21"/>
                      <w:szCs w:val="21"/>
                    </w:rPr>
                    <w:t>称</w:t>
                  </w:r>
                </w:p>
              </w:tc>
              <w:tc>
                <w:tcPr>
                  <w:tcW w:w="1980"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spacing w:line="340" w:lineRule="atLeast"/>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监测位置</w:t>
                  </w:r>
                </w:p>
              </w:tc>
              <w:tc>
                <w:tcPr>
                  <w:tcW w:w="2638"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spacing w:line="340" w:lineRule="atLeast"/>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监测项目</w:t>
                  </w:r>
                </w:p>
              </w:tc>
              <w:tc>
                <w:tcPr>
                  <w:tcW w:w="1701" w:type="dxa"/>
                  <w:tcBorders>
                    <w:top w:val="single" w:color="000000" w:sz="12" w:space="0"/>
                    <w:left w:val="single" w:color="000000" w:sz="4" w:space="0"/>
                    <w:bottom w:val="single" w:color="000000" w:sz="4" w:space="0"/>
                    <w:right w:val="nil"/>
                  </w:tcBorders>
                  <w:vAlign w:val="center"/>
                </w:tcPr>
                <w:p>
                  <w:pPr>
                    <w:adjustRightInd w:val="0"/>
                    <w:snapToGrid w:val="0"/>
                    <w:spacing w:line="340" w:lineRule="atLeast"/>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监测频次</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56" w:type="dxa"/>
                  <w:tcBorders>
                    <w:top w:val="single" w:color="000000" w:sz="4" w:space="0"/>
                    <w:left w:val="nil"/>
                    <w:bottom w:val="single" w:color="000000" w:sz="4" w:space="0"/>
                    <w:right w:val="single" w:color="000000" w:sz="4" w:space="0"/>
                  </w:tcBorders>
                  <w:vAlign w:val="center"/>
                </w:tcPr>
                <w:p>
                  <w:pPr>
                    <w:adjustRightInd w:val="0"/>
                    <w:snapToGrid w:val="0"/>
                    <w:spacing w:line="340" w:lineRule="atLeast"/>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w:t>
                  </w:r>
                </w:p>
              </w:tc>
              <w:tc>
                <w:tcPr>
                  <w:tcW w:w="19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atLeast"/>
                    <w:ind w:left="0" w:leftChars="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厂界</w:t>
                  </w:r>
                  <w:r>
                    <w:rPr>
                      <w:rFonts w:hint="default" w:ascii="Times New Roman" w:hAnsi="Times New Roman" w:cs="Times New Roman"/>
                      <w:color w:val="auto"/>
                      <w:sz w:val="21"/>
                      <w:szCs w:val="21"/>
                      <w:lang w:val="en-US" w:eastAsia="zh-CN"/>
                    </w:rPr>
                    <w:t>四周</w:t>
                  </w:r>
                </w:p>
              </w:tc>
              <w:tc>
                <w:tcPr>
                  <w:tcW w:w="26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atLeast"/>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等效A声级</w:t>
                  </w:r>
                </w:p>
              </w:tc>
              <w:tc>
                <w:tcPr>
                  <w:tcW w:w="1701" w:type="dxa"/>
                  <w:tcBorders>
                    <w:top w:val="single" w:color="000000" w:sz="4" w:space="0"/>
                    <w:left w:val="single" w:color="000000" w:sz="4" w:space="0"/>
                    <w:bottom w:val="single" w:color="000000" w:sz="4" w:space="0"/>
                    <w:right w:val="nil"/>
                  </w:tcBorders>
                  <w:vAlign w:val="center"/>
                </w:tcPr>
                <w:p>
                  <w:pPr>
                    <w:adjustRightInd w:val="0"/>
                    <w:snapToGrid w:val="0"/>
                    <w:spacing w:line="340" w:lineRule="atLeast"/>
                    <w:ind w:left="0" w:leftChars="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1次/季度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56" w:type="dxa"/>
                  <w:tcBorders>
                    <w:top w:val="single" w:color="000000" w:sz="4" w:space="0"/>
                    <w:left w:val="nil"/>
                    <w:bottom w:val="single" w:color="000000" w:sz="12" w:space="0"/>
                    <w:right w:val="single" w:color="000000" w:sz="4" w:space="0"/>
                  </w:tcBorders>
                  <w:vAlign w:val="center"/>
                </w:tcPr>
                <w:p>
                  <w:pPr>
                    <w:adjustRightInd w:val="0"/>
                    <w:snapToGrid w:val="0"/>
                    <w:spacing w:line="340" w:lineRule="atLeast"/>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无组织废气</w:t>
                  </w:r>
                </w:p>
              </w:tc>
              <w:tc>
                <w:tcPr>
                  <w:tcW w:w="1980"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spacing w:line="340" w:lineRule="atLeast"/>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厂界</w:t>
                  </w:r>
                </w:p>
              </w:tc>
              <w:tc>
                <w:tcPr>
                  <w:tcW w:w="2638"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spacing w:line="340" w:lineRule="atLeast"/>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颗粒物</w:t>
                  </w:r>
                </w:p>
              </w:tc>
              <w:tc>
                <w:tcPr>
                  <w:tcW w:w="1701" w:type="dxa"/>
                  <w:tcBorders>
                    <w:top w:val="single" w:color="000000" w:sz="4" w:space="0"/>
                    <w:left w:val="single" w:color="000000" w:sz="4" w:space="0"/>
                    <w:bottom w:val="single" w:color="000000" w:sz="12" w:space="0"/>
                    <w:right w:val="nil"/>
                  </w:tcBorders>
                  <w:vAlign w:val="center"/>
                </w:tcPr>
                <w:p>
                  <w:pPr>
                    <w:adjustRightInd w:val="0"/>
                    <w:snapToGrid w:val="0"/>
                    <w:spacing w:line="340" w:lineRule="atLeast"/>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1次/</w:t>
                  </w:r>
                  <w:r>
                    <w:rPr>
                      <w:rFonts w:hint="default" w:ascii="Times New Roman" w:hAnsi="Times New Roman" w:cs="Times New Roman"/>
                      <w:color w:val="auto"/>
                      <w:sz w:val="21"/>
                      <w:szCs w:val="21"/>
                      <w:lang w:val="en-US" w:eastAsia="zh-CN"/>
                    </w:rPr>
                    <w:t>年</w:t>
                  </w:r>
                </w:p>
              </w:tc>
            </w:tr>
          </w:tbl>
          <w:p>
            <w:pPr>
              <w:pBdr>
                <w:top w:val="none" w:color="auto" w:sz="0" w:space="1"/>
                <w:left w:val="none" w:color="auto" w:sz="0" w:space="4"/>
                <w:bottom w:val="none" w:color="auto" w:sz="0" w:space="1"/>
                <w:right w:val="none" w:color="auto" w:sz="0" w:space="4"/>
              </w:pBdr>
              <w:rPr>
                <w:rFonts w:hint="default" w:ascii="Times New Roman" w:hAnsi="Times New Roman" w:cs="Times New Roman"/>
                <w:color w:val="auto"/>
              </w:rPr>
            </w:pPr>
          </w:p>
        </w:tc>
      </w:tr>
    </w:tbl>
    <w:p>
      <w:pPr>
        <w:adjustRightInd w:val="0"/>
        <w:snapToGrid w:val="0"/>
        <w:ind w:firstLine="562"/>
        <w:rPr>
          <w:rFonts w:hint="default" w:ascii="Times New Roman" w:hAnsi="Times New Roman" w:cs="Times New Roman"/>
          <w:b/>
          <w:color w:val="auto"/>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4"/>
        <w:numPr>
          <w:ilvl w:val="0"/>
          <w:numId w:val="0"/>
        </w:numPr>
        <w:ind w:leftChars="0"/>
        <w:rPr>
          <w:rFonts w:hint="default" w:ascii="Times New Roman" w:hAnsi="Times New Roman" w:cs="Times New Roman"/>
          <w:color w:val="auto"/>
        </w:rPr>
      </w:pPr>
      <w:bookmarkStart w:id="131" w:name="_Toc408"/>
      <w:bookmarkStart w:id="132" w:name="_Hlk54167917"/>
      <w:bookmarkStart w:id="133" w:name="_Toc30005"/>
      <w:bookmarkStart w:id="134" w:name="_Toc28101"/>
      <w:r>
        <w:rPr>
          <w:rFonts w:hint="eastAsia" w:ascii="Times New Roman" w:hAnsi="Times New Roman" w:cs="Times New Roman"/>
          <w:color w:val="auto"/>
          <w:lang w:val="en-US" w:eastAsia="zh-CN"/>
        </w:rPr>
        <w:t>五、</w:t>
      </w:r>
      <w:r>
        <w:rPr>
          <w:rFonts w:hint="default" w:ascii="Times New Roman" w:hAnsi="Times New Roman" w:cs="Times New Roman"/>
          <w:color w:val="auto"/>
        </w:rPr>
        <w:t>环境保护措施监督检查清单</w:t>
      </w:r>
      <w:bookmarkEnd w:id="131"/>
      <w:bookmarkEnd w:id="132"/>
      <w:bookmarkEnd w:id="133"/>
      <w:bookmarkEnd w:id="134"/>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326"/>
        <w:gridCol w:w="1063"/>
        <w:gridCol w:w="1989"/>
        <w:gridCol w:w="31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2" w:type="dxa"/>
            <w:tcBorders>
              <w:tl2br w:val="single" w:color="auto" w:sz="4" w:space="0"/>
            </w:tcBorders>
          </w:tcPr>
          <w:p>
            <w:pPr>
              <w:adjustRightInd w:val="0"/>
              <w:snapToGrid w:val="0"/>
              <w:spacing w:line="240" w:lineRule="auto"/>
              <w:ind w:firstLine="0" w:firstLineChars="0"/>
              <w:rPr>
                <w:rFonts w:hint="default" w:ascii="Times New Roman" w:hAnsi="Times New Roman" w:cs="Times New Roman"/>
                <w:b w:val="0"/>
                <w:bCs w:val="0"/>
                <w:color w:val="auto"/>
                <w:sz w:val="21"/>
                <w:szCs w:val="21"/>
              </w:rPr>
            </w:pPr>
          </w:p>
          <w:p>
            <w:pPr>
              <w:adjustRightInd w:val="0"/>
              <w:snapToGrid w:val="0"/>
              <w:spacing w:line="240" w:lineRule="auto"/>
              <w:ind w:firstLine="0" w:firstLineChars="0"/>
              <w:jc w:val="righ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内容</w:t>
            </w:r>
          </w:p>
          <w:p>
            <w:pPr>
              <w:adjustRightInd w:val="0"/>
              <w:snapToGrid w:val="0"/>
              <w:spacing w:line="240" w:lineRule="auto"/>
              <w:ind w:firstLine="0"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要素</w:t>
            </w:r>
          </w:p>
        </w:tc>
        <w:tc>
          <w:tcPr>
            <w:tcW w:w="1326" w:type="dxa"/>
            <w:vAlign w:val="center"/>
          </w:tcPr>
          <w:p>
            <w:pPr>
              <w:adjustRightInd w:val="0"/>
              <w:snapToGrid w:val="0"/>
              <w:spacing w:line="240" w:lineRule="auto"/>
              <w:ind w:firstLine="0" w:firstLineChars="0"/>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排放口(编号、名称)</w:t>
            </w:r>
          </w:p>
          <w:p>
            <w:pPr>
              <w:adjustRightInd w:val="0"/>
              <w:snapToGrid w:val="0"/>
              <w:spacing w:line="240" w:lineRule="auto"/>
              <w:ind w:firstLine="0" w:firstLineChars="0"/>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/污染源</w:t>
            </w:r>
          </w:p>
        </w:tc>
        <w:tc>
          <w:tcPr>
            <w:tcW w:w="1063" w:type="dxa"/>
            <w:vAlign w:val="center"/>
          </w:tcPr>
          <w:p>
            <w:pPr>
              <w:adjustRightInd w:val="0"/>
              <w:snapToGrid w:val="0"/>
              <w:spacing w:line="240" w:lineRule="auto"/>
              <w:ind w:firstLine="0" w:firstLineChars="0"/>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污染物项目</w:t>
            </w:r>
          </w:p>
        </w:tc>
        <w:tc>
          <w:tcPr>
            <w:tcW w:w="1989" w:type="dxa"/>
            <w:vAlign w:val="center"/>
          </w:tcPr>
          <w:p>
            <w:pPr>
              <w:adjustRightInd w:val="0"/>
              <w:snapToGrid w:val="0"/>
              <w:spacing w:line="240" w:lineRule="auto"/>
              <w:ind w:firstLine="0" w:firstLineChars="0"/>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环境保护措施</w:t>
            </w:r>
          </w:p>
        </w:tc>
        <w:tc>
          <w:tcPr>
            <w:tcW w:w="3150" w:type="dxa"/>
            <w:vAlign w:val="center"/>
          </w:tcPr>
          <w:p>
            <w:pPr>
              <w:adjustRightInd w:val="0"/>
              <w:snapToGrid w:val="0"/>
              <w:spacing w:line="240" w:lineRule="auto"/>
              <w:ind w:firstLine="0" w:firstLineChars="0"/>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72" w:type="dxa"/>
            <w:vMerge w:val="restart"/>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大气环境</w:t>
            </w:r>
          </w:p>
        </w:tc>
        <w:tc>
          <w:tcPr>
            <w:tcW w:w="132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color w:val="auto"/>
                <w:sz w:val="21"/>
                <w:szCs w:val="21"/>
              </w:rPr>
            </w:pPr>
          </w:p>
        </w:tc>
        <w:tc>
          <w:tcPr>
            <w:tcW w:w="1063" w:type="dxa"/>
            <w:vMerge w:val="restart"/>
            <w:vAlign w:val="center"/>
          </w:tcPr>
          <w:p>
            <w:pPr>
              <w:adjustRightInd w:val="0"/>
              <w:snapToGrid w:val="0"/>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颗粒物</w:t>
            </w:r>
          </w:p>
        </w:tc>
        <w:tc>
          <w:tcPr>
            <w:tcW w:w="1989" w:type="dxa"/>
            <w:vAlign w:val="center"/>
          </w:tcPr>
          <w:p>
            <w:pPr>
              <w:pStyle w:val="93"/>
              <w:bidi w:val="0"/>
              <w:spacing w:line="240" w:lineRule="auto"/>
              <w:ind w:firstLine="0" w:firstLineChars="0"/>
              <w:rPr>
                <w:rFonts w:hint="default" w:ascii="Times New Roman" w:hAnsi="Times New Roman" w:cs="Times New Roman"/>
                <w:color w:val="auto"/>
                <w:sz w:val="21"/>
                <w:szCs w:val="21"/>
              </w:rPr>
            </w:pPr>
          </w:p>
        </w:tc>
        <w:tc>
          <w:tcPr>
            <w:tcW w:w="3150" w:type="dxa"/>
            <w:vMerge w:val="restart"/>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eastAsia" w:ascii="Times New Roman" w:hAnsi="Times New Roman" w:cs="Times New Roman"/>
                <w:color w:val="auto"/>
                <w:kern w:val="0"/>
                <w:sz w:val="21"/>
                <w:szCs w:val="21"/>
                <w:highlight w:val="none"/>
                <w:vertAlign w:val="baseline"/>
                <w:lang w:val="en-US" w:eastAsia="zh-CN"/>
              </w:rPr>
              <w:t>执行</w:t>
            </w:r>
            <w:r>
              <w:rPr>
                <w:rFonts w:hint="default" w:ascii="Times New Roman" w:hAnsi="Times New Roman" w:cs="Times New Roman"/>
                <w:color w:val="auto"/>
                <w:kern w:val="0"/>
                <w:sz w:val="21"/>
                <w:szCs w:val="21"/>
                <w:highlight w:val="none"/>
                <w:vertAlign w:val="baseline"/>
                <w:lang w:val="en-US" w:eastAsia="zh-CN"/>
              </w:rPr>
              <w:t>《大气污染物综合排放标准》（GB16297-1996）表2中无组织排放监控浓度限值</w:t>
            </w:r>
            <w:r>
              <w:rPr>
                <w:rFonts w:hint="eastAsia" w:ascii="Times New Roman" w:hAnsi="Times New Roman" w:cs="Times New Roman"/>
                <w:color w:val="auto"/>
                <w:kern w:val="0"/>
                <w:sz w:val="21"/>
                <w:szCs w:val="21"/>
                <w:highlight w:val="none"/>
                <w:vertAlign w:val="baseline"/>
                <w:lang w:val="en-US" w:eastAsia="zh-CN"/>
              </w:rPr>
              <w:t>（颗粒物无组织排放监控浓度限值为1.0mg/m</w:t>
            </w:r>
            <w:r>
              <w:rPr>
                <w:rFonts w:hint="eastAsia" w:ascii="Times New Roman" w:hAnsi="Times New Roman" w:cs="Times New Roman"/>
                <w:color w:val="auto"/>
                <w:kern w:val="0"/>
                <w:sz w:val="21"/>
                <w:szCs w:val="21"/>
                <w:highlight w:val="none"/>
                <w:vertAlign w:val="superscript"/>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72"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326" w:type="dxa"/>
            <w:vAlign w:val="center"/>
          </w:tcPr>
          <w:p>
            <w:pPr>
              <w:pStyle w:val="93"/>
              <w:bidi w:val="0"/>
              <w:spacing w:line="240" w:lineRule="auto"/>
              <w:ind w:firstLine="0" w:firstLineChars="0"/>
              <w:rPr>
                <w:rFonts w:hint="default" w:ascii="Times New Roman" w:hAnsi="Times New Roman" w:cs="Times New Roman"/>
                <w:color w:val="auto"/>
                <w:sz w:val="21"/>
                <w:szCs w:val="21"/>
              </w:rPr>
            </w:pPr>
          </w:p>
        </w:tc>
        <w:tc>
          <w:tcPr>
            <w:tcW w:w="1063"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989" w:type="dxa"/>
            <w:vAlign w:val="center"/>
          </w:tcPr>
          <w:p>
            <w:pPr>
              <w:pStyle w:val="93"/>
              <w:bidi w:val="0"/>
              <w:spacing w:line="240" w:lineRule="auto"/>
              <w:ind w:firstLine="0" w:firstLineChars="0"/>
              <w:rPr>
                <w:rFonts w:hint="default" w:ascii="Times New Roman" w:hAnsi="Times New Roman" w:cs="Times New Roman"/>
                <w:color w:val="auto"/>
                <w:sz w:val="21"/>
                <w:szCs w:val="21"/>
              </w:rPr>
            </w:pPr>
          </w:p>
        </w:tc>
        <w:tc>
          <w:tcPr>
            <w:tcW w:w="3150"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72"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326" w:type="dxa"/>
            <w:vAlign w:val="center"/>
          </w:tcPr>
          <w:p>
            <w:pPr>
              <w:pStyle w:val="93"/>
              <w:bidi w:val="0"/>
              <w:spacing w:line="240" w:lineRule="auto"/>
              <w:ind w:firstLine="0" w:firstLineChars="0"/>
              <w:rPr>
                <w:rFonts w:hint="default" w:ascii="Times New Roman" w:hAnsi="Times New Roman" w:cs="Times New Roman"/>
                <w:color w:val="auto"/>
                <w:sz w:val="21"/>
                <w:szCs w:val="21"/>
              </w:rPr>
            </w:pPr>
          </w:p>
        </w:tc>
        <w:tc>
          <w:tcPr>
            <w:tcW w:w="1063"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989" w:type="dxa"/>
            <w:vAlign w:val="center"/>
          </w:tcPr>
          <w:p>
            <w:pPr>
              <w:pStyle w:val="93"/>
              <w:bidi w:val="0"/>
              <w:spacing w:line="240" w:lineRule="auto"/>
              <w:ind w:firstLine="0" w:firstLineChars="0"/>
              <w:rPr>
                <w:rFonts w:hint="default" w:ascii="Times New Roman" w:hAnsi="Times New Roman" w:cs="Times New Roman"/>
                <w:color w:val="auto"/>
                <w:sz w:val="21"/>
                <w:szCs w:val="21"/>
              </w:rPr>
            </w:pPr>
          </w:p>
        </w:tc>
        <w:tc>
          <w:tcPr>
            <w:tcW w:w="3150"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72"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326" w:type="dxa"/>
            <w:vAlign w:val="center"/>
          </w:tcPr>
          <w:p>
            <w:pPr>
              <w:pStyle w:val="93"/>
              <w:bidi w:val="0"/>
              <w:spacing w:line="240" w:lineRule="auto"/>
              <w:ind w:firstLine="0" w:firstLineChars="0"/>
              <w:rPr>
                <w:rFonts w:hint="default" w:ascii="Times New Roman" w:hAnsi="Times New Roman" w:cs="Times New Roman"/>
                <w:color w:val="auto"/>
                <w:sz w:val="21"/>
                <w:szCs w:val="21"/>
              </w:rPr>
            </w:pPr>
          </w:p>
        </w:tc>
        <w:tc>
          <w:tcPr>
            <w:tcW w:w="1063"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989" w:type="dxa"/>
            <w:vAlign w:val="center"/>
          </w:tcPr>
          <w:p>
            <w:pPr>
              <w:pStyle w:val="93"/>
              <w:bidi w:val="0"/>
              <w:spacing w:line="240" w:lineRule="auto"/>
              <w:ind w:firstLine="0" w:firstLineChars="0"/>
              <w:rPr>
                <w:rFonts w:hint="default" w:ascii="Times New Roman" w:hAnsi="Times New Roman" w:cs="Times New Roman"/>
                <w:color w:val="auto"/>
                <w:sz w:val="21"/>
                <w:szCs w:val="21"/>
              </w:rPr>
            </w:pPr>
          </w:p>
        </w:tc>
        <w:tc>
          <w:tcPr>
            <w:tcW w:w="3150"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72"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32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破碎、筛分粉尘</w:t>
            </w:r>
          </w:p>
        </w:tc>
        <w:tc>
          <w:tcPr>
            <w:tcW w:w="1063"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989" w:type="dxa"/>
            <w:vAlign w:val="center"/>
          </w:tcPr>
          <w:p>
            <w:pPr>
              <w:pStyle w:val="93"/>
              <w:bidi w:val="0"/>
              <w:spacing w:line="240" w:lineRule="auto"/>
              <w:ind w:firstLine="0" w:firstLineChars="0"/>
              <w:rPr>
                <w:rFonts w:hint="default" w:ascii="Times New Roman" w:hAnsi="Times New Roman" w:cs="Times New Roman"/>
                <w:color w:val="auto"/>
                <w:sz w:val="21"/>
                <w:szCs w:val="21"/>
              </w:rPr>
            </w:pPr>
            <w:r>
              <w:rPr>
                <w:rFonts w:hint="eastAsia" w:ascii="Times New Roman" w:hAnsi="Times New Roman" w:eastAsia="宋体" w:cs="Times New Roman"/>
                <w:color w:val="auto"/>
                <w:kern w:val="0"/>
                <w:sz w:val="24"/>
                <w:szCs w:val="24"/>
                <w:lang w:val="en-US" w:eastAsia="zh-CN" w:bidi="ar"/>
              </w:rPr>
              <w:t>封闭车间+</w:t>
            </w:r>
            <w:r>
              <w:rPr>
                <w:rFonts w:hint="eastAsia" w:cs="Times New Roman"/>
                <w:color w:val="auto"/>
                <w:kern w:val="0"/>
                <w:sz w:val="24"/>
                <w:szCs w:val="24"/>
                <w:lang w:val="en-US" w:eastAsia="zh-CN" w:bidi="ar"/>
              </w:rPr>
              <w:t>喷淋抑尘</w:t>
            </w:r>
          </w:p>
        </w:tc>
        <w:tc>
          <w:tcPr>
            <w:tcW w:w="3150"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72" w:type="dxa"/>
            <w:vMerge w:val="restart"/>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地表水环境</w:t>
            </w:r>
          </w:p>
        </w:tc>
        <w:tc>
          <w:tcPr>
            <w:tcW w:w="1326" w:type="dxa"/>
            <w:vAlign w:val="center"/>
          </w:tcPr>
          <w:p>
            <w:pPr>
              <w:adjustRightInd w:val="0"/>
              <w:snapToGrid w:val="0"/>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生产废水</w:t>
            </w:r>
          </w:p>
        </w:tc>
        <w:tc>
          <w:tcPr>
            <w:tcW w:w="1063" w:type="dxa"/>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SS</w:t>
            </w:r>
          </w:p>
        </w:tc>
        <w:tc>
          <w:tcPr>
            <w:tcW w:w="1989"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经废水处理系统絮凝沉淀处理后回用于生产过程，不外排</w:t>
            </w:r>
          </w:p>
        </w:tc>
        <w:tc>
          <w:tcPr>
            <w:tcW w:w="3150" w:type="dxa"/>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72" w:type="dxa"/>
            <w:vMerge w:val="continue"/>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326" w:type="dxa"/>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生活污水</w:t>
            </w:r>
          </w:p>
        </w:tc>
        <w:tc>
          <w:tcPr>
            <w:tcW w:w="1063"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pH、COD、BOD</w:t>
            </w:r>
            <w:r>
              <w:rPr>
                <w:rFonts w:hint="default" w:ascii="Times New Roman" w:hAnsi="Times New Roman" w:cs="Times New Roman"/>
                <w:color w:val="auto"/>
                <w:sz w:val="21"/>
                <w:szCs w:val="21"/>
                <w:vertAlign w:val="subscript"/>
              </w:rPr>
              <w:t>5</w:t>
            </w:r>
            <w:r>
              <w:rPr>
                <w:rFonts w:hint="default" w:ascii="Times New Roman" w:hAnsi="Times New Roman" w:cs="Times New Roman"/>
                <w:color w:val="auto"/>
                <w:sz w:val="21"/>
                <w:szCs w:val="21"/>
              </w:rPr>
              <w:t>、SS、NH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w:t>
            </w:r>
          </w:p>
        </w:tc>
        <w:tc>
          <w:tcPr>
            <w:tcW w:w="1989"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4"/>
              </w:rPr>
              <w:t>经</w:t>
            </w:r>
            <w:r>
              <w:rPr>
                <w:rFonts w:hint="eastAsia" w:cs="Times New Roman"/>
                <w:color w:val="auto"/>
                <w:sz w:val="24"/>
                <w:lang w:val="en-US" w:eastAsia="zh-CN"/>
              </w:rPr>
              <w:t>化粪池+微动力生化处理池</w:t>
            </w:r>
            <w:r>
              <w:rPr>
                <w:rFonts w:hint="eastAsia" w:ascii="Times New Roman" w:hAnsi="Times New Roman" w:eastAsia="宋体" w:cs="Times New Roman"/>
                <w:color w:val="auto"/>
                <w:sz w:val="24"/>
              </w:rPr>
              <w:t>处理后用于周边</w:t>
            </w:r>
            <w:r>
              <w:rPr>
                <w:rFonts w:hint="eastAsia" w:eastAsia="宋体" w:cs="Times New Roman"/>
                <w:color w:val="auto"/>
                <w:sz w:val="24"/>
                <w:lang w:val="en-US" w:eastAsia="zh-CN"/>
              </w:rPr>
              <w:t>林地灌溉</w:t>
            </w:r>
            <w:r>
              <w:rPr>
                <w:rFonts w:hint="eastAsia" w:ascii="Times New Roman" w:hAnsi="Times New Roman" w:eastAsia="宋体" w:cs="Times New Roman"/>
                <w:color w:val="auto"/>
                <w:sz w:val="24"/>
              </w:rPr>
              <w:t>。</w:t>
            </w:r>
          </w:p>
        </w:tc>
        <w:tc>
          <w:tcPr>
            <w:tcW w:w="3150"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lang w:val="en-US" w:eastAsia="zh-CN"/>
              </w:rPr>
              <w:t>《农田灌溉水质标准》(GB5084-2021)表1中的旱作标准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272"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声环境</w:t>
            </w:r>
          </w:p>
        </w:tc>
        <w:tc>
          <w:tcPr>
            <w:tcW w:w="1326"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厂界噪声</w:t>
            </w:r>
          </w:p>
        </w:tc>
        <w:tc>
          <w:tcPr>
            <w:tcW w:w="1063"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噪声值</w:t>
            </w:r>
          </w:p>
        </w:tc>
        <w:tc>
          <w:tcPr>
            <w:tcW w:w="1989" w:type="dxa"/>
            <w:vAlign w:val="center"/>
          </w:tcPr>
          <w:p>
            <w:pPr>
              <w:adjustRightInd w:val="0"/>
              <w:snapToGrid w:val="0"/>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基础减振，厂房隔音，加强设备维护保持设备良好运行状态</w:t>
            </w:r>
          </w:p>
        </w:tc>
        <w:tc>
          <w:tcPr>
            <w:tcW w:w="3150" w:type="dxa"/>
            <w:vAlign w:val="center"/>
          </w:tcPr>
          <w:p>
            <w:pPr>
              <w:adjustRightInd w:val="0"/>
              <w:snapToGrid w:val="0"/>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《工业企业厂界环境噪声排放标准》（GB12348-2008）中</w:t>
            </w:r>
            <w:r>
              <w:rPr>
                <w:rFonts w:hint="eastAsia" w:cs="Times New Roman"/>
                <w:color w:val="auto"/>
                <w:sz w:val="21"/>
                <w:szCs w:val="21"/>
                <w:lang w:val="en-US" w:eastAsia="zh-CN"/>
              </w:rPr>
              <w:t>2</w:t>
            </w:r>
            <w:r>
              <w:rPr>
                <w:rFonts w:hint="default" w:ascii="Times New Roman" w:hAnsi="Times New Roman" w:cs="Times New Roman"/>
                <w:color w:val="auto"/>
                <w:sz w:val="21"/>
                <w:szCs w:val="21"/>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72"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电磁辐射</w:t>
            </w:r>
          </w:p>
        </w:tc>
        <w:tc>
          <w:tcPr>
            <w:tcW w:w="1326"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63"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989"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3150"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72"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固体废物</w:t>
            </w:r>
          </w:p>
        </w:tc>
        <w:tc>
          <w:tcPr>
            <w:tcW w:w="7528" w:type="dxa"/>
            <w:gridSpan w:val="4"/>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lang w:val="en-US"/>
              </w:rPr>
            </w:pPr>
            <w:r>
              <w:rPr>
                <w:rFonts w:hint="eastAsia" w:ascii="宋体" w:hAnsi="宋体" w:eastAsia="宋体" w:cs="宋体"/>
                <w:color w:val="auto"/>
                <w:szCs w:val="21"/>
                <w:lang w:val="en-US" w:eastAsia="zh-CN"/>
              </w:rPr>
              <w:t>废齿轮油经收集后，暂存于现有危废间，定期委托有资质单位处置；</w:t>
            </w:r>
            <w:r>
              <w:rPr>
                <w:rFonts w:hint="eastAsia" w:ascii="宋体" w:hAnsi="宋体" w:cs="宋体"/>
                <w:color w:val="auto"/>
                <w:szCs w:val="21"/>
              </w:rPr>
              <w:t>生活垃圾：</w:t>
            </w:r>
            <w:r>
              <w:rPr>
                <w:rFonts w:hint="eastAsia" w:ascii="宋体" w:hAnsi="宋体" w:cs="宋体"/>
                <w:color w:val="auto"/>
                <w:szCs w:val="21"/>
                <w:lang w:val="en-US" w:eastAsia="zh-CN"/>
              </w:rPr>
              <w:t>集中收集后</w:t>
            </w:r>
            <w:r>
              <w:rPr>
                <w:rFonts w:hint="eastAsia" w:ascii="宋体" w:hAnsi="宋体" w:cs="宋体"/>
                <w:color w:val="auto"/>
                <w:szCs w:val="21"/>
              </w:rPr>
              <w:t>由市政环卫部门统一清运处理</w:t>
            </w:r>
            <w:r>
              <w:rPr>
                <w:rFonts w:hint="eastAsia" w:ascii="宋体" w:hAnsi="宋体" w:cs="宋体"/>
                <w:color w:val="auto"/>
                <w:szCs w:val="21"/>
                <w:lang w:eastAsia="zh-CN"/>
              </w:rPr>
              <w:t>。</w:t>
            </w:r>
            <w:r>
              <w:rPr>
                <w:rFonts w:hint="eastAsia" w:ascii="宋体" w:hAnsi="宋体" w:eastAsia="宋体" w:cs="宋体"/>
                <w:color w:val="auto"/>
                <w:kern w:val="0"/>
                <w:sz w:val="24"/>
                <w:szCs w:val="24"/>
                <w:lang w:val="en-US" w:eastAsia="zh-CN" w:bidi="ar"/>
              </w:rPr>
              <w:t>沉淀渣经压滤机压榨水分后。项目沉渣集中收集后作为废土，回用于生产有机肥、花卉土</w:t>
            </w:r>
            <w:r>
              <w:rPr>
                <w:rFonts w:hint="eastAsia" w:ascii="宋体" w:hAnsi="宋体" w:cs="宋体"/>
                <w:color w:val="auto"/>
                <w:kern w:val="0"/>
                <w:sz w:val="24"/>
                <w:szCs w:val="24"/>
                <w:lang w:val="en-US" w:eastAsia="zh-CN" w:bidi="ar"/>
              </w:rPr>
              <w:t>等生产，</w:t>
            </w:r>
            <w:r>
              <w:rPr>
                <w:rFonts w:hint="eastAsia" w:ascii="宋体" w:hAnsi="宋体" w:eastAsia="宋体" w:cs="宋体"/>
                <w:color w:val="auto"/>
                <w:kern w:val="0"/>
                <w:sz w:val="24"/>
                <w:szCs w:val="24"/>
                <w:lang w:val="en-US" w:eastAsia="zh-CN" w:bidi="ar"/>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272"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土壤及地下水污染防治措施</w:t>
            </w:r>
          </w:p>
        </w:tc>
        <w:tc>
          <w:tcPr>
            <w:tcW w:w="7528" w:type="dxa"/>
            <w:gridSpan w:val="4"/>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72" w:type="dxa"/>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生态保护</w:t>
            </w:r>
          </w:p>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措施</w:t>
            </w:r>
          </w:p>
        </w:tc>
        <w:tc>
          <w:tcPr>
            <w:tcW w:w="7528" w:type="dxa"/>
            <w:gridSpan w:val="4"/>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本项目不涉及生态环境影响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2" w:type="dxa"/>
            <w:vAlign w:val="center"/>
          </w:tcPr>
          <w:p>
            <w:pPr>
              <w:adjustRightInd w:val="0"/>
              <w:snapToGrid w:val="0"/>
              <w:spacing w:line="240" w:lineRule="auto"/>
              <w:ind w:firstLine="0" w:firstLineChars="0"/>
              <w:jc w:val="center"/>
              <w:rPr>
                <w:rFonts w:hint="default" w:ascii="Times New Roman" w:hAnsi="Times New Roman" w:cs="Times New Roman"/>
                <w:color w:val="auto"/>
                <w:spacing w:val="-8"/>
                <w:sz w:val="21"/>
                <w:szCs w:val="21"/>
              </w:rPr>
            </w:pPr>
            <w:r>
              <w:rPr>
                <w:rFonts w:hint="default" w:ascii="Times New Roman" w:hAnsi="Times New Roman" w:cs="Times New Roman"/>
                <w:color w:val="auto"/>
                <w:spacing w:val="-8"/>
                <w:sz w:val="21"/>
                <w:szCs w:val="21"/>
              </w:rPr>
              <w:t>环境风险</w:t>
            </w:r>
          </w:p>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pacing w:val="-8"/>
                <w:sz w:val="21"/>
                <w:szCs w:val="21"/>
              </w:rPr>
              <w:t>防范措施</w:t>
            </w:r>
          </w:p>
        </w:tc>
        <w:tc>
          <w:tcPr>
            <w:tcW w:w="7528" w:type="dxa"/>
            <w:gridSpan w:val="4"/>
            <w:vAlign w:val="center"/>
          </w:tcPr>
          <w:p>
            <w:pPr>
              <w:autoSpaceDE w:val="0"/>
              <w:autoSpaceDN w:val="0"/>
              <w:adjustRightInd w:val="0"/>
              <w:snapToGrid w:val="0"/>
              <w:spacing w:line="240" w:lineRule="auto"/>
              <w:ind w:firstLine="0" w:firstLineChars="0"/>
              <w:rPr>
                <w:rFonts w:hint="default" w:ascii="Times New Roman" w:hAnsi="Times New Roman" w:cs="Times New Roman"/>
                <w:color w:val="auto"/>
                <w:sz w:val="21"/>
                <w:szCs w:val="21"/>
              </w:rPr>
            </w:pPr>
            <w:r>
              <w:rPr>
                <w:rFonts w:hint="eastAsia" w:ascii="宋体" w:hAnsi="宋体" w:cs="宋体"/>
                <w:color w:val="auto"/>
                <w:sz w:val="21"/>
                <w:szCs w:val="21"/>
              </w:rPr>
              <w:t>加强对员工培训，增强安全意识，从源头上杜绝事故的发生，并在相应位置配置灭火器材，定期检查。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0" w:hRule="atLeast"/>
          <w:jc w:val="center"/>
        </w:trPr>
        <w:tc>
          <w:tcPr>
            <w:tcW w:w="1272" w:type="dxa"/>
            <w:vAlign w:val="center"/>
          </w:tcPr>
          <w:p>
            <w:pPr>
              <w:adjustRightInd w:val="0"/>
              <w:snapToGrid w:val="0"/>
              <w:spacing w:line="240" w:lineRule="auto"/>
              <w:ind w:firstLine="0" w:firstLineChars="0"/>
              <w:jc w:val="center"/>
              <w:rPr>
                <w:rFonts w:hint="default" w:ascii="Times New Roman" w:hAnsi="Times New Roman" w:cs="Times New Roman"/>
                <w:color w:val="auto"/>
                <w:spacing w:val="-8"/>
                <w:sz w:val="21"/>
                <w:szCs w:val="21"/>
              </w:rPr>
            </w:pPr>
            <w:r>
              <w:rPr>
                <w:rFonts w:hint="default" w:ascii="Times New Roman" w:hAnsi="Times New Roman" w:cs="Times New Roman"/>
                <w:color w:val="auto"/>
                <w:spacing w:val="-8"/>
                <w:sz w:val="21"/>
                <w:szCs w:val="21"/>
              </w:rPr>
              <w:t>其他环境管理要求</w:t>
            </w:r>
          </w:p>
        </w:tc>
        <w:tc>
          <w:tcPr>
            <w:tcW w:w="7528" w:type="dxa"/>
            <w:gridSpan w:val="4"/>
            <w:vAlign w:val="center"/>
          </w:tcPr>
          <w:p>
            <w:pPr>
              <w:autoSpaceDE w:val="0"/>
              <w:autoSpaceDN w:val="0"/>
              <w:adjustRightInd w:val="0"/>
              <w:snapToGrid w:val="0"/>
              <w:spacing w:line="240" w:lineRule="auto"/>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1、竣工环境保护验收</w:t>
            </w:r>
          </w:p>
          <w:p>
            <w:pPr>
              <w:autoSpaceDE w:val="0"/>
              <w:autoSpaceDN w:val="0"/>
              <w:adjustRightInd w:val="0"/>
              <w:snapToGrid w:val="0"/>
              <w:spacing w:line="240" w:lineRule="auto"/>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根据《建设项目竣工环境保护验收暂行办法》的规定，建设项目竣工后，建设单位应当如实查验、监测、记载建设项目环境保护设施的建设和调试情况，编制验收监测报告表。</w:t>
            </w:r>
          </w:p>
          <w:p>
            <w:pPr>
              <w:autoSpaceDE w:val="0"/>
              <w:autoSpaceDN w:val="0"/>
              <w:adjustRightInd w:val="0"/>
              <w:snapToGrid w:val="0"/>
              <w:spacing w:line="240" w:lineRule="auto"/>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2、排污许可管理要求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color w:val="auto"/>
                <w:lang w:val="en-US" w:eastAsia="zh-CN"/>
              </w:rPr>
            </w:pPr>
            <w:r>
              <w:rPr>
                <w:rFonts w:hint="default"/>
                <w:color w:val="auto"/>
                <w:sz w:val="21"/>
                <w:szCs w:val="21"/>
                <w:u w:val="none"/>
              </w:rPr>
              <w:t>根据《固定污染源排污许可分类管理名录（2019年版）》（生态环境部第11号）可知，本项目实行排污许可登记管理；因此，建设单位应当在启动生产设施或者发生实际排污之前在全国排污许可证管理信息平台进行排污许可登记。</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color w:val="auto"/>
                <w:sz w:val="21"/>
                <w:szCs w:val="21"/>
                <w:u w:val="none"/>
              </w:rPr>
            </w:pPr>
            <w:r>
              <w:rPr>
                <w:rFonts w:hint="eastAsia" w:ascii="Times New Roman" w:hAnsi="Times New Roman" w:cs="Times New Roman"/>
                <w:b/>
                <w:bCs/>
                <w:color w:val="auto"/>
                <w:sz w:val="21"/>
                <w:szCs w:val="21"/>
                <w:u w:val="none"/>
                <w:lang w:val="en-US" w:eastAsia="zh-CN"/>
              </w:rPr>
              <w:t xml:space="preserve">表5.1-1 </w:t>
            </w:r>
            <w:r>
              <w:rPr>
                <w:rFonts w:hint="eastAsia"/>
                <w:b/>
                <w:bCs/>
                <w:color w:val="auto"/>
                <w:sz w:val="21"/>
                <w:szCs w:val="21"/>
                <w:u w:val="none"/>
              </w:rPr>
              <w:t>《固定污染源排污许可分类管理名录（2019年版）》</w:t>
            </w:r>
            <w:r>
              <w:rPr>
                <w:rFonts w:hint="eastAsia" w:ascii="Times New Roman" w:hAnsi="Times New Roman" w:cs="Times New Roman"/>
                <w:b/>
                <w:bCs/>
                <w:color w:val="auto"/>
                <w:sz w:val="21"/>
                <w:szCs w:val="21"/>
                <w:u w:val="none"/>
                <w:lang w:eastAsia="zh-CN"/>
              </w:rPr>
              <w:t>（</w:t>
            </w:r>
            <w:r>
              <w:rPr>
                <w:rFonts w:hint="eastAsia" w:ascii="Times New Roman" w:hAnsi="Times New Roman" w:cs="Times New Roman"/>
                <w:b/>
                <w:bCs/>
                <w:color w:val="auto"/>
                <w:sz w:val="21"/>
                <w:szCs w:val="21"/>
                <w:u w:val="none"/>
                <w:lang w:val="en-US" w:eastAsia="zh-CN"/>
              </w:rPr>
              <w:t>摘录</w:t>
            </w:r>
            <w:r>
              <w:rPr>
                <w:rFonts w:hint="eastAsia" w:ascii="Times New Roman" w:hAnsi="Times New Roman" w:cs="Times New Roman"/>
                <w:b/>
                <w:bCs/>
                <w:color w:val="auto"/>
                <w:sz w:val="21"/>
                <w:szCs w:val="21"/>
                <w:u w:val="none"/>
                <w:lang w:eastAsia="zh-CN"/>
              </w:rPr>
              <w:t>）</w:t>
            </w:r>
          </w:p>
          <w:tbl>
            <w:tblPr>
              <w:tblStyle w:val="25"/>
              <w:tblW w:w="4998" w:type="pct"/>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249"/>
              <w:gridCol w:w="2045"/>
              <w:gridCol w:w="207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 w:type="pct"/>
                  <w:noWrap w:val="0"/>
                  <w:vAlign w:val="center"/>
                </w:tcPr>
                <w:p>
                  <w:pPr>
                    <w:pStyle w:val="35"/>
                    <w:snapToGrid/>
                    <w:rPr>
                      <w:rFonts w:hint="default" w:eastAsia="宋体"/>
                      <w:b/>
                      <w:bCs/>
                      <w:color w:val="auto"/>
                      <w:u w:val="none"/>
                      <w:lang w:val="en-US" w:eastAsia="zh-CN"/>
                    </w:rPr>
                  </w:pPr>
                  <w:r>
                    <w:rPr>
                      <w:rFonts w:hint="eastAsia"/>
                      <w:b/>
                      <w:bCs/>
                      <w:color w:val="auto"/>
                      <w:u w:val="none"/>
                      <w:lang w:val="en-US" w:eastAsia="zh-CN"/>
                    </w:rPr>
                    <w:t>序号</w:t>
                  </w:r>
                </w:p>
              </w:tc>
              <w:tc>
                <w:tcPr>
                  <w:tcW w:w="855" w:type="pct"/>
                  <w:noWrap w:val="0"/>
                  <w:vAlign w:val="center"/>
                </w:tcPr>
                <w:p>
                  <w:pPr>
                    <w:pStyle w:val="35"/>
                    <w:snapToGrid/>
                    <w:rPr>
                      <w:rFonts w:hint="default" w:eastAsia="宋体"/>
                      <w:b/>
                      <w:bCs/>
                      <w:color w:val="auto"/>
                      <w:u w:val="none"/>
                      <w:lang w:val="en-US" w:eastAsia="zh-CN"/>
                    </w:rPr>
                  </w:pPr>
                  <w:r>
                    <w:rPr>
                      <w:rFonts w:hint="eastAsia"/>
                      <w:b/>
                      <w:bCs/>
                      <w:color w:val="auto"/>
                      <w:u w:val="none"/>
                      <w:lang w:val="en-US" w:eastAsia="zh-CN"/>
                    </w:rPr>
                    <w:t>行业类别</w:t>
                  </w:r>
                </w:p>
              </w:tc>
              <w:tc>
                <w:tcPr>
                  <w:tcW w:w="1400" w:type="pct"/>
                  <w:noWrap w:val="0"/>
                  <w:vAlign w:val="center"/>
                </w:tcPr>
                <w:p>
                  <w:pPr>
                    <w:pStyle w:val="35"/>
                    <w:snapToGrid/>
                    <w:rPr>
                      <w:rFonts w:hint="default" w:eastAsia="宋体"/>
                      <w:b/>
                      <w:bCs/>
                      <w:color w:val="auto"/>
                      <w:u w:val="none"/>
                      <w:lang w:val="en-US" w:eastAsia="zh-CN"/>
                    </w:rPr>
                  </w:pPr>
                  <w:r>
                    <w:rPr>
                      <w:rFonts w:hint="eastAsia"/>
                      <w:b/>
                      <w:bCs/>
                      <w:color w:val="auto"/>
                      <w:u w:val="none"/>
                      <w:lang w:val="en-US" w:eastAsia="zh-CN"/>
                    </w:rPr>
                    <w:t>重点管理</w:t>
                  </w:r>
                </w:p>
              </w:tc>
              <w:tc>
                <w:tcPr>
                  <w:tcW w:w="1422" w:type="pct"/>
                  <w:noWrap w:val="0"/>
                  <w:vAlign w:val="center"/>
                </w:tcPr>
                <w:p>
                  <w:pPr>
                    <w:pStyle w:val="35"/>
                    <w:snapToGrid/>
                    <w:rPr>
                      <w:rFonts w:hint="eastAsia" w:eastAsia="宋体"/>
                      <w:b/>
                      <w:bCs/>
                      <w:color w:val="auto"/>
                      <w:u w:val="none"/>
                      <w:lang w:val="en-US" w:eastAsia="zh-CN"/>
                    </w:rPr>
                  </w:pPr>
                  <w:r>
                    <w:rPr>
                      <w:rFonts w:hint="eastAsia"/>
                      <w:b/>
                      <w:bCs/>
                      <w:color w:val="auto"/>
                      <w:u w:val="none"/>
                      <w:lang w:val="en-US" w:eastAsia="zh-CN"/>
                    </w:rPr>
                    <w:t>简化管理</w:t>
                  </w:r>
                </w:p>
              </w:tc>
              <w:tc>
                <w:tcPr>
                  <w:tcW w:w="896" w:type="pct"/>
                  <w:noWrap w:val="0"/>
                  <w:vAlign w:val="center"/>
                </w:tcPr>
                <w:p>
                  <w:pPr>
                    <w:pStyle w:val="35"/>
                    <w:snapToGrid/>
                    <w:rPr>
                      <w:rFonts w:hint="default" w:eastAsia="宋体"/>
                      <w:b/>
                      <w:bCs/>
                      <w:color w:val="auto"/>
                      <w:u w:val="none"/>
                      <w:lang w:val="en-US" w:eastAsia="zh-CN"/>
                    </w:rPr>
                  </w:pPr>
                  <w:r>
                    <w:rPr>
                      <w:rFonts w:hint="eastAsia"/>
                      <w:b/>
                      <w:bCs/>
                      <w:color w:val="auto"/>
                      <w:u w:val="none"/>
                      <w:lang w:val="en-US" w:eastAsia="zh-CN"/>
                    </w:rPr>
                    <w:t>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5"/>
                  <w:noWrap w:val="0"/>
                  <w:vAlign w:val="center"/>
                </w:tcPr>
                <w:p>
                  <w:pPr>
                    <w:pStyle w:val="35"/>
                    <w:snapToGrid/>
                    <w:jc w:val="left"/>
                    <w:rPr>
                      <w:rFonts w:hint="default"/>
                      <w:b/>
                      <w:bCs/>
                      <w:color w:val="auto"/>
                      <w:u w:val="none"/>
                    </w:rPr>
                  </w:pPr>
                  <w:r>
                    <w:rPr>
                      <w:rFonts w:hint="default"/>
                      <w:b/>
                      <w:bCs/>
                      <w:color w:val="auto"/>
                      <w:u w:val="none"/>
                    </w:rPr>
                    <w:t>二十五、非金属矿物制品业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425" w:type="pct"/>
                  <w:noWrap w:val="0"/>
                  <w:vAlign w:val="center"/>
                </w:tcPr>
                <w:p>
                  <w:pPr>
                    <w:pStyle w:val="35"/>
                    <w:snapToGrid/>
                    <w:rPr>
                      <w:rFonts w:hint="default" w:eastAsia="宋体"/>
                      <w:color w:val="auto"/>
                      <w:u w:val="none"/>
                      <w:lang w:val="en-US" w:eastAsia="zh-CN"/>
                    </w:rPr>
                  </w:pPr>
                  <w:r>
                    <w:rPr>
                      <w:rFonts w:hint="eastAsia"/>
                      <w:color w:val="auto"/>
                      <w:u w:val="none"/>
                      <w:lang w:val="en-US" w:eastAsia="zh-CN"/>
                    </w:rPr>
                    <w:t>70</w:t>
                  </w:r>
                </w:p>
              </w:tc>
              <w:tc>
                <w:tcPr>
                  <w:tcW w:w="855" w:type="pct"/>
                  <w:noWrap w:val="0"/>
                  <w:vAlign w:val="center"/>
                </w:tcPr>
                <w:p>
                  <w:pPr>
                    <w:pStyle w:val="35"/>
                    <w:snapToGrid/>
                    <w:rPr>
                      <w:rFonts w:hint="default"/>
                      <w:color w:val="auto"/>
                      <w:u w:val="none"/>
                    </w:rPr>
                  </w:pPr>
                </w:p>
              </w:tc>
              <w:tc>
                <w:tcPr>
                  <w:tcW w:w="1400" w:type="pct"/>
                  <w:noWrap w:val="0"/>
                  <w:vAlign w:val="center"/>
                </w:tcPr>
                <w:p>
                  <w:pPr>
                    <w:pStyle w:val="35"/>
                    <w:snapToGrid/>
                    <w:rPr>
                      <w:rFonts w:hint="default" w:eastAsia="宋体"/>
                      <w:color w:val="auto"/>
                      <w:u w:val="none"/>
                      <w:lang w:val="en-US" w:eastAsia="zh-CN"/>
                    </w:rPr>
                  </w:pPr>
                </w:p>
              </w:tc>
              <w:tc>
                <w:tcPr>
                  <w:tcW w:w="1422" w:type="pct"/>
                  <w:noWrap w:val="0"/>
                  <w:vAlign w:val="center"/>
                </w:tcPr>
                <w:p>
                  <w:pPr>
                    <w:pStyle w:val="35"/>
                    <w:snapToGrid/>
                    <w:rPr>
                      <w:rFonts w:hint="default"/>
                      <w:color w:val="auto"/>
                      <w:u w:val="none"/>
                    </w:rPr>
                  </w:pPr>
                </w:p>
              </w:tc>
              <w:tc>
                <w:tcPr>
                  <w:tcW w:w="896" w:type="pct"/>
                  <w:noWrap w:val="0"/>
                  <w:vAlign w:val="center"/>
                </w:tcPr>
                <w:p>
                  <w:pPr>
                    <w:pStyle w:val="35"/>
                    <w:snapToGrid/>
                    <w:rPr>
                      <w:rFonts w:hint="eastAsia" w:eastAsia="宋体"/>
                      <w:color w:val="auto"/>
                      <w:u w:val="none"/>
                      <w:lang w:val="en-US" w:eastAsia="zh-CN"/>
                    </w:rPr>
                  </w:pPr>
                  <w:r>
                    <w:rPr>
                      <w:rFonts w:hint="eastAsia" w:eastAsia="宋体"/>
                      <w:b/>
                      <w:bCs/>
                      <w:color w:val="auto"/>
                      <w:u w:val="none"/>
                      <w:lang w:val="en-US" w:eastAsia="zh-CN"/>
                    </w:rPr>
                    <w:t>其他非金属矿管理、简化管理以外的）</w:t>
                  </w:r>
                </w:p>
              </w:tc>
            </w:tr>
          </w:tbl>
          <w:p>
            <w:pPr>
              <w:pStyle w:val="17"/>
              <w:ind w:left="0" w:leftChars="0"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3、环保信息公开要求</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根据《企业事业单位环境信息公开办法》(环境保护部令第31号)，企业事业单位应当按照强制公开和自愿公开相结合的原则，及时、如实地公开其环境信息。企业事业单位应当建立健全本单位环境信息公开制度，指定机构负责本单位环境信息公开日常工作，排污单位应当公开以下信息：</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(一)基础信息，包括单位名称、组织机构代码、法定代表人、生产地址、联系方式，以及生产经营和管理服务的主要内容、产品及规模；</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(二)排污信息，包括主要污染物及其他污染物的名称、排放方式、排放口数量和分布情况、排放浓度和总量、超标情况，以及执行的污染物排放标准、核定的排放总量；</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(三)防治污染设施的建设和运行情况；</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(四)建设项目环境影响评价及其他环境保护行政许可情况；</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(五)其他应当公开的环境信息；</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列入国家重点监控企业名单的重点排污单位还应当公开其环境自行监测方案。</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建设单位应按照上述要求公开建设项目的相关信息，采取的信息公开途径可包括：①公告或者公开发行的信息专刊；②广播、电视等新闻媒体；③信息公开服务、监督热线电话；④本单位的资料索取点、信息公开栏、信息亭、电子屏幕、电子触摸屏等场所或者设施；⑤其他便于公众及时、准确获得信息的方式。。</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4、排污口规范管理</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切排污单位的污染物排放口(源)必须实行规范化整治，按照(GB15562.2-1995)《环境保护图形标志》的规定，设置与之相适应的环境保护图形标志牌，见表12-1。一般性污染物排放口(源)可设置提示性环境保护图形标志牌，排污口可根据情况分别选择设置立式或平面固定式标志牌。要求各排污口（源）提示标志形状采用正方形边框，背景颜色用绿色，图形颜色用白色。标志牌应设在与之功能相应的醒目处，并保持清晰、完整。</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（1）废气排放口的整治及规范</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①有组织排放的废气。对其排气筒数量、高度和泄漏情况进行整治。</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②排气筒应设置便于采样、监测的采样口。采样口的设置应符合《污染源监测技术规范》要求</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③无组织排放有毒有害气体的，应加装引风装置，进行收集、处理，并设置采样点。</w:t>
            </w:r>
          </w:p>
          <w:p>
            <w:pPr>
              <w:pStyle w:val="17"/>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废水排放口的整治及规范</w:t>
            </w:r>
          </w:p>
          <w:p>
            <w:pPr>
              <w:keepNext w:val="0"/>
              <w:keepLines w:val="0"/>
              <w:pageBreakBefore w:val="0"/>
              <w:widowControl w:val="0"/>
              <w:kinsoku/>
              <w:wordWrap/>
              <w:overflowPunct/>
              <w:topLinePunct w:val="0"/>
              <w:bidi w:val="0"/>
              <w:adjustRightInd w:val="0"/>
              <w:snapToGrid w:val="0"/>
              <w:spacing w:line="340" w:lineRule="exact"/>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各污染源排放口应设置专项图标，执行《环境保护图形标志—排放口(源)》(GB15563.1-1995)，要求各排放口(源)提示标志形状采用正方形边框，背景颜色采用绿色，图形颜色采用白色。标志牌应设在与之功能相应的醒目处，并保持清晰、完整，具体详见表5.1-</w:t>
            </w:r>
            <w:r>
              <w:rPr>
                <w:rFonts w:hint="eastAsia" w:cs="Times New Roman"/>
                <w:color w:val="auto"/>
                <w:kern w:val="2"/>
                <w:sz w:val="24"/>
                <w:szCs w:val="24"/>
                <w:highlight w:val="none"/>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w:t>
            </w:r>
          </w:p>
          <w:p>
            <w:pPr>
              <w:spacing w:before="120" w:beforeLines="50"/>
              <w:jc w:val="center"/>
              <w:rPr>
                <w:rFonts w:eastAsia="黑体"/>
                <w:color w:val="auto"/>
                <w:spacing w:val="8"/>
                <w:sz w:val="24"/>
                <w:szCs w:val="24"/>
                <w:lang w:bidi="ar"/>
              </w:rPr>
            </w:pPr>
            <w:r>
              <w:rPr>
                <w:rFonts w:eastAsia="黑体"/>
                <w:color w:val="auto"/>
                <w:spacing w:val="8"/>
                <w:sz w:val="24"/>
                <w:szCs w:val="24"/>
                <w:lang w:bidi="ar"/>
              </w:rPr>
              <w:t>表</w:t>
            </w:r>
            <w:r>
              <w:rPr>
                <w:rFonts w:hint="eastAsia" w:eastAsia="黑体"/>
                <w:color w:val="auto"/>
                <w:spacing w:val="8"/>
                <w:sz w:val="24"/>
                <w:szCs w:val="24"/>
                <w:lang w:bidi="ar"/>
              </w:rPr>
              <w:t>5</w:t>
            </w:r>
            <w:r>
              <w:rPr>
                <w:rFonts w:hint="eastAsia" w:eastAsia="黑体"/>
                <w:color w:val="auto"/>
                <w:spacing w:val="8"/>
                <w:sz w:val="24"/>
                <w:szCs w:val="24"/>
                <w:lang w:val="en-US" w:eastAsia="zh-CN" w:bidi="ar"/>
              </w:rPr>
              <w:t>.1</w:t>
            </w:r>
            <w:r>
              <w:rPr>
                <w:rFonts w:hint="eastAsia" w:eastAsia="黑体"/>
                <w:color w:val="auto"/>
                <w:spacing w:val="8"/>
                <w:sz w:val="24"/>
                <w:szCs w:val="24"/>
                <w:lang w:bidi="ar"/>
              </w:rPr>
              <w:t>-</w:t>
            </w:r>
            <w:r>
              <w:rPr>
                <w:rFonts w:hint="eastAsia" w:eastAsia="黑体"/>
                <w:color w:val="auto"/>
                <w:spacing w:val="8"/>
                <w:sz w:val="24"/>
                <w:szCs w:val="24"/>
                <w:lang w:val="en-US" w:eastAsia="zh-CN" w:bidi="ar"/>
              </w:rPr>
              <w:t>2</w:t>
            </w:r>
            <w:r>
              <w:rPr>
                <w:rFonts w:eastAsia="黑体"/>
                <w:color w:val="auto"/>
                <w:spacing w:val="8"/>
                <w:sz w:val="24"/>
                <w:szCs w:val="24"/>
                <w:lang w:bidi="ar"/>
              </w:rPr>
              <w:t xml:space="preserve">  排污口图形符号(提示标志)一览表</w:t>
            </w:r>
          </w:p>
          <w:tbl>
            <w:tblPr>
              <w:tblStyle w:val="24"/>
              <w:tblW w:w="4997" w:type="pct"/>
              <w:jc w:val="center"/>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322"/>
              <w:gridCol w:w="1197"/>
              <w:gridCol w:w="1197"/>
              <w:gridCol w:w="1197"/>
              <w:gridCol w:w="1320"/>
              <w:gridCol w:w="1075"/>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904" w:type="pct"/>
                  <w:tcBorders>
                    <w:top w:val="single" w:color="auto" w:sz="12" w:space="0"/>
                    <w:left w:val="nil"/>
                    <w:bottom w:val="single" w:color="auto" w:sz="6" w:space="0"/>
                    <w:right w:val="single" w:color="auto" w:sz="6" w:space="0"/>
                    <w:tl2br w:val="single" w:color="auto" w:sz="4" w:space="0"/>
                  </w:tcBorders>
                  <w:noWrap w:val="0"/>
                  <w:vAlign w:val="center"/>
                </w:tcPr>
                <w:p>
                  <w:pPr>
                    <w:pStyle w:val="36"/>
                    <w:adjustRightInd w:val="0"/>
                    <w:snapToGrid w:val="0"/>
                    <w:spacing w:line="280" w:lineRule="exact"/>
                    <w:jc w:val="right"/>
                    <w:rPr>
                      <w:color w:val="auto"/>
                      <w:sz w:val="24"/>
                      <w:szCs w:val="24"/>
                      <w:lang w:val="en-GB"/>
                    </w:rPr>
                  </w:pPr>
                  <w:r>
                    <w:rPr>
                      <w:color w:val="auto"/>
                      <w:sz w:val="24"/>
                      <w:szCs w:val="24"/>
                      <w:lang w:val="en-GB"/>
                    </w:rPr>
                    <w:t xml:space="preserve">  排放部位</w:t>
                  </w:r>
                </w:p>
                <w:p>
                  <w:pPr>
                    <w:pStyle w:val="36"/>
                    <w:adjustRightInd w:val="0"/>
                    <w:snapToGrid w:val="0"/>
                    <w:spacing w:line="280" w:lineRule="exact"/>
                    <w:jc w:val="both"/>
                    <w:rPr>
                      <w:color w:val="auto"/>
                      <w:sz w:val="24"/>
                      <w:szCs w:val="24"/>
                      <w:lang w:val="en-GB"/>
                    </w:rPr>
                  </w:pPr>
                  <w:r>
                    <w:rPr>
                      <w:color w:val="auto"/>
                      <w:sz w:val="24"/>
                      <w:szCs w:val="24"/>
                      <w:lang w:val="en-GB"/>
                    </w:rPr>
                    <w:t>项目</w:t>
                  </w:r>
                </w:p>
              </w:tc>
              <w:tc>
                <w:tcPr>
                  <w:tcW w:w="818" w:type="pct"/>
                  <w:tcBorders>
                    <w:top w:val="single" w:color="auto" w:sz="12"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污水排放口</w:t>
                  </w:r>
                </w:p>
              </w:tc>
              <w:tc>
                <w:tcPr>
                  <w:tcW w:w="818" w:type="pct"/>
                  <w:tcBorders>
                    <w:top w:val="single" w:color="auto" w:sz="12"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废气排放口</w:t>
                  </w:r>
                </w:p>
              </w:tc>
              <w:tc>
                <w:tcPr>
                  <w:tcW w:w="818" w:type="pct"/>
                  <w:tcBorders>
                    <w:top w:val="single" w:color="auto" w:sz="12"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噪声排放源</w:t>
                  </w:r>
                </w:p>
              </w:tc>
              <w:tc>
                <w:tcPr>
                  <w:tcW w:w="902" w:type="pct"/>
                  <w:tcBorders>
                    <w:top w:val="single" w:color="auto" w:sz="12"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一般工业固废</w:t>
                  </w:r>
                </w:p>
              </w:tc>
              <w:tc>
                <w:tcPr>
                  <w:tcW w:w="735" w:type="pct"/>
                  <w:tcBorders>
                    <w:top w:val="single" w:color="auto" w:sz="12" w:space="0"/>
                    <w:left w:val="single" w:color="auto" w:sz="6" w:space="0"/>
                    <w:bottom w:val="single" w:color="auto" w:sz="6" w:space="0"/>
                    <w:right w:val="nil"/>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危险废物</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904" w:type="pct"/>
                  <w:tcBorders>
                    <w:top w:val="single" w:color="auto" w:sz="6" w:space="0"/>
                    <w:left w:val="nil"/>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图形符号</w:t>
                  </w:r>
                </w:p>
              </w:tc>
              <w:tc>
                <w:tcPr>
                  <w:tcW w:w="818" w:type="pct"/>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280" w:lineRule="exact"/>
                    <w:ind w:firstLine="480"/>
                    <w:rPr>
                      <w:color w:val="auto"/>
                      <w:sz w:val="24"/>
                      <w:szCs w:val="24"/>
                      <w:lang w:val="en-GB"/>
                    </w:rPr>
                  </w:pPr>
                  <w:r>
                    <w:rPr>
                      <w:color w:val="auto"/>
                      <w:sz w:val="24"/>
                      <w:szCs w:val="24"/>
                    </w:rPr>
                    <w:drawing>
                      <wp:anchor distT="0" distB="0" distL="114300" distR="114300" simplePos="0" relativeHeight="251686912" behindDoc="0" locked="0" layoutInCell="1" allowOverlap="1">
                        <wp:simplePos x="0" y="0"/>
                        <wp:positionH relativeFrom="column">
                          <wp:posOffset>46990</wp:posOffset>
                        </wp:positionH>
                        <wp:positionV relativeFrom="paragraph">
                          <wp:posOffset>52705</wp:posOffset>
                        </wp:positionV>
                        <wp:extent cx="639445" cy="639445"/>
                        <wp:effectExtent l="0" t="0" r="8255" b="8255"/>
                        <wp:wrapNone/>
                        <wp:docPr id="191" name="图片 75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754" descr="1"/>
                                <pic:cNvPicPr>
                                  <a:picLocks noChangeAspect="1"/>
                                </pic:cNvPicPr>
                              </pic:nvPicPr>
                              <pic:blipFill>
                                <a:blip r:embed="rId26"/>
                                <a:stretch>
                                  <a:fillRect/>
                                </a:stretch>
                              </pic:blipFill>
                              <pic:spPr>
                                <a:xfrm>
                                  <a:off x="0" y="0"/>
                                  <a:ext cx="639445" cy="639445"/>
                                </a:xfrm>
                                <a:prstGeom prst="rect">
                                  <a:avLst/>
                                </a:prstGeom>
                                <a:noFill/>
                                <a:ln>
                                  <a:noFill/>
                                </a:ln>
                              </pic:spPr>
                            </pic:pic>
                          </a:graphicData>
                        </a:graphic>
                      </wp:anchor>
                    </w:drawing>
                  </w:r>
                </w:p>
                <w:p>
                  <w:pPr>
                    <w:adjustRightInd w:val="0"/>
                    <w:snapToGrid w:val="0"/>
                    <w:spacing w:line="280" w:lineRule="exact"/>
                    <w:ind w:firstLine="420"/>
                    <w:rPr>
                      <w:color w:val="auto"/>
                      <w:sz w:val="24"/>
                      <w:szCs w:val="24"/>
                      <w:lang w:val="en-GB"/>
                    </w:rPr>
                  </w:pPr>
                </w:p>
                <w:p>
                  <w:pPr>
                    <w:adjustRightInd w:val="0"/>
                    <w:snapToGrid w:val="0"/>
                    <w:spacing w:line="280" w:lineRule="exact"/>
                    <w:ind w:firstLine="420"/>
                    <w:rPr>
                      <w:color w:val="auto"/>
                      <w:sz w:val="24"/>
                      <w:szCs w:val="24"/>
                      <w:lang w:val="en-GB"/>
                    </w:rPr>
                  </w:pPr>
                </w:p>
                <w:p>
                  <w:pPr>
                    <w:adjustRightInd w:val="0"/>
                    <w:snapToGrid w:val="0"/>
                    <w:spacing w:line="280" w:lineRule="exact"/>
                    <w:ind w:firstLine="420"/>
                    <w:rPr>
                      <w:color w:val="auto"/>
                      <w:sz w:val="24"/>
                      <w:szCs w:val="24"/>
                      <w:lang w:val="en-GB"/>
                    </w:rPr>
                  </w:pPr>
                </w:p>
              </w:tc>
              <w:tc>
                <w:tcPr>
                  <w:tcW w:w="818" w:type="pct"/>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280" w:lineRule="exact"/>
                    <w:ind w:firstLine="480"/>
                    <w:rPr>
                      <w:color w:val="auto"/>
                      <w:sz w:val="24"/>
                      <w:szCs w:val="24"/>
                      <w:lang w:val="en-GB"/>
                    </w:rPr>
                  </w:pPr>
                  <w:r>
                    <w:rPr>
                      <w:color w:val="auto"/>
                      <w:sz w:val="24"/>
                      <w:szCs w:val="24"/>
                    </w:rPr>
                    <w:drawing>
                      <wp:anchor distT="0" distB="0" distL="114300" distR="114300" simplePos="0" relativeHeight="251689984" behindDoc="0" locked="0" layoutInCell="1" allowOverlap="1">
                        <wp:simplePos x="0" y="0"/>
                        <wp:positionH relativeFrom="column">
                          <wp:posOffset>26035</wp:posOffset>
                        </wp:positionH>
                        <wp:positionV relativeFrom="paragraph">
                          <wp:posOffset>50800</wp:posOffset>
                        </wp:positionV>
                        <wp:extent cx="640715" cy="640715"/>
                        <wp:effectExtent l="0" t="0" r="6985" b="6985"/>
                        <wp:wrapNone/>
                        <wp:docPr id="45" name="图片 755" descr="点击看大图及详细资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755" descr="点击看大图及详细资料"/>
                                <pic:cNvPicPr>
                                  <a:picLocks noChangeAspect="1"/>
                                </pic:cNvPicPr>
                              </pic:nvPicPr>
                              <pic:blipFill>
                                <a:blip r:embed="rId27"/>
                                <a:stretch>
                                  <a:fillRect/>
                                </a:stretch>
                              </pic:blipFill>
                              <pic:spPr>
                                <a:xfrm>
                                  <a:off x="0" y="0"/>
                                  <a:ext cx="640715" cy="640715"/>
                                </a:xfrm>
                                <a:prstGeom prst="rect">
                                  <a:avLst/>
                                </a:prstGeom>
                                <a:noFill/>
                                <a:ln>
                                  <a:noFill/>
                                </a:ln>
                              </pic:spPr>
                            </pic:pic>
                          </a:graphicData>
                        </a:graphic>
                      </wp:anchor>
                    </w:drawing>
                  </w:r>
                </w:p>
                <w:p>
                  <w:pPr>
                    <w:adjustRightInd w:val="0"/>
                    <w:snapToGrid w:val="0"/>
                    <w:spacing w:line="280" w:lineRule="exact"/>
                    <w:ind w:firstLine="420"/>
                    <w:rPr>
                      <w:color w:val="auto"/>
                      <w:sz w:val="24"/>
                      <w:szCs w:val="24"/>
                      <w:lang w:val="en-GB"/>
                    </w:rPr>
                  </w:pPr>
                </w:p>
                <w:p>
                  <w:pPr>
                    <w:adjustRightInd w:val="0"/>
                    <w:snapToGrid w:val="0"/>
                    <w:spacing w:line="280" w:lineRule="exact"/>
                    <w:ind w:firstLine="420"/>
                    <w:rPr>
                      <w:color w:val="auto"/>
                      <w:sz w:val="24"/>
                      <w:szCs w:val="24"/>
                      <w:lang w:val="en-GB"/>
                    </w:rPr>
                  </w:pPr>
                </w:p>
              </w:tc>
              <w:tc>
                <w:tcPr>
                  <w:tcW w:w="818" w:type="pct"/>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280" w:lineRule="exact"/>
                    <w:ind w:firstLine="480"/>
                    <w:rPr>
                      <w:color w:val="auto"/>
                      <w:sz w:val="24"/>
                      <w:szCs w:val="24"/>
                      <w:lang w:val="en-GB"/>
                    </w:rPr>
                  </w:pPr>
                  <w:r>
                    <w:rPr>
                      <w:color w:val="auto"/>
                      <w:sz w:val="24"/>
                      <w:szCs w:val="24"/>
                    </w:rPr>
                    <w:drawing>
                      <wp:anchor distT="0" distB="0" distL="114300" distR="114300" simplePos="0" relativeHeight="251691008" behindDoc="0" locked="0" layoutInCell="1" allowOverlap="1">
                        <wp:simplePos x="0" y="0"/>
                        <wp:positionH relativeFrom="column">
                          <wp:posOffset>-6985</wp:posOffset>
                        </wp:positionH>
                        <wp:positionV relativeFrom="paragraph">
                          <wp:posOffset>59690</wp:posOffset>
                        </wp:positionV>
                        <wp:extent cx="640715" cy="640715"/>
                        <wp:effectExtent l="0" t="0" r="6985" b="6985"/>
                        <wp:wrapNone/>
                        <wp:docPr id="46" name="图片 756" descr="点击看大图及详细资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756" descr="点击看大图及详细资料"/>
                                <pic:cNvPicPr>
                                  <a:picLocks noChangeAspect="1"/>
                                </pic:cNvPicPr>
                              </pic:nvPicPr>
                              <pic:blipFill>
                                <a:blip r:embed="rId28"/>
                                <a:stretch>
                                  <a:fillRect/>
                                </a:stretch>
                              </pic:blipFill>
                              <pic:spPr>
                                <a:xfrm>
                                  <a:off x="0" y="0"/>
                                  <a:ext cx="640715" cy="640715"/>
                                </a:xfrm>
                                <a:prstGeom prst="rect">
                                  <a:avLst/>
                                </a:prstGeom>
                                <a:noFill/>
                                <a:ln>
                                  <a:noFill/>
                                </a:ln>
                              </pic:spPr>
                            </pic:pic>
                          </a:graphicData>
                        </a:graphic>
                      </wp:anchor>
                    </w:drawing>
                  </w:r>
                </w:p>
                <w:p>
                  <w:pPr>
                    <w:adjustRightInd w:val="0"/>
                    <w:snapToGrid w:val="0"/>
                    <w:spacing w:line="280" w:lineRule="exact"/>
                    <w:ind w:firstLine="420"/>
                    <w:rPr>
                      <w:color w:val="auto"/>
                      <w:sz w:val="24"/>
                      <w:szCs w:val="24"/>
                      <w:lang w:val="en-GB"/>
                    </w:rPr>
                  </w:pPr>
                </w:p>
                <w:p>
                  <w:pPr>
                    <w:adjustRightInd w:val="0"/>
                    <w:snapToGrid w:val="0"/>
                    <w:spacing w:line="280" w:lineRule="exact"/>
                    <w:ind w:firstLine="420"/>
                    <w:rPr>
                      <w:color w:val="auto"/>
                      <w:sz w:val="24"/>
                      <w:szCs w:val="24"/>
                      <w:lang w:val="en-GB"/>
                    </w:rPr>
                  </w:pPr>
                </w:p>
              </w:tc>
              <w:tc>
                <w:tcPr>
                  <w:tcW w:w="902" w:type="pct"/>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280" w:lineRule="exact"/>
                    <w:ind w:firstLine="480"/>
                    <w:rPr>
                      <w:color w:val="auto"/>
                      <w:sz w:val="24"/>
                      <w:szCs w:val="24"/>
                      <w:lang w:val="en-GB"/>
                    </w:rPr>
                  </w:pPr>
                  <w:r>
                    <w:rPr>
                      <w:color w:val="auto"/>
                      <w:sz w:val="24"/>
                      <w:szCs w:val="24"/>
                    </w:rPr>
                    <w:drawing>
                      <wp:anchor distT="0" distB="0" distL="114300" distR="114300" simplePos="0" relativeHeight="251692032" behindDoc="0" locked="0" layoutInCell="1" allowOverlap="1">
                        <wp:simplePos x="0" y="0"/>
                        <wp:positionH relativeFrom="column">
                          <wp:posOffset>43180</wp:posOffset>
                        </wp:positionH>
                        <wp:positionV relativeFrom="paragraph">
                          <wp:posOffset>24765</wp:posOffset>
                        </wp:positionV>
                        <wp:extent cx="640715" cy="640715"/>
                        <wp:effectExtent l="0" t="0" r="6985" b="6985"/>
                        <wp:wrapNone/>
                        <wp:docPr id="147" name="图片 757" descr="一般固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757" descr="一般固废"/>
                                <pic:cNvPicPr>
                                  <a:picLocks noChangeAspect="1"/>
                                </pic:cNvPicPr>
                              </pic:nvPicPr>
                              <pic:blipFill>
                                <a:blip r:embed="rId29"/>
                                <a:stretch>
                                  <a:fillRect/>
                                </a:stretch>
                              </pic:blipFill>
                              <pic:spPr>
                                <a:xfrm>
                                  <a:off x="0" y="0"/>
                                  <a:ext cx="640715" cy="640715"/>
                                </a:xfrm>
                                <a:prstGeom prst="rect">
                                  <a:avLst/>
                                </a:prstGeom>
                                <a:noFill/>
                                <a:ln>
                                  <a:noFill/>
                                </a:ln>
                              </pic:spPr>
                            </pic:pic>
                          </a:graphicData>
                        </a:graphic>
                      </wp:anchor>
                    </w:drawing>
                  </w:r>
                </w:p>
              </w:tc>
              <w:tc>
                <w:tcPr>
                  <w:tcW w:w="735" w:type="pct"/>
                  <w:tcBorders>
                    <w:top w:val="single" w:color="auto" w:sz="6" w:space="0"/>
                    <w:left w:val="single" w:color="auto" w:sz="6" w:space="0"/>
                    <w:bottom w:val="single" w:color="auto" w:sz="6" w:space="0"/>
                    <w:right w:val="nil"/>
                  </w:tcBorders>
                  <w:noWrap w:val="0"/>
                  <w:vAlign w:val="center"/>
                </w:tcPr>
                <w:p>
                  <w:pPr>
                    <w:adjustRightInd w:val="0"/>
                    <w:snapToGrid w:val="0"/>
                    <w:spacing w:line="280" w:lineRule="exact"/>
                    <w:ind w:firstLine="480"/>
                    <w:rPr>
                      <w:color w:val="auto"/>
                      <w:sz w:val="24"/>
                      <w:szCs w:val="24"/>
                      <w:lang w:val="en-GB"/>
                    </w:rPr>
                  </w:pPr>
                  <w:r>
                    <w:rPr>
                      <w:color w:val="auto"/>
                    </w:rPr>
                    <w:drawing>
                      <wp:anchor distT="0" distB="0" distL="114300" distR="114300" simplePos="0" relativeHeight="251693056" behindDoc="0" locked="0" layoutInCell="1" allowOverlap="1">
                        <wp:simplePos x="0" y="0"/>
                        <wp:positionH relativeFrom="column">
                          <wp:posOffset>3175</wp:posOffset>
                        </wp:positionH>
                        <wp:positionV relativeFrom="paragraph">
                          <wp:posOffset>48260</wp:posOffset>
                        </wp:positionV>
                        <wp:extent cx="579755" cy="561975"/>
                        <wp:effectExtent l="0" t="0" r="10795" b="9525"/>
                        <wp:wrapNone/>
                        <wp:docPr id="18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4"/>
                                <pic:cNvPicPr>
                                  <a:picLocks noChangeAspect="1"/>
                                </pic:cNvPicPr>
                              </pic:nvPicPr>
                              <pic:blipFill>
                                <a:blip r:embed="rId30"/>
                                <a:stretch>
                                  <a:fillRect/>
                                </a:stretch>
                              </pic:blipFill>
                              <pic:spPr>
                                <a:xfrm>
                                  <a:off x="0" y="0"/>
                                  <a:ext cx="579755" cy="5619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904" w:type="pct"/>
                  <w:tcBorders>
                    <w:top w:val="single" w:color="auto" w:sz="6" w:space="0"/>
                    <w:left w:val="nil"/>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形状</w:t>
                  </w:r>
                </w:p>
              </w:tc>
              <w:tc>
                <w:tcPr>
                  <w:tcW w:w="818" w:type="pct"/>
                  <w:tcBorders>
                    <w:top w:val="single" w:color="auto" w:sz="6"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正方形边框</w:t>
                  </w:r>
                </w:p>
              </w:tc>
              <w:tc>
                <w:tcPr>
                  <w:tcW w:w="818" w:type="pct"/>
                  <w:tcBorders>
                    <w:top w:val="single" w:color="auto" w:sz="6"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正方形边框</w:t>
                  </w:r>
                </w:p>
              </w:tc>
              <w:tc>
                <w:tcPr>
                  <w:tcW w:w="818" w:type="pct"/>
                  <w:tcBorders>
                    <w:top w:val="single" w:color="auto" w:sz="6"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正方形边框</w:t>
                  </w:r>
                </w:p>
              </w:tc>
              <w:tc>
                <w:tcPr>
                  <w:tcW w:w="902" w:type="pct"/>
                  <w:tcBorders>
                    <w:top w:val="single" w:color="auto" w:sz="6"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三角形边框</w:t>
                  </w:r>
                </w:p>
              </w:tc>
              <w:tc>
                <w:tcPr>
                  <w:tcW w:w="735" w:type="pct"/>
                  <w:tcBorders>
                    <w:top w:val="single" w:color="auto" w:sz="6" w:space="0"/>
                    <w:left w:val="single" w:color="auto" w:sz="6" w:space="0"/>
                    <w:bottom w:val="single" w:color="auto" w:sz="6" w:space="0"/>
                    <w:right w:val="nil"/>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三角形边框</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904" w:type="pct"/>
                  <w:tcBorders>
                    <w:top w:val="single" w:color="auto" w:sz="6" w:space="0"/>
                    <w:left w:val="nil"/>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背景颜色</w:t>
                  </w:r>
                </w:p>
              </w:tc>
              <w:tc>
                <w:tcPr>
                  <w:tcW w:w="818" w:type="pct"/>
                  <w:tcBorders>
                    <w:top w:val="single" w:color="auto" w:sz="6"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绿色</w:t>
                  </w:r>
                </w:p>
              </w:tc>
              <w:tc>
                <w:tcPr>
                  <w:tcW w:w="818" w:type="pct"/>
                  <w:tcBorders>
                    <w:top w:val="single" w:color="auto" w:sz="6"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绿色</w:t>
                  </w:r>
                </w:p>
              </w:tc>
              <w:tc>
                <w:tcPr>
                  <w:tcW w:w="818" w:type="pct"/>
                  <w:tcBorders>
                    <w:top w:val="single" w:color="auto" w:sz="6"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绿色</w:t>
                  </w:r>
                </w:p>
              </w:tc>
              <w:tc>
                <w:tcPr>
                  <w:tcW w:w="902" w:type="pct"/>
                  <w:tcBorders>
                    <w:top w:val="single" w:color="auto" w:sz="6" w:space="0"/>
                    <w:left w:val="single" w:color="auto" w:sz="6" w:space="0"/>
                    <w:bottom w:val="single" w:color="auto" w:sz="6"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黄色</w:t>
                  </w:r>
                </w:p>
              </w:tc>
              <w:tc>
                <w:tcPr>
                  <w:tcW w:w="735" w:type="pct"/>
                  <w:tcBorders>
                    <w:top w:val="single" w:color="auto" w:sz="6" w:space="0"/>
                    <w:left w:val="single" w:color="auto" w:sz="6" w:space="0"/>
                    <w:bottom w:val="single" w:color="auto" w:sz="6" w:space="0"/>
                    <w:right w:val="nil"/>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黄色</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904" w:type="pct"/>
                  <w:tcBorders>
                    <w:top w:val="single" w:color="auto" w:sz="6" w:space="0"/>
                    <w:left w:val="nil"/>
                    <w:bottom w:val="single" w:color="auto" w:sz="12"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图形颜色</w:t>
                  </w:r>
                </w:p>
              </w:tc>
              <w:tc>
                <w:tcPr>
                  <w:tcW w:w="818" w:type="pct"/>
                  <w:tcBorders>
                    <w:top w:val="single" w:color="auto" w:sz="6" w:space="0"/>
                    <w:left w:val="single" w:color="auto" w:sz="6" w:space="0"/>
                    <w:bottom w:val="single" w:color="auto" w:sz="12"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白色</w:t>
                  </w:r>
                </w:p>
              </w:tc>
              <w:tc>
                <w:tcPr>
                  <w:tcW w:w="818" w:type="pct"/>
                  <w:tcBorders>
                    <w:top w:val="single" w:color="auto" w:sz="6" w:space="0"/>
                    <w:left w:val="single" w:color="auto" w:sz="6" w:space="0"/>
                    <w:bottom w:val="single" w:color="auto" w:sz="12"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白色</w:t>
                  </w:r>
                </w:p>
              </w:tc>
              <w:tc>
                <w:tcPr>
                  <w:tcW w:w="818" w:type="pct"/>
                  <w:tcBorders>
                    <w:top w:val="single" w:color="auto" w:sz="6" w:space="0"/>
                    <w:left w:val="single" w:color="auto" w:sz="6" w:space="0"/>
                    <w:bottom w:val="single" w:color="auto" w:sz="12"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白色</w:t>
                  </w:r>
                </w:p>
              </w:tc>
              <w:tc>
                <w:tcPr>
                  <w:tcW w:w="902" w:type="pct"/>
                  <w:tcBorders>
                    <w:top w:val="single" w:color="auto" w:sz="6" w:space="0"/>
                    <w:left w:val="single" w:color="auto" w:sz="6" w:space="0"/>
                    <w:bottom w:val="single" w:color="auto" w:sz="12" w:space="0"/>
                    <w:right w:val="single" w:color="auto" w:sz="6" w:space="0"/>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黑色</w:t>
                  </w:r>
                </w:p>
              </w:tc>
              <w:tc>
                <w:tcPr>
                  <w:tcW w:w="735" w:type="pct"/>
                  <w:tcBorders>
                    <w:top w:val="single" w:color="auto" w:sz="6" w:space="0"/>
                    <w:left w:val="single" w:color="auto" w:sz="6" w:space="0"/>
                    <w:bottom w:val="single" w:color="auto" w:sz="12" w:space="0"/>
                    <w:right w:val="nil"/>
                  </w:tcBorders>
                  <w:noWrap w:val="0"/>
                  <w:vAlign w:val="center"/>
                </w:tcPr>
                <w:p>
                  <w:pPr>
                    <w:pStyle w:val="36"/>
                    <w:adjustRightInd w:val="0"/>
                    <w:snapToGrid w:val="0"/>
                    <w:spacing w:line="280" w:lineRule="exact"/>
                    <w:rPr>
                      <w:color w:val="auto"/>
                      <w:sz w:val="24"/>
                      <w:szCs w:val="24"/>
                      <w:lang w:val="en-GB"/>
                    </w:rPr>
                  </w:pPr>
                  <w:r>
                    <w:rPr>
                      <w:color w:val="auto"/>
                      <w:sz w:val="24"/>
                      <w:szCs w:val="24"/>
                      <w:lang w:val="en-GB"/>
                    </w:rPr>
                    <w:t>黑色</w:t>
                  </w:r>
                </w:p>
              </w:tc>
            </w:tr>
          </w:tbl>
          <w:p>
            <w:pPr>
              <w:pStyle w:val="17"/>
              <w:ind w:firstLine="210" w:firstLineChars="100"/>
              <w:rPr>
                <w:rFonts w:hint="default" w:ascii="Times New Roman" w:hAnsi="Times New Roman" w:cs="Times New Roman"/>
                <w:color w:val="auto"/>
                <w:sz w:val="21"/>
                <w:szCs w:val="21"/>
              </w:rPr>
            </w:pPr>
          </w:p>
        </w:tc>
      </w:tr>
    </w:tbl>
    <w:p>
      <w:pPr>
        <w:ind w:firstLine="480"/>
        <w:rPr>
          <w:rFonts w:hint="default" w:ascii="Times New Roman" w:hAnsi="Times New Roman" w:cs="Times New Roman"/>
          <w:color w:val="auto"/>
        </w:rPr>
      </w:pPr>
      <w:r>
        <w:rPr>
          <w:rFonts w:hint="default" w:ascii="Times New Roman" w:hAnsi="Times New Roman" w:cs="Times New Roman"/>
          <w:color w:val="auto"/>
        </w:rPr>
        <w:br w:type="page"/>
      </w:r>
    </w:p>
    <w:p>
      <w:pPr>
        <w:ind w:firstLine="480"/>
        <w:rPr>
          <w:rFonts w:hint="default" w:ascii="Times New Roman" w:hAnsi="Times New Roman" w:cs="Times New Roman"/>
          <w:color w:val="auto"/>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4"/>
        <w:numPr>
          <w:ilvl w:val="0"/>
          <w:numId w:val="0"/>
        </w:numPr>
        <w:tabs>
          <w:tab w:val="left" w:pos="0"/>
          <w:tab w:val="clear" w:pos="420"/>
        </w:tabs>
        <w:bidi w:val="0"/>
        <w:jc w:val="center"/>
        <w:rPr>
          <w:rFonts w:hint="eastAsia" w:ascii="Times New Roman" w:hAnsi="Times New Roman" w:eastAsia="黑体" w:cs="Times New Roman"/>
          <w:snapToGrid w:val="0"/>
          <w:color w:val="auto"/>
          <w:sz w:val="30"/>
          <w:szCs w:val="30"/>
          <w:lang w:eastAsia="zh-CN"/>
        </w:rPr>
      </w:pPr>
      <w:bookmarkStart w:id="135" w:name="_Toc16399"/>
      <w:r>
        <w:rPr>
          <w:rFonts w:hint="eastAsia" w:ascii="Times New Roman" w:hAnsi="Times New Roman" w:cs="Times New Roman"/>
          <w:snapToGrid w:val="0"/>
          <w:color w:val="auto"/>
          <w:sz w:val="30"/>
          <w:szCs w:val="30"/>
          <w:lang w:eastAsia="zh-CN"/>
        </w:rPr>
        <w:t>六、</w:t>
      </w:r>
      <w:r>
        <w:rPr>
          <w:rFonts w:hint="default" w:ascii="Times New Roman" w:hAnsi="Times New Roman" w:eastAsia="黑体" w:cs="Times New Roman"/>
          <w:snapToGrid w:val="0"/>
          <w:color w:val="auto"/>
          <w:sz w:val="30"/>
          <w:szCs w:val="30"/>
        </w:rPr>
        <w:t>结论</w:t>
      </w:r>
      <w:bookmarkEnd w:id="135"/>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21" w:hRule="atLeast"/>
          <w:jc w:val="center"/>
        </w:trPr>
        <w:tc>
          <w:tcPr>
            <w:tcW w:w="8865" w:type="dxa"/>
            <w:noWrap w:val="0"/>
            <w:vAlign w:val="center"/>
          </w:tcPr>
          <w:p>
            <w:pPr>
              <w:pStyle w:val="98"/>
              <w:ind w:left="0" w:leftChars="0" w:firstLine="480" w:firstLineChars="200"/>
              <w:rPr>
                <w:color w:val="auto"/>
              </w:rPr>
            </w:pPr>
            <w:r>
              <w:rPr>
                <w:rFonts w:hint="eastAsia" w:ascii="Times New Roman" w:hAnsi="Times New Roman"/>
                <w:color w:val="auto"/>
                <w:kern w:val="2"/>
                <w:sz w:val="24"/>
                <w:szCs w:val="24"/>
                <w:u w:val="none"/>
                <w:lang w:eastAsia="zh-CN"/>
              </w:rPr>
              <w:t>福建永福环保科技集团有限公司</w:t>
            </w:r>
            <w:r>
              <w:rPr>
                <w:color w:val="auto"/>
              </w:rPr>
              <w:t>投资建设的“</w:t>
            </w:r>
            <w:r>
              <w:rPr>
                <w:rFonts w:hint="eastAsia" w:cs="Times New Roman"/>
                <w:color w:val="auto"/>
                <w:lang w:val="en-US" w:eastAsia="zh-CN"/>
              </w:rPr>
              <w:t>福建永福环保集团有限公司</w:t>
            </w:r>
            <w:r>
              <w:rPr>
                <w:rFonts w:hint="eastAsia" w:ascii="Times New Roman" w:hAnsi="Times New Roman" w:eastAsia="宋体" w:cs="Times New Roman"/>
                <w:color w:val="auto"/>
                <w:lang w:val="en-US" w:eastAsia="zh-CN"/>
              </w:rPr>
              <w:t>制砂制土项目</w:t>
            </w:r>
            <w:r>
              <w:rPr>
                <w:color w:val="auto"/>
              </w:rPr>
              <w:t>”位于</w:t>
            </w:r>
            <w:r>
              <w:rPr>
                <w:rFonts w:hint="eastAsia" w:ascii="Times New Roman" w:hAnsi="Times New Roman"/>
                <w:color w:val="auto"/>
                <w:kern w:val="2"/>
                <w:sz w:val="24"/>
                <w:szCs w:val="24"/>
                <w:u w:val="none"/>
                <w:lang w:val="en-US" w:eastAsia="zh-CN"/>
              </w:rPr>
              <w:t>福州市闽侯县南屿镇窗夏村</w:t>
            </w:r>
            <w:r>
              <w:rPr>
                <w:color w:val="auto"/>
              </w:rPr>
              <w:t>。项目建设符合国家当前的产业政策，选址合理可行，区域环境现状符合功能区划要求。在正常生产情况下排放的各类污染物数量不大，经采取本环评提出的污染治理措施后，能够实现达标排放。建设项目在认真落实本报告提出的各项环保措施，确保项目“三同时”管理基础上，本评价从环保角度分析认为该项目在此建设是可行的。</w:t>
            </w:r>
          </w:p>
          <w:p>
            <w:pPr>
              <w:pStyle w:val="10"/>
              <w:keepNext w:val="0"/>
              <w:keepLines w:val="0"/>
              <w:pageBreakBefore w:val="0"/>
              <w:widowControl w:val="0"/>
              <w:kinsoku/>
              <w:wordWrap/>
              <w:overflowPunct/>
              <w:topLinePunct w:val="0"/>
              <w:autoSpaceDE w:val="0"/>
              <w:autoSpaceDN w:val="0"/>
              <w:bidi w:val="0"/>
              <w:adjustRightInd w:val="0"/>
              <w:snapToGrid w:val="0"/>
              <w:spacing w:line="360" w:lineRule="auto"/>
              <w:ind w:firstLine="480"/>
              <w:jc w:val="center"/>
              <w:rPr>
                <w:rFonts w:hint="default"/>
                <w:color w:val="auto"/>
                <w:lang w:eastAsia="zh-CN"/>
              </w:rPr>
            </w:pPr>
          </w:p>
          <w:p>
            <w:pPr>
              <w:pStyle w:val="10"/>
              <w:keepNext w:val="0"/>
              <w:keepLines w:val="0"/>
              <w:pageBreakBefore w:val="0"/>
              <w:widowControl w:val="0"/>
              <w:kinsoku/>
              <w:wordWrap/>
              <w:overflowPunct/>
              <w:topLinePunct w:val="0"/>
              <w:autoSpaceDE w:val="0"/>
              <w:autoSpaceDN w:val="0"/>
              <w:bidi w:val="0"/>
              <w:adjustRightInd w:val="0"/>
              <w:snapToGrid w:val="0"/>
              <w:spacing w:line="360" w:lineRule="auto"/>
              <w:ind w:firstLine="480"/>
              <w:jc w:val="center"/>
              <w:rPr>
                <w:rFonts w:hint="default"/>
                <w:color w:val="auto"/>
                <w:lang w:eastAsia="zh-CN"/>
              </w:rPr>
            </w:pPr>
          </w:p>
          <w:p>
            <w:pPr>
              <w:pStyle w:val="10"/>
              <w:keepNext w:val="0"/>
              <w:keepLines w:val="0"/>
              <w:pageBreakBefore w:val="0"/>
              <w:widowControl w:val="0"/>
              <w:kinsoku/>
              <w:wordWrap/>
              <w:overflowPunct/>
              <w:topLinePunct w:val="0"/>
              <w:autoSpaceDE w:val="0"/>
              <w:autoSpaceDN w:val="0"/>
              <w:bidi w:val="0"/>
              <w:adjustRightInd w:val="0"/>
              <w:snapToGrid w:val="0"/>
              <w:spacing w:line="360" w:lineRule="auto"/>
              <w:ind w:firstLine="480"/>
              <w:jc w:val="center"/>
              <w:rPr>
                <w:rFonts w:hint="default"/>
                <w:color w:val="auto"/>
                <w:lang w:eastAsia="zh-CN"/>
              </w:rPr>
            </w:pPr>
          </w:p>
          <w:p>
            <w:pPr>
              <w:pStyle w:val="10"/>
              <w:keepNext w:val="0"/>
              <w:keepLines w:val="0"/>
              <w:pageBreakBefore w:val="0"/>
              <w:widowControl w:val="0"/>
              <w:kinsoku/>
              <w:wordWrap/>
              <w:overflowPunct/>
              <w:topLinePunct w:val="0"/>
              <w:autoSpaceDE w:val="0"/>
              <w:autoSpaceDN w:val="0"/>
              <w:bidi w:val="0"/>
              <w:adjustRightInd w:val="0"/>
              <w:snapToGrid w:val="0"/>
              <w:spacing w:line="360" w:lineRule="auto"/>
              <w:ind w:firstLine="480"/>
              <w:jc w:val="right"/>
              <w:rPr>
                <w:rFonts w:hint="default"/>
                <w:color w:val="auto"/>
                <w:lang w:eastAsia="zh-CN"/>
              </w:rPr>
            </w:pPr>
            <w:r>
              <w:rPr>
                <w:rFonts w:hint="default"/>
                <w:color w:val="auto"/>
                <w:lang w:eastAsia="zh-CN"/>
              </w:rPr>
              <w:t>编制单位：</w:t>
            </w:r>
          </w:p>
          <w:p>
            <w:pPr>
              <w:pStyle w:val="10"/>
              <w:keepNext w:val="0"/>
              <w:keepLines w:val="0"/>
              <w:pageBreakBefore w:val="0"/>
              <w:widowControl w:val="0"/>
              <w:kinsoku/>
              <w:wordWrap/>
              <w:overflowPunct/>
              <w:topLinePunct w:val="0"/>
              <w:autoSpaceDE w:val="0"/>
              <w:autoSpaceDN w:val="0"/>
              <w:bidi w:val="0"/>
              <w:adjustRightInd w:val="0"/>
              <w:snapToGrid w:val="0"/>
              <w:spacing w:line="360" w:lineRule="auto"/>
              <w:ind w:firstLine="480"/>
              <w:jc w:val="right"/>
              <w:rPr>
                <w:rFonts w:hint="eastAsia"/>
                <w:color w:val="auto"/>
                <w:lang w:val="en-US" w:eastAsia="zh-CN"/>
              </w:rPr>
            </w:pPr>
            <w:r>
              <w:rPr>
                <w:rFonts w:hint="default"/>
                <w:color w:val="auto"/>
                <w:lang w:eastAsia="zh-CN"/>
              </w:rPr>
              <w:t>编制时间：</w:t>
            </w:r>
            <w:r>
              <w:rPr>
                <w:rFonts w:hint="default"/>
                <w:color w:val="auto"/>
                <w:lang w:val="en-US" w:eastAsia="zh-CN"/>
              </w:rPr>
              <w:t>202</w:t>
            </w:r>
            <w:r>
              <w:rPr>
                <w:rFonts w:hint="eastAsia"/>
                <w:color w:val="auto"/>
                <w:lang w:val="en-US" w:eastAsia="zh-CN"/>
              </w:rPr>
              <w:t>3</w:t>
            </w:r>
            <w:r>
              <w:rPr>
                <w:rFonts w:hint="default"/>
                <w:color w:val="auto"/>
                <w:lang w:val="en-US" w:eastAsia="zh-CN"/>
              </w:rPr>
              <w:t>年</w:t>
            </w:r>
            <w:r>
              <w:rPr>
                <w:rFonts w:hint="eastAsia"/>
                <w:color w:val="auto"/>
                <w:lang w:val="en-US" w:eastAsia="zh-CN"/>
              </w:rPr>
              <w:t>6月</w:t>
            </w:r>
          </w:p>
          <w:p>
            <w:pPr>
              <w:rPr>
                <w:rFonts w:hint="eastAsia"/>
                <w:color w:val="auto"/>
                <w:lang w:val="en-US" w:eastAsia="zh-CN"/>
              </w:rPr>
            </w:pPr>
          </w:p>
          <w:p>
            <w:pPr>
              <w:pStyle w:val="2"/>
              <w:rPr>
                <w:rFonts w:hint="eastAsia"/>
                <w:color w:val="auto"/>
                <w:lang w:val="en-US" w:eastAsia="zh-CN"/>
              </w:rPr>
            </w:pPr>
          </w:p>
          <w:p>
            <w:pPr>
              <w:pStyle w:val="3"/>
              <w:rPr>
                <w:rFonts w:hint="eastAsia"/>
                <w:color w:val="auto"/>
                <w:lang w:val="en-US" w:eastAsia="zh-CN"/>
              </w:rPr>
            </w:pPr>
          </w:p>
          <w:p>
            <w:pPr>
              <w:pStyle w:val="2"/>
              <w:rPr>
                <w:rFonts w:hint="eastAsia"/>
                <w:color w:val="auto"/>
                <w:lang w:val="en-US" w:eastAsia="zh-CN"/>
              </w:rPr>
            </w:pPr>
          </w:p>
          <w:p>
            <w:pPr>
              <w:pStyle w:val="3"/>
              <w:rPr>
                <w:rFonts w:hint="eastAsia"/>
                <w:color w:val="auto"/>
                <w:lang w:val="en-US" w:eastAsia="zh-CN"/>
              </w:rPr>
            </w:pPr>
          </w:p>
          <w:p>
            <w:pPr>
              <w:pStyle w:val="2"/>
              <w:rPr>
                <w:rFonts w:hint="eastAsia"/>
                <w:color w:val="auto"/>
                <w:lang w:val="en-US" w:eastAsia="zh-CN"/>
              </w:rPr>
            </w:pPr>
          </w:p>
          <w:p>
            <w:pPr>
              <w:pStyle w:val="3"/>
              <w:rPr>
                <w:rFonts w:hint="eastAsia"/>
                <w:color w:val="auto"/>
                <w:lang w:val="en-US" w:eastAsia="zh-CN"/>
              </w:rPr>
            </w:pPr>
          </w:p>
          <w:p>
            <w:pPr>
              <w:pStyle w:val="2"/>
              <w:rPr>
                <w:rFonts w:hint="eastAsia"/>
                <w:color w:val="auto"/>
                <w:lang w:val="en-US" w:eastAsia="zh-CN"/>
              </w:rPr>
            </w:pPr>
          </w:p>
          <w:p>
            <w:pPr>
              <w:pStyle w:val="3"/>
              <w:rPr>
                <w:rFonts w:hint="eastAsia"/>
                <w:color w:val="auto"/>
                <w:lang w:val="en-US" w:eastAsia="zh-CN"/>
              </w:rPr>
            </w:pPr>
          </w:p>
          <w:p>
            <w:pPr>
              <w:pStyle w:val="2"/>
              <w:rPr>
                <w:rFonts w:hint="default"/>
                <w:color w:val="auto"/>
                <w:lang w:val="en-US"/>
              </w:rPr>
            </w:pPr>
          </w:p>
        </w:tc>
      </w:tr>
    </w:tbl>
    <w:p>
      <w:pPr>
        <w:pStyle w:val="17"/>
        <w:keepNext w:val="0"/>
        <w:keepLines w:val="0"/>
        <w:pageBreakBefore w:val="0"/>
        <w:widowControl w:val="0"/>
        <w:kinsoku/>
        <w:wordWrap/>
        <w:overflowPunct/>
        <w:topLinePunct w:val="0"/>
        <w:autoSpaceDE/>
        <w:autoSpaceDN/>
        <w:bidi w:val="0"/>
        <w:adjustRightInd/>
        <w:snapToGrid w:val="0"/>
        <w:ind w:firstLine="0" w:firstLineChars="0"/>
        <w:textAlignment w:val="auto"/>
        <w:rPr>
          <w:rFonts w:hint="default"/>
          <w:color w:val="auto"/>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3"/>
        <w:rPr>
          <w:rFonts w:hint="default"/>
          <w:lang w:val="en-US" w:eastAsia="zh-CN"/>
        </w:rPr>
      </w:pPr>
      <w:bookmarkStart w:id="136" w:name="_Toc24305"/>
      <w:bookmarkStart w:id="137" w:name="_Toc2984"/>
      <w:r>
        <w:rPr>
          <w:rFonts w:hint="default" w:ascii="Times New Roman" w:hAnsi="Times New Roman" w:cs="Times New Roman"/>
          <w:color w:val="auto"/>
        </w:rPr>
        <w:t>附表1</w:t>
      </w:r>
      <w:bookmarkEnd w:id="136"/>
      <w:bookmarkEnd w:id="137"/>
    </w:p>
    <w:sectPr>
      <w:footerReference r:id="rId7" w:type="default"/>
      <w:pgSz w:w="11906" w:h="16838"/>
      <w:pgMar w:top="1701" w:right="1531" w:bottom="1701" w:left="1531" w:header="851" w:footer="850"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560"/>
                            <w:rPr>
                              <w:rStyle w:val="27"/>
                              <w:rFonts w:ascii="宋体" w:hAnsi="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50e4tAgAAWQ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a0o0Uyj56fu3&#10;049fp59fSTyERK31M0Q+WMSG7q3pED6cexxG5l3lVPyCE4EfAh8vAosuEB4vTSfTaQ4Xh2/YAD97&#10;vG6dD++EUSQaBXWoYBKWHTY+9KFDSMymzbqRMlVRatIW9PrqT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k50e4tAgAAWQ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560"/>
                      <w:rPr>
                        <w:rStyle w:val="27"/>
                        <w:rFonts w:ascii="宋体" w:hAnsi="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vDZc0AgAAZ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Vrw2X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560"/>
                            <w:rPr>
                              <w:rStyle w:val="27"/>
                              <w:rFonts w:ascii="宋体" w:hAnsi="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zWLAtAgAAW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mlK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2zWLAtAgAAWQ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560"/>
                      <w:rPr>
                        <w:rStyle w:val="27"/>
                        <w:rFonts w:ascii="宋体" w:hAnsi="宋体"/>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jc w:val="cente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 name="文本框 1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3ovtk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i8IZplPz04/vp&#10;58Pp1zeSDiFR48IMkfcOsbF9Z1uED+cBh4l5W3mdvuBE4IfAx4vAoo2Ep0vTyXSaw8XhGzbAzx6v&#10;Ox/ie2E1SUZBPSrYCcsOmxD70CEkZTN2LZXqqqgMaQp69fpN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3ovtk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053EF"/>
    <w:multiLevelType w:val="singleLevel"/>
    <w:tmpl w:val="82F053EF"/>
    <w:lvl w:ilvl="0" w:tentative="0">
      <w:start w:val="1"/>
      <w:numFmt w:val="decimal"/>
      <w:suff w:val="nothing"/>
      <w:lvlText w:val="（%1）"/>
      <w:lvlJc w:val="left"/>
    </w:lvl>
  </w:abstractNum>
  <w:abstractNum w:abstractNumId="1">
    <w:nsid w:val="C88E1A4A"/>
    <w:multiLevelType w:val="singleLevel"/>
    <w:tmpl w:val="C88E1A4A"/>
    <w:lvl w:ilvl="0" w:tentative="0">
      <w:start w:val="1"/>
      <w:numFmt w:val="decimal"/>
      <w:suff w:val="nothing"/>
      <w:lvlText w:val="%1、"/>
      <w:lvlJc w:val="left"/>
    </w:lvl>
  </w:abstractNum>
  <w:abstractNum w:abstractNumId="2">
    <w:nsid w:val="E426387B"/>
    <w:multiLevelType w:val="singleLevel"/>
    <w:tmpl w:val="E426387B"/>
    <w:lvl w:ilvl="0" w:tentative="0">
      <w:start w:val="1"/>
      <w:numFmt w:val="decimal"/>
      <w:suff w:val="nothing"/>
      <w:lvlText w:val="（%1）"/>
      <w:lvlJc w:val="left"/>
    </w:lvl>
  </w:abstractNum>
  <w:abstractNum w:abstractNumId="3">
    <w:nsid w:val="EE16DD36"/>
    <w:multiLevelType w:val="singleLevel"/>
    <w:tmpl w:val="EE16DD36"/>
    <w:lvl w:ilvl="0" w:tentative="0">
      <w:start w:val="1"/>
      <w:numFmt w:val="decimal"/>
      <w:suff w:val="nothing"/>
      <w:lvlText w:val="%1、"/>
      <w:lvlJc w:val="left"/>
    </w:lvl>
  </w:abstractNum>
  <w:abstractNum w:abstractNumId="4">
    <w:nsid w:val="F901A47E"/>
    <w:multiLevelType w:val="singleLevel"/>
    <w:tmpl w:val="F901A47E"/>
    <w:lvl w:ilvl="0" w:tentative="0">
      <w:start w:val="3"/>
      <w:numFmt w:val="decimal"/>
      <w:suff w:val="nothing"/>
      <w:lvlText w:val="（%1）"/>
      <w:lvlJc w:val="left"/>
    </w:lvl>
  </w:abstractNum>
  <w:abstractNum w:abstractNumId="5">
    <w:nsid w:val="59BBE8CB"/>
    <w:multiLevelType w:val="multilevel"/>
    <w:tmpl w:val="59BBE8CB"/>
    <w:lvl w:ilvl="0" w:tentative="0">
      <w:start w:val="1"/>
      <w:numFmt w:val="chineseCounting"/>
      <w:pStyle w:val="4"/>
      <w:suff w:val="nothing"/>
      <w:lvlText w:val="%1、"/>
      <w:lvlJc w:val="left"/>
      <w:pPr>
        <w:tabs>
          <w:tab w:val="left" w:pos="0"/>
        </w:tabs>
        <w:ind w:left="425" w:hanging="425"/>
      </w:pPr>
      <w:rPr>
        <w:rFonts w:hint="eastAsia" w:ascii="Times New Roman" w:hAnsi="Times New Roman" w:eastAsia="黑体" w:cs="宋体"/>
        <w:b w:val="0"/>
        <w:sz w:val="30"/>
      </w:rPr>
    </w:lvl>
    <w:lvl w:ilvl="1" w:tentative="0">
      <w:start w:val="1"/>
      <w:numFmt w:val="decimal"/>
      <w:pStyle w:val="5"/>
      <w:isLgl/>
      <w:lvlText w:val="%1.%2"/>
      <w:lvlJc w:val="left"/>
      <w:pPr>
        <w:tabs>
          <w:tab w:val="left" w:pos="420"/>
        </w:tabs>
        <w:ind w:left="1287" w:hanging="567"/>
      </w:pPr>
      <w:rPr>
        <w:rFonts w:hint="eastAsia" w:ascii="Times New Roman" w:hAnsi="Times New Roman" w:eastAsia="宋体" w:cs="宋体"/>
        <w:sz w:val="32"/>
      </w:rPr>
    </w:lvl>
    <w:lvl w:ilvl="2" w:tentative="0">
      <w:start w:val="1"/>
      <w:numFmt w:val="decimal"/>
      <w:pStyle w:val="6"/>
      <w:isLgl/>
      <w:lvlText w:val="%1.%2.%3"/>
      <w:lvlJc w:val="left"/>
      <w:pPr>
        <w:tabs>
          <w:tab w:val="left" w:pos="420"/>
        </w:tabs>
        <w:ind w:left="567" w:hanging="567"/>
      </w:pPr>
      <w:rPr>
        <w:rFonts w:hint="eastAsia" w:ascii="Times New Roman" w:hAnsi="Times New Roman" w:eastAsia="宋体" w:cs="宋体"/>
        <w:sz w:val="30"/>
      </w:rPr>
    </w:lvl>
    <w:lvl w:ilvl="3" w:tentative="0">
      <w:start w:val="1"/>
      <w:numFmt w:val="decimal"/>
      <w:pStyle w:val="7"/>
      <w:isLgl/>
      <w:lvlText w:val="%1.%2.%3.%4"/>
      <w:lvlJc w:val="left"/>
      <w:pPr>
        <w:tabs>
          <w:tab w:val="left" w:pos="420"/>
        </w:tabs>
        <w:ind w:left="850" w:hanging="850"/>
      </w:pPr>
      <w:rPr>
        <w:rFonts w:hint="eastAsia" w:ascii="Times New Roman" w:hAnsi="Times New Roman" w:eastAsia="宋体" w:cs="宋体"/>
        <w:sz w:val="28"/>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6">
    <w:nsid w:val="74476175"/>
    <w:multiLevelType w:val="singleLevel"/>
    <w:tmpl w:val="74476175"/>
    <w:lvl w:ilvl="0" w:tentative="0">
      <w:start w:val="4"/>
      <w:numFmt w:val="decimal"/>
      <w:suff w:val="nothing"/>
      <w:lvlText w:val="（%1）"/>
      <w:lvlJc w:val="left"/>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1OGE3YmVkMGNmMDNhNTYzMWUzZjhjZGY3ZjdlNTYifQ=="/>
  </w:docVars>
  <w:rsids>
    <w:rsidRoot w:val="00A14947"/>
    <w:rsid w:val="000060B3"/>
    <w:rsid w:val="00015D20"/>
    <w:rsid w:val="000250C8"/>
    <w:rsid w:val="0004364B"/>
    <w:rsid w:val="00061B1F"/>
    <w:rsid w:val="0006378F"/>
    <w:rsid w:val="000733C4"/>
    <w:rsid w:val="00074783"/>
    <w:rsid w:val="0008070B"/>
    <w:rsid w:val="000810AC"/>
    <w:rsid w:val="00081A02"/>
    <w:rsid w:val="00082231"/>
    <w:rsid w:val="00092509"/>
    <w:rsid w:val="00092D38"/>
    <w:rsid w:val="0009377B"/>
    <w:rsid w:val="000A20C9"/>
    <w:rsid w:val="000B058F"/>
    <w:rsid w:val="000B09AC"/>
    <w:rsid w:val="000B4467"/>
    <w:rsid w:val="000B4DB9"/>
    <w:rsid w:val="000C09AC"/>
    <w:rsid w:val="000C3BE4"/>
    <w:rsid w:val="000C767F"/>
    <w:rsid w:val="000D4D7C"/>
    <w:rsid w:val="000D5A44"/>
    <w:rsid w:val="000E3ED2"/>
    <w:rsid w:val="00106AAD"/>
    <w:rsid w:val="00112BE7"/>
    <w:rsid w:val="00131F42"/>
    <w:rsid w:val="001357F1"/>
    <w:rsid w:val="00140FA8"/>
    <w:rsid w:val="001424B4"/>
    <w:rsid w:val="00142FEB"/>
    <w:rsid w:val="00143A2D"/>
    <w:rsid w:val="00145A41"/>
    <w:rsid w:val="00151675"/>
    <w:rsid w:val="00157435"/>
    <w:rsid w:val="0017504D"/>
    <w:rsid w:val="001753EA"/>
    <w:rsid w:val="0017671A"/>
    <w:rsid w:val="00177422"/>
    <w:rsid w:val="00184590"/>
    <w:rsid w:val="001870D1"/>
    <w:rsid w:val="0018781E"/>
    <w:rsid w:val="0019262D"/>
    <w:rsid w:val="00194874"/>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76843"/>
    <w:rsid w:val="002805AB"/>
    <w:rsid w:val="0028291D"/>
    <w:rsid w:val="00284204"/>
    <w:rsid w:val="00291773"/>
    <w:rsid w:val="002A168C"/>
    <w:rsid w:val="002A3DC7"/>
    <w:rsid w:val="002B49E2"/>
    <w:rsid w:val="002B7B00"/>
    <w:rsid w:val="002B7C44"/>
    <w:rsid w:val="002C0872"/>
    <w:rsid w:val="002C2B17"/>
    <w:rsid w:val="002D3DD0"/>
    <w:rsid w:val="002E1F3A"/>
    <w:rsid w:val="002E298A"/>
    <w:rsid w:val="002F149A"/>
    <w:rsid w:val="00301978"/>
    <w:rsid w:val="0030332C"/>
    <w:rsid w:val="003051C2"/>
    <w:rsid w:val="00312296"/>
    <w:rsid w:val="00314F0E"/>
    <w:rsid w:val="00321D8E"/>
    <w:rsid w:val="00325928"/>
    <w:rsid w:val="00332863"/>
    <w:rsid w:val="00333A2A"/>
    <w:rsid w:val="0033684D"/>
    <w:rsid w:val="00337B42"/>
    <w:rsid w:val="003408D7"/>
    <w:rsid w:val="00341B42"/>
    <w:rsid w:val="0034348F"/>
    <w:rsid w:val="00356653"/>
    <w:rsid w:val="0035743F"/>
    <w:rsid w:val="00357BE2"/>
    <w:rsid w:val="0036170C"/>
    <w:rsid w:val="00366E0F"/>
    <w:rsid w:val="00381A72"/>
    <w:rsid w:val="00384676"/>
    <w:rsid w:val="00390857"/>
    <w:rsid w:val="00390B0D"/>
    <w:rsid w:val="003A4BF3"/>
    <w:rsid w:val="003B420D"/>
    <w:rsid w:val="003C6C16"/>
    <w:rsid w:val="003D28C2"/>
    <w:rsid w:val="003D794D"/>
    <w:rsid w:val="003E0823"/>
    <w:rsid w:val="003E3058"/>
    <w:rsid w:val="003E76A9"/>
    <w:rsid w:val="003F0809"/>
    <w:rsid w:val="003F089A"/>
    <w:rsid w:val="003F6A8C"/>
    <w:rsid w:val="003F755C"/>
    <w:rsid w:val="00406F01"/>
    <w:rsid w:val="00416D50"/>
    <w:rsid w:val="00416FD5"/>
    <w:rsid w:val="00417772"/>
    <w:rsid w:val="00420E6A"/>
    <w:rsid w:val="00425A9E"/>
    <w:rsid w:val="00426D6B"/>
    <w:rsid w:val="00431E6C"/>
    <w:rsid w:val="00433CE7"/>
    <w:rsid w:val="004479E5"/>
    <w:rsid w:val="00452738"/>
    <w:rsid w:val="00456091"/>
    <w:rsid w:val="00457737"/>
    <w:rsid w:val="00466321"/>
    <w:rsid w:val="0047670E"/>
    <w:rsid w:val="00484B9B"/>
    <w:rsid w:val="004855F6"/>
    <w:rsid w:val="0048661E"/>
    <w:rsid w:val="00492720"/>
    <w:rsid w:val="00494670"/>
    <w:rsid w:val="004A3823"/>
    <w:rsid w:val="004C1DB3"/>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6106A"/>
    <w:rsid w:val="00564668"/>
    <w:rsid w:val="005646EF"/>
    <w:rsid w:val="005720AE"/>
    <w:rsid w:val="00594D77"/>
    <w:rsid w:val="00594EBE"/>
    <w:rsid w:val="005969E4"/>
    <w:rsid w:val="005A06B7"/>
    <w:rsid w:val="005A1759"/>
    <w:rsid w:val="005A23F7"/>
    <w:rsid w:val="005A68A7"/>
    <w:rsid w:val="005B3044"/>
    <w:rsid w:val="005D36AB"/>
    <w:rsid w:val="005E1807"/>
    <w:rsid w:val="005F29B6"/>
    <w:rsid w:val="00614050"/>
    <w:rsid w:val="00617CC3"/>
    <w:rsid w:val="006377A6"/>
    <w:rsid w:val="00637A3D"/>
    <w:rsid w:val="006411EF"/>
    <w:rsid w:val="00662C59"/>
    <w:rsid w:val="006748B8"/>
    <w:rsid w:val="006775C3"/>
    <w:rsid w:val="0069290A"/>
    <w:rsid w:val="0069775A"/>
    <w:rsid w:val="00697813"/>
    <w:rsid w:val="006A3EE8"/>
    <w:rsid w:val="006A5655"/>
    <w:rsid w:val="006A72BF"/>
    <w:rsid w:val="006B03F2"/>
    <w:rsid w:val="006B37DC"/>
    <w:rsid w:val="006B4F68"/>
    <w:rsid w:val="006B6D6D"/>
    <w:rsid w:val="006C0592"/>
    <w:rsid w:val="006C272E"/>
    <w:rsid w:val="006C5479"/>
    <w:rsid w:val="006D13B5"/>
    <w:rsid w:val="006E12FF"/>
    <w:rsid w:val="006E607E"/>
    <w:rsid w:val="00706C5D"/>
    <w:rsid w:val="00732922"/>
    <w:rsid w:val="007504F1"/>
    <w:rsid w:val="0075162E"/>
    <w:rsid w:val="00754034"/>
    <w:rsid w:val="00756556"/>
    <w:rsid w:val="00761237"/>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1888"/>
    <w:rsid w:val="007C21B5"/>
    <w:rsid w:val="007E07E3"/>
    <w:rsid w:val="007E4BD2"/>
    <w:rsid w:val="007F5DC1"/>
    <w:rsid w:val="007F73C1"/>
    <w:rsid w:val="00801393"/>
    <w:rsid w:val="00802F88"/>
    <w:rsid w:val="0081293E"/>
    <w:rsid w:val="00814795"/>
    <w:rsid w:val="00815465"/>
    <w:rsid w:val="00817E9A"/>
    <w:rsid w:val="00821F82"/>
    <w:rsid w:val="008306BD"/>
    <w:rsid w:val="00831A80"/>
    <w:rsid w:val="00833743"/>
    <w:rsid w:val="008340A4"/>
    <w:rsid w:val="008432F0"/>
    <w:rsid w:val="0087135F"/>
    <w:rsid w:val="00872D94"/>
    <w:rsid w:val="00880364"/>
    <w:rsid w:val="00891592"/>
    <w:rsid w:val="00891E9E"/>
    <w:rsid w:val="008A2F68"/>
    <w:rsid w:val="008A763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5C9"/>
    <w:rsid w:val="00902727"/>
    <w:rsid w:val="0090312B"/>
    <w:rsid w:val="0091736D"/>
    <w:rsid w:val="0093037A"/>
    <w:rsid w:val="009354CA"/>
    <w:rsid w:val="0094154D"/>
    <w:rsid w:val="00945C5F"/>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0AFD"/>
    <w:rsid w:val="009C7DD5"/>
    <w:rsid w:val="009E227D"/>
    <w:rsid w:val="009E5019"/>
    <w:rsid w:val="00A04F1B"/>
    <w:rsid w:val="00A0501B"/>
    <w:rsid w:val="00A14947"/>
    <w:rsid w:val="00A20BAF"/>
    <w:rsid w:val="00A32A83"/>
    <w:rsid w:val="00A3470B"/>
    <w:rsid w:val="00A368DB"/>
    <w:rsid w:val="00A423AA"/>
    <w:rsid w:val="00A53133"/>
    <w:rsid w:val="00A53EC6"/>
    <w:rsid w:val="00A55C0F"/>
    <w:rsid w:val="00A82DCE"/>
    <w:rsid w:val="00A8713F"/>
    <w:rsid w:val="00A90BA1"/>
    <w:rsid w:val="00A97A9A"/>
    <w:rsid w:val="00AA0671"/>
    <w:rsid w:val="00AA2531"/>
    <w:rsid w:val="00AA380C"/>
    <w:rsid w:val="00AB1E09"/>
    <w:rsid w:val="00AB5330"/>
    <w:rsid w:val="00AB7747"/>
    <w:rsid w:val="00AC14CE"/>
    <w:rsid w:val="00AC2A56"/>
    <w:rsid w:val="00AD055E"/>
    <w:rsid w:val="00AD47A7"/>
    <w:rsid w:val="00AF0CBF"/>
    <w:rsid w:val="00AF257F"/>
    <w:rsid w:val="00AF2D88"/>
    <w:rsid w:val="00AF33CF"/>
    <w:rsid w:val="00AF4D50"/>
    <w:rsid w:val="00AF6179"/>
    <w:rsid w:val="00B1073B"/>
    <w:rsid w:val="00B1295A"/>
    <w:rsid w:val="00B168CB"/>
    <w:rsid w:val="00B20A45"/>
    <w:rsid w:val="00B22C5C"/>
    <w:rsid w:val="00B24F30"/>
    <w:rsid w:val="00B31ABF"/>
    <w:rsid w:val="00B33BE3"/>
    <w:rsid w:val="00B368CF"/>
    <w:rsid w:val="00B53B5D"/>
    <w:rsid w:val="00B6055E"/>
    <w:rsid w:val="00B6317D"/>
    <w:rsid w:val="00B7723F"/>
    <w:rsid w:val="00B80534"/>
    <w:rsid w:val="00B8433C"/>
    <w:rsid w:val="00B87491"/>
    <w:rsid w:val="00B91B4B"/>
    <w:rsid w:val="00BA034F"/>
    <w:rsid w:val="00BA29E9"/>
    <w:rsid w:val="00BA49E9"/>
    <w:rsid w:val="00BA7142"/>
    <w:rsid w:val="00BB237C"/>
    <w:rsid w:val="00BB41A3"/>
    <w:rsid w:val="00BC2368"/>
    <w:rsid w:val="00BC32DC"/>
    <w:rsid w:val="00BC35B6"/>
    <w:rsid w:val="00BC751E"/>
    <w:rsid w:val="00BD1B51"/>
    <w:rsid w:val="00BD4596"/>
    <w:rsid w:val="00BE1405"/>
    <w:rsid w:val="00BE312D"/>
    <w:rsid w:val="00BF1C20"/>
    <w:rsid w:val="00BF61B4"/>
    <w:rsid w:val="00C01237"/>
    <w:rsid w:val="00C10578"/>
    <w:rsid w:val="00C135BC"/>
    <w:rsid w:val="00C142B4"/>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85F0C"/>
    <w:rsid w:val="00C972B1"/>
    <w:rsid w:val="00CA0B0D"/>
    <w:rsid w:val="00CA2CCE"/>
    <w:rsid w:val="00CA43FD"/>
    <w:rsid w:val="00CA7EF8"/>
    <w:rsid w:val="00CC489B"/>
    <w:rsid w:val="00CD1788"/>
    <w:rsid w:val="00CD2BCD"/>
    <w:rsid w:val="00CD3A4C"/>
    <w:rsid w:val="00CD74C0"/>
    <w:rsid w:val="00CE10E9"/>
    <w:rsid w:val="00CE2910"/>
    <w:rsid w:val="00CE5393"/>
    <w:rsid w:val="00CF36BE"/>
    <w:rsid w:val="00CF6000"/>
    <w:rsid w:val="00D003F3"/>
    <w:rsid w:val="00D0364F"/>
    <w:rsid w:val="00D06834"/>
    <w:rsid w:val="00D138E9"/>
    <w:rsid w:val="00D308ED"/>
    <w:rsid w:val="00D36D86"/>
    <w:rsid w:val="00D428AA"/>
    <w:rsid w:val="00D50A34"/>
    <w:rsid w:val="00D53EFA"/>
    <w:rsid w:val="00D85E2C"/>
    <w:rsid w:val="00D94A7C"/>
    <w:rsid w:val="00D95896"/>
    <w:rsid w:val="00DB2983"/>
    <w:rsid w:val="00DC1257"/>
    <w:rsid w:val="00DC3DC0"/>
    <w:rsid w:val="00DC5B2B"/>
    <w:rsid w:val="00DD318D"/>
    <w:rsid w:val="00DD72AC"/>
    <w:rsid w:val="00DF2E12"/>
    <w:rsid w:val="00DF33FA"/>
    <w:rsid w:val="00DF3790"/>
    <w:rsid w:val="00DF514A"/>
    <w:rsid w:val="00DF6690"/>
    <w:rsid w:val="00DF6804"/>
    <w:rsid w:val="00E0358D"/>
    <w:rsid w:val="00E04323"/>
    <w:rsid w:val="00E070A2"/>
    <w:rsid w:val="00E15663"/>
    <w:rsid w:val="00E2656A"/>
    <w:rsid w:val="00E412D0"/>
    <w:rsid w:val="00E50410"/>
    <w:rsid w:val="00E56322"/>
    <w:rsid w:val="00E60982"/>
    <w:rsid w:val="00E62C62"/>
    <w:rsid w:val="00E654C1"/>
    <w:rsid w:val="00E65D97"/>
    <w:rsid w:val="00E678F7"/>
    <w:rsid w:val="00E70689"/>
    <w:rsid w:val="00E72A5A"/>
    <w:rsid w:val="00E73354"/>
    <w:rsid w:val="00E9242D"/>
    <w:rsid w:val="00EA28FD"/>
    <w:rsid w:val="00EA6D8E"/>
    <w:rsid w:val="00EB5255"/>
    <w:rsid w:val="00EB5C47"/>
    <w:rsid w:val="00ED0639"/>
    <w:rsid w:val="00EF01E9"/>
    <w:rsid w:val="00EF2656"/>
    <w:rsid w:val="00EF4755"/>
    <w:rsid w:val="00EF7135"/>
    <w:rsid w:val="00F027DB"/>
    <w:rsid w:val="00F14A7A"/>
    <w:rsid w:val="00F22985"/>
    <w:rsid w:val="00F23938"/>
    <w:rsid w:val="00F3383E"/>
    <w:rsid w:val="00F3434A"/>
    <w:rsid w:val="00F465A7"/>
    <w:rsid w:val="00F50B7C"/>
    <w:rsid w:val="00F550E6"/>
    <w:rsid w:val="00F661C3"/>
    <w:rsid w:val="00F74345"/>
    <w:rsid w:val="00F743E1"/>
    <w:rsid w:val="00F76C78"/>
    <w:rsid w:val="00F80A0A"/>
    <w:rsid w:val="00F82B19"/>
    <w:rsid w:val="00F9212D"/>
    <w:rsid w:val="00F965DA"/>
    <w:rsid w:val="00FA406A"/>
    <w:rsid w:val="00FB072F"/>
    <w:rsid w:val="00FB0813"/>
    <w:rsid w:val="00FB10B9"/>
    <w:rsid w:val="00FB503A"/>
    <w:rsid w:val="00FB516C"/>
    <w:rsid w:val="00FD0236"/>
    <w:rsid w:val="00FD18F4"/>
    <w:rsid w:val="00FD54DB"/>
    <w:rsid w:val="00FD619F"/>
    <w:rsid w:val="01144E04"/>
    <w:rsid w:val="01253946"/>
    <w:rsid w:val="01290F7E"/>
    <w:rsid w:val="012E72BB"/>
    <w:rsid w:val="01406DA6"/>
    <w:rsid w:val="01465D7B"/>
    <w:rsid w:val="015374D9"/>
    <w:rsid w:val="01567CDC"/>
    <w:rsid w:val="015D1E09"/>
    <w:rsid w:val="017F5A0B"/>
    <w:rsid w:val="018278B0"/>
    <w:rsid w:val="019342BA"/>
    <w:rsid w:val="01D058FC"/>
    <w:rsid w:val="01D909E2"/>
    <w:rsid w:val="01E4322D"/>
    <w:rsid w:val="01FF3BC3"/>
    <w:rsid w:val="020822A1"/>
    <w:rsid w:val="020868F6"/>
    <w:rsid w:val="020F5F6A"/>
    <w:rsid w:val="023176F6"/>
    <w:rsid w:val="023575E5"/>
    <w:rsid w:val="0257138F"/>
    <w:rsid w:val="02625CBF"/>
    <w:rsid w:val="026901F0"/>
    <w:rsid w:val="02697903"/>
    <w:rsid w:val="02843830"/>
    <w:rsid w:val="028C11CF"/>
    <w:rsid w:val="02BD7967"/>
    <w:rsid w:val="02D30EB0"/>
    <w:rsid w:val="02F36864"/>
    <w:rsid w:val="02F474A0"/>
    <w:rsid w:val="02F96569"/>
    <w:rsid w:val="03226910"/>
    <w:rsid w:val="032C15D7"/>
    <w:rsid w:val="032F1DC8"/>
    <w:rsid w:val="03305056"/>
    <w:rsid w:val="035241C7"/>
    <w:rsid w:val="035D25F9"/>
    <w:rsid w:val="037129FA"/>
    <w:rsid w:val="037516E8"/>
    <w:rsid w:val="037D7592"/>
    <w:rsid w:val="038F1F93"/>
    <w:rsid w:val="03982821"/>
    <w:rsid w:val="03997313"/>
    <w:rsid w:val="03AE798A"/>
    <w:rsid w:val="03C72161"/>
    <w:rsid w:val="03CC6424"/>
    <w:rsid w:val="03EA7B21"/>
    <w:rsid w:val="03F80720"/>
    <w:rsid w:val="03F94853"/>
    <w:rsid w:val="0418667A"/>
    <w:rsid w:val="04351194"/>
    <w:rsid w:val="044266C8"/>
    <w:rsid w:val="044A30F0"/>
    <w:rsid w:val="04540575"/>
    <w:rsid w:val="04607805"/>
    <w:rsid w:val="046227A4"/>
    <w:rsid w:val="046C12B8"/>
    <w:rsid w:val="04745760"/>
    <w:rsid w:val="04804FDB"/>
    <w:rsid w:val="04871BFB"/>
    <w:rsid w:val="048A25D2"/>
    <w:rsid w:val="04A46D05"/>
    <w:rsid w:val="04A6376D"/>
    <w:rsid w:val="04B64F01"/>
    <w:rsid w:val="04BF5FBF"/>
    <w:rsid w:val="04C876CC"/>
    <w:rsid w:val="04DB2986"/>
    <w:rsid w:val="04DB7416"/>
    <w:rsid w:val="04EF5C7B"/>
    <w:rsid w:val="05015EA4"/>
    <w:rsid w:val="0506508B"/>
    <w:rsid w:val="05145F3C"/>
    <w:rsid w:val="05265494"/>
    <w:rsid w:val="05571F68"/>
    <w:rsid w:val="05720B50"/>
    <w:rsid w:val="05724385"/>
    <w:rsid w:val="058368B9"/>
    <w:rsid w:val="05836D23"/>
    <w:rsid w:val="058F185B"/>
    <w:rsid w:val="05A82A2F"/>
    <w:rsid w:val="05B53743"/>
    <w:rsid w:val="05B922DB"/>
    <w:rsid w:val="05C50AD2"/>
    <w:rsid w:val="05CD3FD8"/>
    <w:rsid w:val="05F83EAE"/>
    <w:rsid w:val="05F8528A"/>
    <w:rsid w:val="06172591"/>
    <w:rsid w:val="062D6A26"/>
    <w:rsid w:val="062E39D0"/>
    <w:rsid w:val="062F6941"/>
    <w:rsid w:val="063C62CC"/>
    <w:rsid w:val="063E7D85"/>
    <w:rsid w:val="06436049"/>
    <w:rsid w:val="0650099B"/>
    <w:rsid w:val="065169B7"/>
    <w:rsid w:val="066054D1"/>
    <w:rsid w:val="06606BFB"/>
    <w:rsid w:val="06797350"/>
    <w:rsid w:val="06967B5E"/>
    <w:rsid w:val="069A3982"/>
    <w:rsid w:val="06B84F5C"/>
    <w:rsid w:val="06E525E5"/>
    <w:rsid w:val="071B126C"/>
    <w:rsid w:val="07293586"/>
    <w:rsid w:val="07295285"/>
    <w:rsid w:val="072E442D"/>
    <w:rsid w:val="07636392"/>
    <w:rsid w:val="076512AD"/>
    <w:rsid w:val="0766098B"/>
    <w:rsid w:val="07716182"/>
    <w:rsid w:val="07770C56"/>
    <w:rsid w:val="078828AD"/>
    <w:rsid w:val="0798786D"/>
    <w:rsid w:val="07B05960"/>
    <w:rsid w:val="07C217F5"/>
    <w:rsid w:val="07C75183"/>
    <w:rsid w:val="07C92A71"/>
    <w:rsid w:val="07D6476B"/>
    <w:rsid w:val="080310B0"/>
    <w:rsid w:val="080A24E6"/>
    <w:rsid w:val="080E4FCD"/>
    <w:rsid w:val="08372078"/>
    <w:rsid w:val="08431B65"/>
    <w:rsid w:val="08666DA1"/>
    <w:rsid w:val="08695E60"/>
    <w:rsid w:val="08895CAC"/>
    <w:rsid w:val="089F421F"/>
    <w:rsid w:val="08B57CCB"/>
    <w:rsid w:val="08C327FF"/>
    <w:rsid w:val="08CC780A"/>
    <w:rsid w:val="08DB3BEA"/>
    <w:rsid w:val="08EC7A4E"/>
    <w:rsid w:val="09047D11"/>
    <w:rsid w:val="09062803"/>
    <w:rsid w:val="090E27CB"/>
    <w:rsid w:val="09220158"/>
    <w:rsid w:val="092217DD"/>
    <w:rsid w:val="09304210"/>
    <w:rsid w:val="093A7294"/>
    <w:rsid w:val="09454969"/>
    <w:rsid w:val="095E38C5"/>
    <w:rsid w:val="095F3199"/>
    <w:rsid w:val="09774987"/>
    <w:rsid w:val="097E6EA3"/>
    <w:rsid w:val="09810495"/>
    <w:rsid w:val="0983169A"/>
    <w:rsid w:val="099E073A"/>
    <w:rsid w:val="09BA2AC6"/>
    <w:rsid w:val="09D71E5F"/>
    <w:rsid w:val="09DF15CC"/>
    <w:rsid w:val="09E2697A"/>
    <w:rsid w:val="0A263993"/>
    <w:rsid w:val="0A27015B"/>
    <w:rsid w:val="0A2D3AC2"/>
    <w:rsid w:val="0A2E72F1"/>
    <w:rsid w:val="0A3F2E2B"/>
    <w:rsid w:val="0A486323"/>
    <w:rsid w:val="0A684BA4"/>
    <w:rsid w:val="0A7E3F4F"/>
    <w:rsid w:val="0A8B18C5"/>
    <w:rsid w:val="0AA755DF"/>
    <w:rsid w:val="0AC47C97"/>
    <w:rsid w:val="0AC9565B"/>
    <w:rsid w:val="0AE211AF"/>
    <w:rsid w:val="0AE96532"/>
    <w:rsid w:val="0AFC1468"/>
    <w:rsid w:val="0B120D44"/>
    <w:rsid w:val="0B2E376B"/>
    <w:rsid w:val="0B3155B3"/>
    <w:rsid w:val="0B547E13"/>
    <w:rsid w:val="0B6D5EE9"/>
    <w:rsid w:val="0B8415DD"/>
    <w:rsid w:val="0B8730B0"/>
    <w:rsid w:val="0BBC7C0B"/>
    <w:rsid w:val="0BCD4627"/>
    <w:rsid w:val="0BD27BF6"/>
    <w:rsid w:val="0BE42A09"/>
    <w:rsid w:val="0BE63744"/>
    <w:rsid w:val="0BEC7247"/>
    <w:rsid w:val="0C074F67"/>
    <w:rsid w:val="0C0F0EA7"/>
    <w:rsid w:val="0C1A227F"/>
    <w:rsid w:val="0C294588"/>
    <w:rsid w:val="0C2C230A"/>
    <w:rsid w:val="0C3B3C7D"/>
    <w:rsid w:val="0C4560B5"/>
    <w:rsid w:val="0C493422"/>
    <w:rsid w:val="0C4A0131"/>
    <w:rsid w:val="0C670CE3"/>
    <w:rsid w:val="0C6A2B3A"/>
    <w:rsid w:val="0C8410E4"/>
    <w:rsid w:val="0C9353B3"/>
    <w:rsid w:val="0CAB2EAE"/>
    <w:rsid w:val="0CD34642"/>
    <w:rsid w:val="0CE642FD"/>
    <w:rsid w:val="0CF739F1"/>
    <w:rsid w:val="0CF75828"/>
    <w:rsid w:val="0D10632B"/>
    <w:rsid w:val="0D270472"/>
    <w:rsid w:val="0D2B14C6"/>
    <w:rsid w:val="0D2B22E3"/>
    <w:rsid w:val="0D305579"/>
    <w:rsid w:val="0D345D60"/>
    <w:rsid w:val="0D611730"/>
    <w:rsid w:val="0D621C7D"/>
    <w:rsid w:val="0D721BE1"/>
    <w:rsid w:val="0D7E7FD1"/>
    <w:rsid w:val="0D9F1926"/>
    <w:rsid w:val="0DA27AF9"/>
    <w:rsid w:val="0DA421CF"/>
    <w:rsid w:val="0DF50570"/>
    <w:rsid w:val="0E0D7574"/>
    <w:rsid w:val="0E2B7BC4"/>
    <w:rsid w:val="0E3B377F"/>
    <w:rsid w:val="0E5139F9"/>
    <w:rsid w:val="0E5275DB"/>
    <w:rsid w:val="0E545297"/>
    <w:rsid w:val="0E5D5685"/>
    <w:rsid w:val="0E671AB4"/>
    <w:rsid w:val="0E73034D"/>
    <w:rsid w:val="0E765EEE"/>
    <w:rsid w:val="0E8536A2"/>
    <w:rsid w:val="0E96474D"/>
    <w:rsid w:val="0EB75AC4"/>
    <w:rsid w:val="0EBC5492"/>
    <w:rsid w:val="0EDB7766"/>
    <w:rsid w:val="0EE04CED"/>
    <w:rsid w:val="0F0C0A35"/>
    <w:rsid w:val="0F13775A"/>
    <w:rsid w:val="0F1422BE"/>
    <w:rsid w:val="0F442373"/>
    <w:rsid w:val="0F5F45FE"/>
    <w:rsid w:val="0F7A44DD"/>
    <w:rsid w:val="0F7B0273"/>
    <w:rsid w:val="0F9A112B"/>
    <w:rsid w:val="0FAC6564"/>
    <w:rsid w:val="0FC50510"/>
    <w:rsid w:val="0FCA319C"/>
    <w:rsid w:val="0FCC0442"/>
    <w:rsid w:val="0FD146C5"/>
    <w:rsid w:val="0FEF0D66"/>
    <w:rsid w:val="0FFB367C"/>
    <w:rsid w:val="1002474E"/>
    <w:rsid w:val="100C42C5"/>
    <w:rsid w:val="1017657C"/>
    <w:rsid w:val="101E5B5C"/>
    <w:rsid w:val="102C6989"/>
    <w:rsid w:val="103233B6"/>
    <w:rsid w:val="106D2F64"/>
    <w:rsid w:val="107B2FAF"/>
    <w:rsid w:val="107D1796"/>
    <w:rsid w:val="10896F77"/>
    <w:rsid w:val="10A51F8B"/>
    <w:rsid w:val="10B63710"/>
    <w:rsid w:val="10D34B99"/>
    <w:rsid w:val="10F10820"/>
    <w:rsid w:val="10F44B0F"/>
    <w:rsid w:val="11096DD9"/>
    <w:rsid w:val="110E3E23"/>
    <w:rsid w:val="111764FF"/>
    <w:rsid w:val="111C2F7A"/>
    <w:rsid w:val="11205DB7"/>
    <w:rsid w:val="115C78AE"/>
    <w:rsid w:val="115D1472"/>
    <w:rsid w:val="11665CA1"/>
    <w:rsid w:val="11751814"/>
    <w:rsid w:val="11766133"/>
    <w:rsid w:val="119D3C47"/>
    <w:rsid w:val="11BF3628"/>
    <w:rsid w:val="11EF3A8C"/>
    <w:rsid w:val="12175C9E"/>
    <w:rsid w:val="122A0630"/>
    <w:rsid w:val="122C7302"/>
    <w:rsid w:val="1243091A"/>
    <w:rsid w:val="12C22B80"/>
    <w:rsid w:val="12EE0B8C"/>
    <w:rsid w:val="13032F1C"/>
    <w:rsid w:val="13263654"/>
    <w:rsid w:val="1328367A"/>
    <w:rsid w:val="132F0FB1"/>
    <w:rsid w:val="13303297"/>
    <w:rsid w:val="13380894"/>
    <w:rsid w:val="133B7C11"/>
    <w:rsid w:val="134D485D"/>
    <w:rsid w:val="135B4B0F"/>
    <w:rsid w:val="137E51B6"/>
    <w:rsid w:val="13951726"/>
    <w:rsid w:val="13C00D9F"/>
    <w:rsid w:val="13EB21F9"/>
    <w:rsid w:val="140C5D92"/>
    <w:rsid w:val="140D6614"/>
    <w:rsid w:val="14220E7C"/>
    <w:rsid w:val="14396509"/>
    <w:rsid w:val="1442132E"/>
    <w:rsid w:val="14524A50"/>
    <w:rsid w:val="147E4E1C"/>
    <w:rsid w:val="148D166A"/>
    <w:rsid w:val="149845D8"/>
    <w:rsid w:val="14D37745"/>
    <w:rsid w:val="14DD2C3C"/>
    <w:rsid w:val="14E239C4"/>
    <w:rsid w:val="14F40A67"/>
    <w:rsid w:val="151C6F54"/>
    <w:rsid w:val="151E5339"/>
    <w:rsid w:val="15242A3A"/>
    <w:rsid w:val="153B4367"/>
    <w:rsid w:val="153D3AAD"/>
    <w:rsid w:val="155B515D"/>
    <w:rsid w:val="155D7478"/>
    <w:rsid w:val="156740F1"/>
    <w:rsid w:val="156B641B"/>
    <w:rsid w:val="157104EC"/>
    <w:rsid w:val="157543DA"/>
    <w:rsid w:val="158203A9"/>
    <w:rsid w:val="1583450F"/>
    <w:rsid w:val="15943460"/>
    <w:rsid w:val="159712B2"/>
    <w:rsid w:val="15CC515D"/>
    <w:rsid w:val="15D52E4D"/>
    <w:rsid w:val="15FA3A6F"/>
    <w:rsid w:val="16070E8F"/>
    <w:rsid w:val="16087E1D"/>
    <w:rsid w:val="160B3367"/>
    <w:rsid w:val="16244481"/>
    <w:rsid w:val="162B1B2E"/>
    <w:rsid w:val="16482D6D"/>
    <w:rsid w:val="165542F2"/>
    <w:rsid w:val="16590164"/>
    <w:rsid w:val="1663650F"/>
    <w:rsid w:val="16750E69"/>
    <w:rsid w:val="16774218"/>
    <w:rsid w:val="167A19D9"/>
    <w:rsid w:val="16816A0F"/>
    <w:rsid w:val="1686712A"/>
    <w:rsid w:val="16A33F03"/>
    <w:rsid w:val="16B74A1D"/>
    <w:rsid w:val="16C32BC2"/>
    <w:rsid w:val="16D30570"/>
    <w:rsid w:val="16DA6555"/>
    <w:rsid w:val="17103D25"/>
    <w:rsid w:val="1711672D"/>
    <w:rsid w:val="172872C1"/>
    <w:rsid w:val="17344477"/>
    <w:rsid w:val="173B7BDA"/>
    <w:rsid w:val="1752622B"/>
    <w:rsid w:val="17596858"/>
    <w:rsid w:val="176522C3"/>
    <w:rsid w:val="17666A0D"/>
    <w:rsid w:val="176E561B"/>
    <w:rsid w:val="17701D14"/>
    <w:rsid w:val="17704C86"/>
    <w:rsid w:val="17735226"/>
    <w:rsid w:val="177C19B4"/>
    <w:rsid w:val="17945C26"/>
    <w:rsid w:val="17A925D0"/>
    <w:rsid w:val="17D63565"/>
    <w:rsid w:val="17EA27C8"/>
    <w:rsid w:val="17ED1F41"/>
    <w:rsid w:val="18515349"/>
    <w:rsid w:val="186C1276"/>
    <w:rsid w:val="18781D3D"/>
    <w:rsid w:val="18964FD2"/>
    <w:rsid w:val="1897395E"/>
    <w:rsid w:val="189F624C"/>
    <w:rsid w:val="18B43502"/>
    <w:rsid w:val="18B50CAF"/>
    <w:rsid w:val="18C62201"/>
    <w:rsid w:val="18CA0302"/>
    <w:rsid w:val="18E122F2"/>
    <w:rsid w:val="18ED49F3"/>
    <w:rsid w:val="18F83CE0"/>
    <w:rsid w:val="191A6B87"/>
    <w:rsid w:val="19453E50"/>
    <w:rsid w:val="19526877"/>
    <w:rsid w:val="195613E9"/>
    <w:rsid w:val="195B2F36"/>
    <w:rsid w:val="19647BA2"/>
    <w:rsid w:val="19851C3D"/>
    <w:rsid w:val="198600AA"/>
    <w:rsid w:val="199649B5"/>
    <w:rsid w:val="19A26BA0"/>
    <w:rsid w:val="19AE29AC"/>
    <w:rsid w:val="19D42279"/>
    <w:rsid w:val="1A084A14"/>
    <w:rsid w:val="1A1C66C0"/>
    <w:rsid w:val="1A42393B"/>
    <w:rsid w:val="1A475DB0"/>
    <w:rsid w:val="1A52259C"/>
    <w:rsid w:val="1A776CD3"/>
    <w:rsid w:val="1A8854A5"/>
    <w:rsid w:val="1A9133CF"/>
    <w:rsid w:val="1AA43E26"/>
    <w:rsid w:val="1AAD45DE"/>
    <w:rsid w:val="1AB9482E"/>
    <w:rsid w:val="1ACE6689"/>
    <w:rsid w:val="1AFF28A6"/>
    <w:rsid w:val="1B046F80"/>
    <w:rsid w:val="1B1705E7"/>
    <w:rsid w:val="1B3267B5"/>
    <w:rsid w:val="1B40161D"/>
    <w:rsid w:val="1B441859"/>
    <w:rsid w:val="1B5543FC"/>
    <w:rsid w:val="1B5556FE"/>
    <w:rsid w:val="1B6606B1"/>
    <w:rsid w:val="1B7766A6"/>
    <w:rsid w:val="1B7C407F"/>
    <w:rsid w:val="1B86328A"/>
    <w:rsid w:val="1B901B60"/>
    <w:rsid w:val="1B940383"/>
    <w:rsid w:val="1B9E7044"/>
    <w:rsid w:val="1BA3709D"/>
    <w:rsid w:val="1BCB0363"/>
    <w:rsid w:val="1BCD1DDA"/>
    <w:rsid w:val="1BDE54A4"/>
    <w:rsid w:val="1BEF4851"/>
    <w:rsid w:val="1C0A51E7"/>
    <w:rsid w:val="1C5275E7"/>
    <w:rsid w:val="1C5E7925"/>
    <w:rsid w:val="1CAB2987"/>
    <w:rsid w:val="1CD81789"/>
    <w:rsid w:val="1CDF4BB8"/>
    <w:rsid w:val="1CE23907"/>
    <w:rsid w:val="1CEE2E96"/>
    <w:rsid w:val="1CF756E4"/>
    <w:rsid w:val="1CF763F3"/>
    <w:rsid w:val="1CFD070F"/>
    <w:rsid w:val="1D0C4634"/>
    <w:rsid w:val="1D1B4C4A"/>
    <w:rsid w:val="1D242BC5"/>
    <w:rsid w:val="1D2B3BE8"/>
    <w:rsid w:val="1D3E1D20"/>
    <w:rsid w:val="1D5435EB"/>
    <w:rsid w:val="1D5F6196"/>
    <w:rsid w:val="1D6132A5"/>
    <w:rsid w:val="1D6D12C4"/>
    <w:rsid w:val="1D751E3D"/>
    <w:rsid w:val="1D76003E"/>
    <w:rsid w:val="1D84622C"/>
    <w:rsid w:val="1D8E56D5"/>
    <w:rsid w:val="1D9D3801"/>
    <w:rsid w:val="1DC26D30"/>
    <w:rsid w:val="1DC83ED9"/>
    <w:rsid w:val="1DCA6F2A"/>
    <w:rsid w:val="1DD91A97"/>
    <w:rsid w:val="1DE50839"/>
    <w:rsid w:val="1DF63CB4"/>
    <w:rsid w:val="1E3F597B"/>
    <w:rsid w:val="1E414482"/>
    <w:rsid w:val="1E4A5E44"/>
    <w:rsid w:val="1E4F7829"/>
    <w:rsid w:val="1E6B2054"/>
    <w:rsid w:val="1E7239FB"/>
    <w:rsid w:val="1E724832"/>
    <w:rsid w:val="1E7A43DA"/>
    <w:rsid w:val="1E93551D"/>
    <w:rsid w:val="1E9D0F7B"/>
    <w:rsid w:val="1EAF1807"/>
    <w:rsid w:val="1EEC3884"/>
    <w:rsid w:val="1F0E468A"/>
    <w:rsid w:val="1F1B18BC"/>
    <w:rsid w:val="1F2B4E34"/>
    <w:rsid w:val="1F3802BD"/>
    <w:rsid w:val="1F3843C1"/>
    <w:rsid w:val="1F44587F"/>
    <w:rsid w:val="1F5155C9"/>
    <w:rsid w:val="1F605FE7"/>
    <w:rsid w:val="1F632507"/>
    <w:rsid w:val="1F686DF4"/>
    <w:rsid w:val="1F746E84"/>
    <w:rsid w:val="1F9A4AD4"/>
    <w:rsid w:val="1F9B0549"/>
    <w:rsid w:val="1FA84E42"/>
    <w:rsid w:val="1FAF67D1"/>
    <w:rsid w:val="1FB00F69"/>
    <w:rsid w:val="1FB965BB"/>
    <w:rsid w:val="1FE01982"/>
    <w:rsid w:val="1FE7539E"/>
    <w:rsid w:val="20125FC6"/>
    <w:rsid w:val="203D7D90"/>
    <w:rsid w:val="20427645"/>
    <w:rsid w:val="20590AC2"/>
    <w:rsid w:val="20614CD6"/>
    <w:rsid w:val="20671BE0"/>
    <w:rsid w:val="207043FE"/>
    <w:rsid w:val="209308CC"/>
    <w:rsid w:val="20963CB8"/>
    <w:rsid w:val="20A81A1B"/>
    <w:rsid w:val="20B07FB6"/>
    <w:rsid w:val="20B646FB"/>
    <w:rsid w:val="20CE0ED9"/>
    <w:rsid w:val="211046D4"/>
    <w:rsid w:val="211676D7"/>
    <w:rsid w:val="211845C8"/>
    <w:rsid w:val="213B74B1"/>
    <w:rsid w:val="213C429B"/>
    <w:rsid w:val="213E6FB8"/>
    <w:rsid w:val="215A2310"/>
    <w:rsid w:val="216C3EE6"/>
    <w:rsid w:val="21B36E7F"/>
    <w:rsid w:val="21CB33D9"/>
    <w:rsid w:val="21CD0951"/>
    <w:rsid w:val="21CE1C7F"/>
    <w:rsid w:val="21D25F9C"/>
    <w:rsid w:val="21DE318A"/>
    <w:rsid w:val="21EF5B80"/>
    <w:rsid w:val="21F226EB"/>
    <w:rsid w:val="21FD2577"/>
    <w:rsid w:val="22042579"/>
    <w:rsid w:val="2217065D"/>
    <w:rsid w:val="222B20EB"/>
    <w:rsid w:val="222C343F"/>
    <w:rsid w:val="224510FC"/>
    <w:rsid w:val="22576990"/>
    <w:rsid w:val="226877B8"/>
    <w:rsid w:val="22DD18A7"/>
    <w:rsid w:val="22F47480"/>
    <w:rsid w:val="23011782"/>
    <w:rsid w:val="23496F3C"/>
    <w:rsid w:val="234B34B7"/>
    <w:rsid w:val="23636575"/>
    <w:rsid w:val="237A6744"/>
    <w:rsid w:val="237E0F11"/>
    <w:rsid w:val="239255C5"/>
    <w:rsid w:val="23B72DA6"/>
    <w:rsid w:val="23D71DF9"/>
    <w:rsid w:val="23DE1C48"/>
    <w:rsid w:val="240210CD"/>
    <w:rsid w:val="24337677"/>
    <w:rsid w:val="24514728"/>
    <w:rsid w:val="245E2574"/>
    <w:rsid w:val="24623E46"/>
    <w:rsid w:val="246F15F9"/>
    <w:rsid w:val="24782E72"/>
    <w:rsid w:val="248A420C"/>
    <w:rsid w:val="24A3442A"/>
    <w:rsid w:val="24BF09F7"/>
    <w:rsid w:val="24C34ACD"/>
    <w:rsid w:val="24CB5BED"/>
    <w:rsid w:val="24F00936"/>
    <w:rsid w:val="24FC1579"/>
    <w:rsid w:val="25100DC9"/>
    <w:rsid w:val="252458BF"/>
    <w:rsid w:val="252B120A"/>
    <w:rsid w:val="252D53FE"/>
    <w:rsid w:val="253D662D"/>
    <w:rsid w:val="25574537"/>
    <w:rsid w:val="2561089A"/>
    <w:rsid w:val="256E70EA"/>
    <w:rsid w:val="257632C2"/>
    <w:rsid w:val="25810A24"/>
    <w:rsid w:val="2593043B"/>
    <w:rsid w:val="25A562A4"/>
    <w:rsid w:val="25C5105D"/>
    <w:rsid w:val="25CA35FA"/>
    <w:rsid w:val="25CF052A"/>
    <w:rsid w:val="25EA71B5"/>
    <w:rsid w:val="25EB342A"/>
    <w:rsid w:val="25EC2D81"/>
    <w:rsid w:val="260B2287"/>
    <w:rsid w:val="262670C1"/>
    <w:rsid w:val="262961B5"/>
    <w:rsid w:val="263A4F49"/>
    <w:rsid w:val="265B69C8"/>
    <w:rsid w:val="2662742C"/>
    <w:rsid w:val="267F3AB9"/>
    <w:rsid w:val="268623B7"/>
    <w:rsid w:val="26BB7F82"/>
    <w:rsid w:val="26D273BE"/>
    <w:rsid w:val="26DE5BEE"/>
    <w:rsid w:val="26F1708D"/>
    <w:rsid w:val="26F45411"/>
    <w:rsid w:val="27064377"/>
    <w:rsid w:val="27313F6F"/>
    <w:rsid w:val="273534DF"/>
    <w:rsid w:val="273813D8"/>
    <w:rsid w:val="2742617D"/>
    <w:rsid w:val="274D4DAF"/>
    <w:rsid w:val="2751509B"/>
    <w:rsid w:val="277057A2"/>
    <w:rsid w:val="27712C61"/>
    <w:rsid w:val="27805317"/>
    <w:rsid w:val="27915F19"/>
    <w:rsid w:val="27986F69"/>
    <w:rsid w:val="27A97FAA"/>
    <w:rsid w:val="27B66C14"/>
    <w:rsid w:val="27DB3A6D"/>
    <w:rsid w:val="27E266BE"/>
    <w:rsid w:val="27FB6B9D"/>
    <w:rsid w:val="281F20EA"/>
    <w:rsid w:val="28284534"/>
    <w:rsid w:val="28304227"/>
    <w:rsid w:val="283F26BC"/>
    <w:rsid w:val="28524E07"/>
    <w:rsid w:val="286202C2"/>
    <w:rsid w:val="286D6E2A"/>
    <w:rsid w:val="287723F6"/>
    <w:rsid w:val="287D3569"/>
    <w:rsid w:val="28853F57"/>
    <w:rsid w:val="288B0015"/>
    <w:rsid w:val="289300A3"/>
    <w:rsid w:val="28965154"/>
    <w:rsid w:val="28972724"/>
    <w:rsid w:val="28F96D0F"/>
    <w:rsid w:val="29031737"/>
    <w:rsid w:val="291412AF"/>
    <w:rsid w:val="29183639"/>
    <w:rsid w:val="29206EB8"/>
    <w:rsid w:val="292251BA"/>
    <w:rsid w:val="2923457D"/>
    <w:rsid w:val="294D45D1"/>
    <w:rsid w:val="29595666"/>
    <w:rsid w:val="296D5673"/>
    <w:rsid w:val="297F1B17"/>
    <w:rsid w:val="29874881"/>
    <w:rsid w:val="298C1931"/>
    <w:rsid w:val="298C4BB9"/>
    <w:rsid w:val="29A0394E"/>
    <w:rsid w:val="29A27C41"/>
    <w:rsid w:val="29A62ABE"/>
    <w:rsid w:val="29BA6D10"/>
    <w:rsid w:val="29D60DFE"/>
    <w:rsid w:val="29E325E0"/>
    <w:rsid w:val="29E3627E"/>
    <w:rsid w:val="29EE496D"/>
    <w:rsid w:val="2A263B34"/>
    <w:rsid w:val="2A3A657B"/>
    <w:rsid w:val="2A452503"/>
    <w:rsid w:val="2A552A26"/>
    <w:rsid w:val="2A604D17"/>
    <w:rsid w:val="2A6976B6"/>
    <w:rsid w:val="2A6F179B"/>
    <w:rsid w:val="2A7542EE"/>
    <w:rsid w:val="2A893CA1"/>
    <w:rsid w:val="2A924D25"/>
    <w:rsid w:val="2A944F41"/>
    <w:rsid w:val="2A9A2534"/>
    <w:rsid w:val="2AC86160"/>
    <w:rsid w:val="2ACA2711"/>
    <w:rsid w:val="2AD27DD7"/>
    <w:rsid w:val="2ADF7D11"/>
    <w:rsid w:val="2B0A757D"/>
    <w:rsid w:val="2B102BB8"/>
    <w:rsid w:val="2B27797B"/>
    <w:rsid w:val="2B3E4DB0"/>
    <w:rsid w:val="2B483F08"/>
    <w:rsid w:val="2B4C0D74"/>
    <w:rsid w:val="2B4D6032"/>
    <w:rsid w:val="2B567541"/>
    <w:rsid w:val="2B612949"/>
    <w:rsid w:val="2B694173"/>
    <w:rsid w:val="2B6B404A"/>
    <w:rsid w:val="2B7A5672"/>
    <w:rsid w:val="2B8E1990"/>
    <w:rsid w:val="2B9510E4"/>
    <w:rsid w:val="2BA411B4"/>
    <w:rsid w:val="2BA936A8"/>
    <w:rsid w:val="2BAA609E"/>
    <w:rsid w:val="2BB52D4A"/>
    <w:rsid w:val="2BE54812"/>
    <w:rsid w:val="2BFA5278"/>
    <w:rsid w:val="2C315A5A"/>
    <w:rsid w:val="2C3F68BD"/>
    <w:rsid w:val="2C4B1C25"/>
    <w:rsid w:val="2C6116E2"/>
    <w:rsid w:val="2C795946"/>
    <w:rsid w:val="2C8958D9"/>
    <w:rsid w:val="2C9E098C"/>
    <w:rsid w:val="2CB1540A"/>
    <w:rsid w:val="2CB6160B"/>
    <w:rsid w:val="2CBF3DCB"/>
    <w:rsid w:val="2CD0422B"/>
    <w:rsid w:val="2CD60996"/>
    <w:rsid w:val="2CF41CC7"/>
    <w:rsid w:val="2D1452CC"/>
    <w:rsid w:val="2D164812"/>
    <w:rsid w:val="2D2E7EFA"/>
    <w:rsid w:val="2D4413BE"/>
    <w:rsid w:val="2D5032B9"/>
    <w:rsid w:val="2D5168EB"/>
    <w:rsid w:val="2D646A9E"/>
    <w:rsid w:val="2D7352E2"/>
    <w:rsid w:val="2D74105A"/>
    <w:rsid w:val="2D7417E0"/>
    <w:rsid w:val="2D937994"/>
    <w:rsid w:val="2D967370"/>
    <w:rsid w:val="2D9A3C9C"/>
    <w:rsid w:val="2D9E56F5"/>
    <w:rsid w:val="2DAB40A7"/>
    <w:rsid w:val="2DB070E1"/>
    <w:rsid w:val="2DB80F46"/>
    <w:rsid w:val="2DB9108C"/>
    <w:rsid w:val="2DD21CFE"/>
    <w:rsid w:val="2DED22BD"/>
    <w:rsid w:val="2DED6716"/>
    <w:rsid w:val="2E060F93"/>
    <w:rsid w:val="2E0E6DB8"/>
    <w:rsid w:val="2E5B6CCE"/>
    <w:rsid w:val="2E667F96"/>
    <w:rsid w:val="2E786C4D"/>
    <w:rsid w:val="2E811FD2"/>
    <w:rsid w:val="2E8226AB"/>
    <w:rsid w:val="2E89643F"/>
    <w:rsid w:val="2E9B0C22"/>
    <w:rsid w:val="2EAE40F8"/>
    <w:rsid w:val="2EB26CA6"/>
    <w:rsid w:val="2EBC05C2"/>
    <w:rsid w:val="2EC857AF"/>
    <w:rsid w:val="2ECC3126"/>
    <w:rsid w:val="2EDE1CA5"/>
    <w:rsid w:val="2EE8129A"/>
    <w:rsid w:val="2EEB7F84"/>
    <w:rsid w:val="2EF54A74"/>
    <w:rsid w:val="2F010A42"/>
    <w:rsid w:val="2F117543"/>
    <w:rsid w:val="2F1321AD"/>
    <w:rsid w:val="2F1E61D0"/>
    <w:rsid w:val="2F213E94"/>
    <w:rsid w:val="2F2218CD"/>
    <w:rsid w:val="2F327161"/>
    <w:rsid w:val="2F501838"/>
    <w:rsid w:val="2FAD43E3"/>
    <w:rsid w:val="2FC00586"/>
    <w:rsid w:val="2FC31CCB"/>
    <w:rsid w:val="2FC7058A"/>
    <w:rsid w:val="2FD065E6"/>
    <w:rsid w:val="2FD96870"/>
    <w:rsid w:val="30032221"/>
    <w:rsid w:val="300E6765"/>
    <w:rsid w:val="30112B90"/>
    <w:rsid w:val="3035771E"/>
    <w:rsid w:val="303D1505"/>
    <w:rsid w:val="30580BC9"/>
    <w:rsid w:val="305B3706"/>
    <w:rsid w:val="307C7B13"/>
    <w:rsid w:val="30981088"/>
    <w:rsid w:val="309B0E28"/>
    <w:rsid w:val="30A019AE"/>
    <w:rsid w:val="30A229C5"/>
    <w:rsid w:val="30B90164"/>
    <w:rsid w:val="30BD1830"/>
    <w:rsid w:val="310444A3"/>
    <w:rsid w:val="310909D5"/>
    <w:rsid w:val="310E1AE3"/>
    <w:rsid w:val="31174B3B"/>
    <w:rsid w:val="311E2ED7"/>
    <w:rsid w:val="313A1B9E"/>
    <w:rsid w:val="31405C47"/>
    <w:rsid w:val="31457FBA"/>
    <w:rsid w:val="315619EE"/>
    <w:rsid w:val="315C449C"/>
    <w:rsid w:val="316C2770"/>
    <w:rsid w:val="317C228B"/>
    <w:rsid w:val="318A151B"/>
    <w:rsid w:val="319C2EC7"/>
    <w:rsid w:val="31B82709"/>
    <w:rsid w:val="31BC0EDD"/>
    <w:rsid w:val="31BC4D7D"/>
    <w:rsid w:val="31BC5FAB"/>
    <w:rsid w:val="31C43381"/>
    <w:rsid w:val="31D05482"/>
    <w:rsid w:val="32044DE7"/>
    <w:rsid w:val="32127643"/>
    <w:rsid w:val="32152719"/>
    <w:rsid w:val="3219116F"/>
    <w:rsid w:val="323D7C6C"/>
    <w:rsid w:val="32400B34"/>
    <w:rsid w:val="324711D9"/>
    <w:rsid w:val="32491CE2"/>
    <w:rsid w:val="327266B7"/>
    <w:rsid w:val="327F0285"/>
    <w:rsid w:val="327F3BB3"/>
    <w:rsid w:val="329E6876"/>
    <w:rsid w:val="32B54A22"/>
    <w:rsid w:val="32B55019"/>
    <w:rsid w:val="32C207D0"/>
    <w:rsid w:val="32D560F7"/>
    <w:rsid w:val="32E41C06"/>
    <w:rsid w:val="33027CCB"/>
    <w:rsid w:val="330938A4"/>
    <w:rsid w:val="33122EA7"/>
    <w:rsid w:val="33155247"/>
    <w:rsid w:val="33233DD1"/>
    <w:rsid w:val="332350B4"/>
    <w:rsid w:val="333015F2"/>
    <w:rsid w:val="3333558C"/>
    <w:rsid w:val="333357B9"/>
    <w:rsid w:val="33377599"/>
    <w:rsid w:val="334B6320"/>
    <w:rsid w:val="33523D87"/>
    <w:rsid w:val="33527747"/>
    <w:rsid w:val="336015CA"/>
    <w:rsid w:val="337C5CE2"/>
    <w:rsid w:val="33857B1D"/>
    <w:rsid w:val="338A2D0F"/>
    <w:rsid w:val="338E0E25"/>
    <w:rsid w:val="33AD5DE2"/>
    <w:rsid w:val="33CB74FA"/>
    <w:rsid w:val="33D934D4"/>
    <w:rsid w:val="33ED353E"/>
    <w:rsid w:val="33F46302"/>
    <w:rsid w:val="33F9005E"/>
    <w:rsid w:val="33FE2F6A"/>
    <w:rsid w:val="34056568"/>
    <w:rsid w:val="34061226"/>
    <w:rsid w:val="340E07E5"/>
    <w:rsid w:val="34235BF7"/>
    <w:rsid w:val="345E10F8"/>
    <w:rsid w:val="34776090"/>
    <w:rsid w:val="347F7F90"/>
    <w:rsid w:val="34845FFE"/>
    <w:rsid w:val="34A22009"/>
    <w:rsid w:val="34AA7269"/>
    <w:rsid w:val="34AF2977"/>
    <w:rsid w:val="34D44E08"/>
    <w:rsid w:val="34F605A6"/>
    <w:rsid w:val="34F81D93"/>
    <w:rsid w:val="35154ED0"/>
    <w:rsid w:val="353108A9"/>
    <w:rsid w:val="35407898"/>
    <w:rsid w:val="355E1AE7"/>
    <w:rsid w:val="356332EE"/>
    <w:rsid w:val="35795A7A"/>
    <w:rsid w:val="358C5FA8"/>
    <w:rsid w:val="359B617B"/>
    <w:rsid w:val="35AF07FC"/>
    <w:rsid w:val="35B50461"/>
    <w:rsid w:val="35C15DF1"/>
    <w:rsid w:val="35C264DF"/>
    <w:rsid w:val="35DA1C76"/>
    <w:rsid w:val="35E0255E"/>
    <w:rsid w:val="35F04BB4"/>
    <w:rsid w:val="35F97933"/>
    <w:rsid w:val="35FD643B"/>
    <w:rsid w:val="36051466"/>
    <w:rsid w:val="36074A7F"/>
    <w:rsid w:val="360761AC"/>
    <w:rsid w:val="36111D60"/>
    <w:rsid w:val="36146F36"/>
    <w:rsid w:val="362E15BF"/>
    <w:rsid w:val="36344C0B"/>
    <w:rsid w:val="363B0967"/>
    <w:rsid w:val="3645480F"/>
    <w:rsid w:val="36466CA9"/>
    <w:rsid w:val="364735C6"/>
    <w:rsid w:val="36523C05"/>
    <w:rsid w:val="36784F10"/>
    <w:rsid w:val="368419DB"/>
    <w:rsid w:val="36896776"/>
    <w:rsid w:val="36923549"/>
    <w:rsid w:val="36AA4385"/>
    <w:rsid w:val="36B00C10"/>
    <w:rsid w:val="36B75FBF"/>
    <w:rsid w:val="36B76963"/>
    <w:rsid w:val="36B84BBF"/>
    <w:rsid w:val="36BA564C"/>
    <w:rsid w:val="36BD0C45"/>
    <w:rsid w:val="36CE3589"/>
    <w:rsid w:val="36D1363F"/>
    <w:rsid w:val="37045600"/>
    <w:rsid w:val="371E2415"/>
    <w:rsid w:val="372436E3"/>
    <w:rsid w:val="3746697E"/>
    <w:rsid w:val="374B6D81"/>
    <w:rsid w:val="375D2B5F"/>
    <w:rsid w:val="376932B2"/>
    <w:rsid w:val="37767CBC"/>
    <w:rsid w:val="37926476"/>
    <w:rsid w:val="379A74B9"/>
    <w:rsid w:val="37A3153C"/>
    <w:rsid w:val="37AD2B24"/>
    <w:rsid w:val="37B3220F"/>
    <w:rsid w:val="37B62948"/>
    <w:rsid w:val="37BA05D2"/>
    <w:rsid w:val="37C356D1"/>
    <w:rsid w:val="37C37D60"/>
    <w:rsid w:val="37CC4FCD"/>
    <w:rsid w:val="37D03612"/>
    <w:rsid w:val="37E00298"/>
    <w:rsid w:val="37E201D0"/>
    <w:rsid w:val="37E65A75"/>
    <w:rsid w:val="38141F03"/>
    <w:rsid w:val="381551E7"/>
    <w:rsid w:val="382724FA"/>
    <w:rsid w:val="383271EC"/>
    <w:rsid w:val="38411EEB"/>
    <w:rsid w:val="38811DB6"/>
    <w:rsid w:val="3894402F"/>
    <w:rsid w:val="389554DB"/>
    <w:rsid w:val="38B302F9"/>
    <w:rsid w:val="38C15AA9"/>
    <w:rsid w:val="38DB4FAA"/>
    <w:rsid w:val="38E73B11"/>
    <w:rsid w:val="38F105F4"/>
    <w:rsid w:val="38F12CD3"/>
    <w:rsid w:val="38F26DE2"/>
    <w:rsid w:val="38F94775"/>
    <w:rsid w:val="39193AB9"/>
    <w:rsid w:val="392971ED"/>
    <w:rsid w:val="39325651"/>
    <w:rsid w:val="39503DF1"/>
    <w:rsid w:val="39523981"/>
    <w:rsid w:val="39583F58"/>
    <w:rsid w:val="39613471"/>
    <w:rsid w:val="396F6A8E"/>
    <w:rsid w:val="397817E5"/>
    <w:rsid w:val="397A778A"/>
    <w:rsid w:val="39847693"/>
    <w:rsid w:val="39873EC3"/>
    <w:rsid w:val="399764F9"/>
    <w:rsid w:val="39BD6E1B"/>
    <w:rsid w:val="39C15F74"/>
    <w:rsid w:val="39D6110F"/>
    <w:rsid w:val="39DE1D35"/>
    <w:rsid w:val="39F14A96"/>
    <w:rsid w:val="3A271FA0"/>
    <w:rsid w:val="3A2B23A7"/>
    <w:rsid w:val="3A5066FA"/>
    <w:rsid w:val="3A5B25EF"/>
    <w:rsid w:val="3A5F44D3"/>
    <w:rsid w:val="3A616D13"/>
    <w:rsid w:val="3A7E7074"/>
    <w:rsid w:val="3A872856"/>
    <w:rsid w:val="3AA30888"/>
    <w:rsid w:val="3AA52853"/>
    <w:rsid w:val="3AC0708D"/>
    <w:rsid w:val="3AD526F1"/>
    <w:rsid w:val="3ADC2B95"/>
    <w:rsid w:val="3AE27603"/>
    <w:rsid w:val="3B00137F"/>
    <w:rsid w:val="3B04378B"/>
    <w:rsid w:val="3B221655"/>
    <w:rsid w:val="3B295232"/>
    <w:rsid w:val="3B2F45E4"/>
    <w:rsid w:val="3B334302"/>
    <w:rsid w:val="3B3748F7"/>
    <w:rsid w:val="3B3763D1"/>
    <w:rsid w:val="3B377F33"/>
    <w:rsid w:val="3B4B0221"/>
    <w:rsid w:val="3B681B8A"/>
    <w:rsid w:val="3B7A6DD7"/>
    <w:rsid w:val="3B804F23"/>
    <w:rsid w:val="3B9F6A1B"/>
    <w:rsid w:val="3BA87A17"/>
    <w:rsid w:val="3BA945C4"/>
    <w:rsid w:val="3BAE764C"/>
    <w:rsid w:val="3BD4470C"/>
    <w:rsid w:val="3BD44ADD"/>
    <w:rsid w:val="3BEC0B52"/>
    <w:rsid w:val="3BF41C87"/>
    <w:rsid w:val="3C066867"/>
    <w:rsid w:val="3C073099"/>
    <w:rsid w:val="3C236B51"/>
    <w:rsid w:val="3C2F6E1E"/>
    <w:rsid w:val="3C4D0AAA"/>
    <w:rsid w:val="3C4F64BA"/>
    <w:rsid w:val="3C604CE8"/>
    <w:rsid w:val="3C810CC7"/>
    <w:rsid w:val="3C9838DB"/>
    <w:rsid w:val="3CA32DC2"/>
    <w:rsid w:val="3CC70342"/>
    <w:rsid w:val="3CCA4C4F"/>
    <w:rsid w:val="3CD921B8"/>
    <w:rsid w:val="3CDA245A"/>
    <w:rsid w:val="3CE308D4"/>
    <w:rsid w:val="3CE8106F"/>
    <w:rsid w:val="3D035378"/>
    <w:rsid w:val="3D0B656F"/>
    <w:rsid w:val="3D1B6F44"/>
    <w:rsid w:val="3D1E06B7"/>
    <w:rsid w:val="3D210AF7"/>
    <w:rsid w:val="3D3F65C6"/>
    <w:rsid w:val="3D514E60"/>
    <w:rsid w:val="3D554EEA"/>
    <w:rsid w:val="3D5835D6"/>
    <w:rsid w:val="3D640675"/>
    <w:rsid w:val="3D640B45"/>
    <w:rsid w:val="3D7A14A2"/>
    <w:rsid w:val="3D80785C"/>
    <w:rsid w:val="3DBD30FA"/>
    <w:rsid w:val="3DDD479F"/>
    <w:rsid w:val="3DEE2F5C"/>
    <w:rsid w:val="3DF36CD1"/>
    <w:rsid w:val="3DFD6502"/>
    <w:rsid w:val="3E1A36D6"/>
    <w:rsid w:val="3E2D76B9"/>
    <w:rsid w:val="3E2E756B"/>
    <w:rsid w:val="3E3202D6"/>
    <w:rsid w:val="3E3363C7"/>
    <w:rsid w:val="3E337B3E"/>
    <w:rsid w:val="3E393B42"/>
    <w:rsid w:val="3E3D2DA2"/>
    <w:rsid w:val="3E6A003B"/>
    <w:rsid w:val="3E722108"/>
    <w:rsid w:val="3E8976D9"/>
    <w:rsid w:val="3E9F0985"/>
    <w:rsid w:val="3EA0645E"/>
    <w:rsid w:val="3EA419DB"/>
    <w:rsid w:val="3EBC555F"/>
    <w:rsid w:val="3EC20933"/>
    <w:rsid w:val="3EC67486"/>
    <w:rsid w:val="3EDA0523"/>
    <w:rsid w:val="3EE019A6"/>
    <w:rsid w:val="3EFD1269"/>
    <w:rsid w:val="3F0C47A7"/>
    <w:rsid w:val="3F0F1848"/>
    <w:rsid w:val="3F310B59"/>
    <w:rsid w:val="3F316DAB"/>
    <w:rsid w:val="3F4E170B"/>
    <w:rsid w:val="3F5B638A"/>
    <w:rsid w:val="3F5F763B"/>
    <w:rsid w:val="3F6A121D"/>
    <w:rsid w:val="3F7C0903"/>
    <w:rsid w:val="3F8E6FA5"/>
    <w:rsid w:val="3FB44A1C"/>
    <w:rsid w:val="3FC24A2C"/>
    <w:rsid w:val="3FC3275A"/>
    <w:rsid w:val="3FDC66AA"/>
    <w:rsid w:val="3FF1653A"/>
    <w:rsid w:val="400D0872"/>
    <w:rsid w:val="401D1486"/>
    <w:rsid w:val="401D732F"/>
    <w:rsid w:val="405D7862"/>
    <w:rsid w:val="406916B3"/>
    <w:rsid w:val="406E6E70"/>
    <w:rsid w:val="40764976"/>
    <w:rsid w:val="407A6407"/>
    <w:rsid w:val="407D5FFC"/>
    <w:rsid w:val="40810BB6"/>
    <w:rsid w:val="408829FA"/>
    <w:rsid w:val="40882F97"/>
    <w:rsid w:val="40B47C7B"/>
    <w:rsid w:val="40D71E10"/>
    <w:rsid w:val="40F24318"/>
    <w:rsid w:val="40F77B80"/>
    <w:rsid w:val="410C0387"/>
    <w:rsid w:val="41160006"/>
    <w:rsid w:val="41517F47"/>
    <w:rsid w:val="418C02C8"/>
    <w:rsid w:val="41972E4D"/>
    <w:rsid w:val="41A052D0"/>
    <w:rsid w:val="41B56BFE"/>
    <w:rsid w:val="41C31810"/>
    <w:rsid w:val="41EA05D1"/>
    <w:rsid w:val="4200449D"/>
    <w:rsid w:val="4200548E"/>
    <w:rsid w:val="42091919"/>
    <w:rsid w:val="420E6F2F"/>
    <w:rsid w:val="421E53B6"/>
    <w:rsid w:val="422148FE"/>
    <w:rsid w:val="423A3BCC"/>
    <w:rsid w:val="424E57D2"/>
    <w:rsid w:val="425B60BE"/>
    <w:rsid w:val="426C6036"/>
    <w:rsid w:val="427E2307"/>
    <w:rsid w:val="42911BE5"/>
    <w:rsid w:val="42A805F2"/>
    <w:rsid w:val="42B26C49"/>
    <w:rsid w:val="42B8474A"/>
    <w:rsid w:val="42BA0E65"/>
    <w:rsid w:val="42C45840"/>
    <w:rsid w:val="42D81E78"/>
    <w:rsid w:val="42F0009A"/>
    <w:rsid w:val="43380F99"/>
    <w:rsid w:val="433A6FE6"/>
    <w:rsid w:val="433B127C"/>
    <w:rsid w:val="434616D3"/>
    <w:rsid w:val="43480868"/>
    <w:rsid w:val="4350713C"/>
    <w:rsid w:val="436653E0"/>
    <w:rsid w:val="43672D9B"/>
    <w:rsid w:val="43747266"/>
    <w:rsid w:val="43A00867"/>
    <w:rsid w:val="43AF4F06"/>
    <w:rsid w:val="43BD5FBA"/>
    <w:rsid w:val="43C4431A"/>
    <w:rsid w:val="43D12241"/>
    <w:rsid w:val="43D30430"/>
    <w:rsid w:val="43E03BDE"/>
    <w:rsid w:val="43E201C2"/>
    <w:rsid w:val="43E32A0B"/>
    <w:rsid w:val="43EB1B29"/>
    <w:rsid w:val="43EE526A"/>
    <w:rsid w:val="43EF0D57"/>
    <w:rsid w:val="43EF4C5A"/>
    <w:rsid w:val="43F13A73"/>
    <w:rsid w:val="4416656F"/>
    <w:rsid w:val="44382086"/>
    <w:rsid w:val="443A7B6D"/>
    <w:rsid w:val="44403649"/>
    <w:rsid w:val="444165C6"/>
    <w:rsid w:val="449E26AF"/>
    <w:rsid w:val="449F1289"/>
    <w:rsid w:val="44B951CC"/>
    <w:rsid w:val="44B95A3B"/>
    <w:rsid w:val="44CD14E0"/>
    <w:rsid w:val="44DF130D"/>
    <w:rsid w:val="44E71362"/>
    <w:rsid w:val="44EA6461"/>
    <w:rsid w:val="44EB3558"/>
    <w:rsid w:val="44EE4DF6"/>
    <w:rsid w:val="44F20B0B"/>
    <w:rsid w:val="44F36336"/>
    <w:rsid w:val="44FC39B7"/>
    <w:rsid w:val="4501631C"/>
    <w:rsid w:val="450B4230"/>
    <w:rsid w:val="45260AD8"/>
    <w:rsid w:val="452C3D15"/>
    <w:rsid w:val="452E5F4C"/>
    <w:rsid w:val="453E18DA"/>
    <w:rsid w:val="45464458"/>
    <w:rsid w:val="45494444"/>
    <w:rsid w:val="454E2EFE"/>
    <w:rsid w:val="45507C63"/>
    <w:rsid w:val="45612018"/>
    <w:rsid w:val="458946E9"/>
    <w:rsid w:val="45970940"/>
    <w:rsid w:val="45A207D7"/>
    <w:rsid w:val="45A47C0E"/>
    <w:rsid w:val="45B76BBA"/>
    <w:rsid w:val="45C32F97"/>
    <w:rsid w:val="45C72F44"/>
    <w:rsid w:val="45CA5863"/>
    <w:rsid w:val="45CF01B8"/>
    <w:rsid w:val="45F75872"/>
    <w:rsid w:val="46080B16"/>
    <w:rsid w:val="46290511"/>
    <w:rsid w:val="463472FB"/>
    <w:rsid w:val="464473C4"/>
    <w:rsid w:val="46577FD6"/>
    <w:rsid w:val="466248F0"/>
    <w:rsid w:val="46AB342C"/>
    <w:rsid w:val="46AE2A8F"/>
    <w:rsid w:val="46D955A7"/>
    <w:rsid w:val="46DA1AD6"/>
    <w:rsid w:val="46E56B96"/>
    <w:rsid w:val="46F232A9"/>
    <w:rsid w:val="46FA5B96"/>
    <w:rsid w:val="47025C1D"/>
    <w:rsid w:val="470C32B1"/>
    <w:rsid w:val="47133957"/>
    <w:rsid w:val="47142D55"/>
    <w:rsid w:val="471A48B3"/>
    <w:rsid w:val="47234105"/>
    <w:rsid w:val="4723441D"/>
    <w:rsid w:val="47337E96"/>
    <w:rsid w:val="473B1B07"/>
    <w:rsid w:val="474D04FA"/>
    <w:rsid w:val="474D22A8"/>
    <w:rsid w:val="47585C96"/>
    <w:rsid w:val="47622F99"/>
    <w:rsid w:val="476B4E24"/>
    <w:rsid w:val="47705E5F"/>
    <w:rsid w:val="478B449E"/>
    <w:rsid w:val="47A07E0C"/>
    <w:rsid w:val="47AC4FF6"/>
    <w:rsid w:val="47BC742D"/>
    <w:rsid w:val="47C603E8"/>
    <w:rsid w:val="47DC1E7A"/>
    <w:rsid w:val="47DD7200"/>
    <w:rsid w:val="47E80223"/>
    <w:rsid w:val="47ED75E7"/>
    <w:rsid w:val="4800349E"/>
    <w:rsid w:val="481A1169"/>
    <w:rsid w:val="48343468"/>
    <w:rsid w:val="483507D3"/>
    <w:rsid w:val="48360F8E"/>
    <w:rsid w:val="48505C33"/>
    <w:rsid w:val="48691363"/>
    <w:rsid w:val="486E7F5B"/>
    <w:rsid w:val="4870272E"/>
    <w:rsid w:val="48845BC5"/>
    <w:rsid w:val="4886452C"/>
    <w:rsid w:val="488E0DCA"/>
    <w:rsid w:val="48B46707"/>
    <w:rsid w:val="48D32C81"/>
    <w:rsid w:val="48FA4737"/>
    <w:rsid w:val="49060960"/>
    <w:rsid w:val="493337BF"/>
    <w:rsid w:val="49373532"/>
    <w:rsid w:val="49395BCD"/>
    <w:rsid w:val="4941408E"/>
    <w:rsid w:val="494811E1"/>
    <w:rsid w:val="49596459"/>
    <w:rsid w:val="49694779"/>
    <w:rsid w:val="4970693D"/>
    <w:rsid w:val="497C7F85"/>
    <w:rsid w:val="497E373C"/>
    <w:rsid w:val="49A81A17"/>
    <w:rsid w:val="49B9621C"/>
    <w:rsid w:val="49BE447F"/>
    <w:rsid w:val="49C56A6D"/>
    <w:rsid w:val="49D2396D"/>
    <w:rsid w:val="49DC7715"/>
    <w:rsid w:val="49DD633C"/>
    <w:rsid w:val="4A023139"/>
    <w:rsid w:val="4A0F5F3A"/>
    <w:rsid w:val="4A123335"/>
    <w:rsid w:val="4A1E05DC"/>
    <w:rsid w:val="4A201EF6"/>
    <w:rsid w:val="4A243948"/>
    <w:rsid w:val="4A2606BE"/>
    <w:rsid w:val="4A3315AC"/>
    <w:rsid w:val="4A3F0B72"/>
    <w:rsid w:val="4A487B75"/>
    <w:rsid w:val="4A5B6857"/>
    <w:rsid w:val="4A613290"/>
    <w:rsid w:val="4A7862B5"/>
    <w:rsid w:val="4A7B576F"/>
    <w:rsid w:val="4AB72EEA"/>
    <w:rsid w:val="4AB87339"/>
    <w:rsid w:val="4ABA60E4"/>
    <w:rsid w:val="4ABA669A"/>
    <w:rsid w:val="4ABC08EE"/>
    <w:rsid w:val="4ABC2C3A"/>
    <w:rsid w:val="4ABF18C5"/>
    <w:rsid w:val="4ACA59A7"/>
    <w:rsid w:val="4ACC3A63"/>
    <w:rsid w:val="4AD93045"/>
    <w:rsid w:val="4ADB406F"/>
    <w:rsid w:val="4AF561A9"/>
    <w:rsid w:val="4AFA304E"/>
    <w:rsid w:val="4B166E20"/>
    <w:rsid w:val="4B335C59"/>
    <w:rsid w:val="4B443410"/>
    <w:rsid w:val="4B49547C"/>
    <w:rsid w:val="4B5C290D"/>
    <w:rsid w:val="4B64781A"/>
    <w:rsid w:val="4B651A71"/>
    <w:rsid w:val="4B667F97"/>
    <w:rsid w:val="4B842CFD"/>
    <w:rsid w:val="4B8E2620"/>
    <w:rsid w:val="4B933132"/>
    <w:rsid w:val="4BAD385B"/>
    <w:rsid w:val="4BDC451E"/>
    <w:rsid w:val="4BE20432"/>
    <w:rsid w:val="4BE8259F"/>
    <w:rsid w:val="4C005F53"/>
    <w:rsid w:val="4C1C66ED"/>
    <w:rsid w:val="4C465562"/>
    <w:rsid w:val="4C471BA7"/>
    <w:rsid w:val="4C4A0649"/>
    <w:rsid w:val="4C4B1ED8"/>
    <w:rsid w:val="4C4C410D"/>
    <w:rsid w:val="4C7B78B7"/>
    <w:rsid w:val="4C7E5ECA"/>
    <w:rsid w:val="4C876AA5"/>
    <w:rsid w:val="4C8F6EBF"/>
    <w:rsid w:val="4C9B5863"/>
    <w:rsid w:val="4CBC60BD"/>
    <w:rsid w:val="4CC550F8"/>
    <w:rsid w:val="4CC90623"/>
    <w:rsid w:val="4CE94821"/>
    <w:rsid w:val="4CF4338D"/>
    <w:rsid w:val="4CF634BA"/>
    <w:rsid w:val="4CFD7656"/>
    <w:rsid w:val="4D0E00FB"/>
    <w:rsid w:val="4D176606"/>
    <w:rsid w:val="4D2838A7"/>
    <w:rsid w:val="4D4051A4"/>
    <w:rsid w:val="4D47444B"/>
    <w:rsid w:val="4D512281"/>
    <w:rsid w:val="4D52465E"/>
    <w:rsid w:val="4D591B7D"/>
    <w:rsid w:val="4D671BE9"/>
    <w:rsid w:val="4D754351"/>
    <w:rsid w:val="4D7D69C0"/>
    <w:rsid w:val="4D7F5DB6"/>
    <w:rsid w:val="4D88228C"/>
    <w:rsid w:val="4DEC4FB0"/>
    <w:rsid w:val="4DF75391"/>
    <w:rsid w:val="4E075D8A"/>
    <w:rsid w:val="4E085A4A"/>
    <w:rsid w:val="4E1103A2"/>
    <w:rsid w:val="4E2D698F"/>
    <w:rsid w:val="4E6A3A66"/>
    <w:rsid w:val="4E820AE4"/>
    <w:rsid w:val="4EA05CA0"/>
    <w:rsid w:val="4EAF3848"/>
    <w:rsid w:val="4EC00FAD"/>
    <w:rsid w:val="4EE66F35"/>
    <w:rsid w:val="4EE75DB2"/>
    <w:rsid w:val="4EF80252"/>
    <w:rsid w:val="4F036846"/>
    <w:rsid w:val="4F0467B6"/>
    <w:rsid w:val="4F144B0F"/>
    <w:rsid w:val="4F372219"/>
    <w:rsid w:val="4F486C0A"/>
    <w:rsid w:val="4F561C4B"/>
    <w:rsid w:val="4F680CDB"/>
    <w:rsid w:val="4F786766"/>
    <w:rsid w:val="4F924447"/>
    <w:rsid w:val="4F9843DC"/>
    <w:rsid w:val="4F9F4696"/>
    <w:rsid w:val="4FA217D3"/>
    <w:rsid w:val="4FAE2DC1"/>
    <w:rsid w:val="4FC21845"/>
    <w:rsid w:val="4FC62A8C"/>
    <w:rsid w:val="4FE20F0D"/>
    <w:rsid w:val="4FE51552"/>
    <w:rsid w:val="4FE56933"/>
    <w:rsid w:val="4FF56E86"/>
    <w:rsid w:val="50020A13"/>
    <w:rsid w:val="5003330D"/>
    <w:rsid w:val="50194746"/>
    <w:rsid w:val="50203E7C"/>
    <w:rsid w:val="50211B71"/>
    <w:rsid w:val="50250266"/>
    <w:rsid w:val="502E5B28"/>
    <w:rsid w:val="50377D6A"/>
    <w:rsid w:val="503A1776"/>
    <w:rsid w:val="50504C4B"/>
    <w:rsid w:val="509674D4"/>
    <w:rsid w:val="509C6E7C"/>
    <w:rsid w:val="50A24223"/>
    <w:rsid w:val="50AD52BD"/>
    <w:rsid w:val="50B366C5"/>
    <w:rsid w:val="50B85028"/>
    <w:rsid w:val="50B96C02"/>
    <w:rsid w:val="50D1103C"/>
    <w:rsid w:val="50D55552"/>
    <w:rsid w:val="50E063E5"/>
    <w:rsid w:val="50EC74AB"/>
    <w:rsid w:val="5112348A"/>
    <w:rsid w:val="512B3798"/>
    <w:rsid w:val="51416BEB"/>
    <w:rsid w:val="51501312"/>
    <w:rsid w:val="515B11C4"/>
    <w:rsid w:val="5162104E"/>
    <w:rsid w:val="518014CC"/>
    <w:rsid w:val="518A40F8"/>
    <w:rsid w:val="51A259B5"/>
    <w:rsid w:val="51AA6774"/>
    <w:rsid w:val="51BF78DE"/>
    <w:rsid w:val="51C32DEB"/>
    <w:rsid w:val="51CC7C29"/>
    <w:rsid w:val="51D41D38"/>
    <w:rsid w:val="51F1017B"/>
    <w:rsid w:val="52053BBF"/>
    <w:rsid w:val="52073E6C"/>
    <w:rsid w:val="521B4B3B"/>
    <w:rsid w:val="522B6FE2"/>
    <w:rsid w:val="52345AFF"/>
    <w:rsid w:val="5244531B"/>
    <w:rsid w:val="528D254B"/>
    <w:rsid w:val="528F764D"/>
    <w:rsid w:val="52BB5524"/>
    <w:rsid w:val="52BD70B1"/>
    <w:rsid w:val="52C5363A"/>
    <w:rsid w:val="52D435A9"/>
    <w:rsid w:val="52E47FD2"/>
    <w:rsid w:val="52EF6D40"/>
    <w:rsid w:val="52F9537E"/>
    <w:rsid w:val="531F0CCC"/>
    <w:rsid w:val="53241406"/>
    <w:rsid w:val="535B3F9E"/>
    <w:rsid w:val="53A039CC"/>
    <w:rsid w:val="53A1505A"/>
    <w:rsid w:val="53C161BA"/>
    <w:rsid w:val="53D93F3E"/>
    <w:rsid w:val="53ED4489"/>
    <w:rsid w:val="53F116AD"/>
    <w:rsid w:val="54063E08"/>
    <w:rsid w:val="54332825"/>
    <w:rsid w:val="543437E8"/>
    <w:rsid w:val="54566323"/>
    <w:rsid w:val="54684BC5"/>
    <w:rsid w:val="546A52F0"/>
    <w:rsid w:val="54957BAE"/>
    <w:rsid w:val="54A81362"/>
    <w:rsid w:val="54B576DE"/>
    <w:rsid w:val="54B74615"/>
    <w:rsid w:val="54C16083"/>
    <w:rsid w:val="54DD666C"/>
    <w:rsid w:val="54E10FC7"/>
    <w:rsid w:val="54E76F12"/>
    <w:rsid w:val="54EB1227"/>
    <w:rsid w:val="54F171F9"/>
    <w:rsid w:val="54F57175"/>
    <w:rsid w:val="54F70277"/>
    <w:rsid w:val="54F73313"/>
    <w:rsid w:val="54F80955"/>
    <w:rsid w:val="54F96E83"/>
    <w:rsid w:val="54FD0E3B"/>
    <w:rsid w:val="551E7CC6"/>
    <w:rsid w:val="553B0A80"/>
    <w:rsid w:val="5540169E"/>
    <w:rsid w:val="554F3FF4"/>
    <w:rsid w:val="555170A7"/>
    <w:rsid w:val="5560256F"/>
    <w:rsid w:val="5562274C"/>
    <w:rsid w:val="557430F6"/>
    <w:rsid w:val="5587536D"/>
    <w:rsid w:val="559B174B"/>
    <w:rsid w:val="559F5269"/>
    <w:rsid w:val="55A462F3"/>
    <w:rsid w:val="55AB3A4D"/>
    <w:rsid w:val="55B86093"/>
    <w:rsid w:val="55CD6E4A"/>
    <w:rsid w:val="55CE0CF4"/>
    <w:rsid w:val="55F403D6"/>
    <w:rsid w:val="55F64D5F"/>
    <w:rsid w:val="56170651"/>
    <w:rsid w:val="561E539C"/>
    <w:rsid w:val="562B7C7F"/>
    <w:rsid w:val="56350AD7"/>
    <w:rsid w:val="56375D4A"/>
    <w:rsid w:val="566412A3"/>
    <w:rsid w:val="56A43EE5"/>
    <w:rsid w:val="56A91334"/>
    <w:rsid w:val="56B22A9C"/>
    <w:rsid w:val="56C95FA9"/>
    <w:rsid w:val="56CF0C9F"/>
    <w:rsid w:val="56D8766E"/>
    <w:rsid w:val="56ED382F"/>
    <w:rsid w:val="57003E96"/>
    <w:rsid w:val="5700604B"/>
    <w:rsid w:val="5759744E"/>
    <w:rsid w:val="576F7271"/>
    <w:rsid w:val="57866E08"/>
    <w:rsid w:val="578F06BB"/>
    <w:rsid w:val="57904270"/>
    <w:rsid w:val="57AC706E"/>
    <w:rsid w:val="57B63C82"/>
    <w:rsid w:val="57B72A76"/>
    <w:rsid w:val="57B83A58"/>
    <w:rsid w:val="57C3426C"/>
    <w:rsid w:val="57C90C66"/>
    <w:rsid w:val="57CE1F93"/>
    <w:rsid w:val="57D265BC"/>
    <w:rsid w:val="57D60097"/>
    <w:rsid w:val="57E502DB"/>
    <w:rsid w:val="57EB276A"/>
    <w:rsid w:val="581C4626"/>
    <w:rsid w:val="58240E03"/>
    <w:rsid w:val="582513AB"/>
    <w:rsid w:val="583E2985"/>
    <w:rsid w:val="584D5F52"/>
    <w:rsid w:val="58504EDA"/>
    <w:rsid w:val="58632745"/>
    <w:rsid w:val="586B5D0C"/>
    <w:rsid w:val="58796B0F"/>
    <w:rsid w:val="588743D1"/>
    <w:rsid w:val="5887701A"/>
    <w:rsid w:val="58922210"/>
    <w:rsid w:val="589A1198"/>
    <w:rsid w:val="58A263B4"/>
    <w:rsid w:val="58B759CB"/>
    <w:rsid w:val="58BB7969"/>
    <w:rsid w:val="58BC207A"/>
    <w:rsid w:val="58DF2F7C"/>
    <w:rsid w:val="58E125FF"/>
    <w:rsid w:val="58E23958"/>
    <w:rsid w:val="58E9099D"/>
    <w:rsid w:val="58F61F6A"/>
    <w:rsid w:val="59091DA7"/>
    <w:rsid w:val="593F3715"/>
    <w:rsid w:val="59990C47"/>
    <w:rsid w:val="599A0F67"/>
    <w:rsid w:val="59B96879"/>
    <w:rsid w:val="59C0439F"/>
    <w:rsid w:val="59C313C6"/>
    <w:rsid w:val="59D40607"/>
    <w:rsid w:val="59E44263"/>
    <w:rsid w:val="59F24396"/>
    <w:rsid w:val="5A110DDF"/>
    <w:rsid w:val="5A26789A"/>
    <w:rsid w:val="5A2825F4"/>
    <w:rsid w:val="5A2E4B5D"/>
    <w:rsid w:val="5A4331EE"/>
    <w:rsid w:val="5A4412E8"/>
    <w:rsid w:val="5A5654C0"/>
    <w:rsid w:val="5A68664C"/>
    <w:rsid w:val="5A702935"/>
    <w:rsid w:val="5A787C6F"/>
    <w:rsid w:val="5A9F2F96"/>
    <w:rsid w:val="5AA12940"/>
    <w:rsid w:val="5ABD33B7"/>
    <w:rsid w:val="5ABE2233"/>
    <w:rsid w:val="5AC71F19"/>
    <w:rsid w:val="5AF16334"/>
    <w:rsid w:val="5AFC1BC3"/>
    <w:rsid w:val="5B0B62AA"/>
    <w:rsid w:val="5B0D21A4"/>
    <w:rsid w:val="5B21304B"/>
    <w:rsid w:val="5B2D0678"/>
    <w:rsid w:val="5B351FF1"/>
    <w:rsid w:val="5B3752F1"/>
    <w:rsid w:val="5B3F16B2"/>
    <w:rsid w:val="5B4B748B"/>
    <w:rsid w:val="5B651076"/>
    <w:rsid w:val="5B653C0C"/>
    <w:rsid w:val="5BC26AA5"/>
    <w:rsid w:val="5BCA3C18"/>
    <w:rsid w:val="5BD32B01"/>
    <w:rsid w:val="5BD77DCC"/>
    <w:rsid w:val="5BDF5D95"/>
    <w:rsid w:val="5BE10DB9"/>
    <w:rsid w:val="5BED16CF"/>
    <w:rsid w:val="5BF3205E"/>
    <w:rsid w:val="5BFE7528"/>
    <w:rsid w:val="5C2338DE"/>
    <w:rsid w:val="5C2A2F96"/>
    <w:rsid w:val="5C337866"/>
    <w:rsid w:val="5C447CC6"/>
    <w:rsid w:val="5C6679F7"/>
    <w:rsid w:val="5C737CEF"/>
    <w:rsid w:val="5C7560D1"/>
    <w:rsid w:val="5C8E5B99"/>
    <w:rsid w:val="5C9151A8"/>
    <w:rsid w:val="5CC606DB"/>
    <w:rsid w:val="5CCD7CBB"/>
    <w:rsid w:val="5CE7126A"/>
    <w:rsid w:val="5D0559D4"/>
    <w:rsid w:val="5D2C0425"/>
    <w:rsid w:val="5D3D1BD4"/>
    <w:rsid w:val="5D403E43"/>
    <w:rsid w:val="5D4E2759"/>
    <w:rsid w:val="5D5A2C92"/>
    <w:rsid w:val="5D602572"/>
    <w:rsid w:val="5D72616D"/>
    <w:rsid w:val="5D817965"/>
    <w:rsid w:val="5D9B410E"/>
    <w:rsid w:val="5DBB7546"/>
    <w:rsid w:val="5E2467F1"/>
    <w:rsid w:val="5E2D72C9"/>
    <w:rsid w:val="5E3014F9"/>
    <w:rsid w:val="5E325252"/>
    <w:rsid w:val="5E3E0745"/>
    <w:rsid w:val="5E4B2DBD"/>
    <w:rsid w:val="5E5341F0"/>
    <w:rsid w:val="5E565FEC"/>
    <w:rsid w:val="5E5C7DCE"/>
    <w:rsid w:val="5E5D1F84"/>
    <w:rsid w:val="5EAF5C4C"/>
    <w:rsid w:val="5EB610E5"/>
    <w:rsid w:val="5EC55262"/>
    <w:rsid w:val="5EC713B4"/>
    <w:rsid w:val="5ECA2749"/>
    <w:rsid w:val="5ED242D7"/>
    <w:rsid w:val="5ED66942"/>
    <w:rsid w:val="5EE05174"/>
    <w:rsid w:val="5EF01A3F"/>
    <w:rsid w:val="5EF54E28"/>
    <w:rsid w:val="5F0B0627"/>
    <w:rsid w:val="5F0C3C7C"/>
    <w:rsid w:val="5F107AA7"/>
    <w:rsid w:val="5F1A2B43"/>
    <w:rsid w:val="5F287936"/>
    <w:rsid w:val="5F2C3A81"/>
    <w:rsid w:val="5F4F429F"/>
    <w:rsid w:val="5F712028"/>
    <w:rsid w:val="5F904E0A"/>
    <w:rsid w:val="5FAF36A8"/>
    <w:rsid w:val="5FB837BB"/>
    <w:rsid w:val="5FC15189"/>
    <w:rsid w:val="5FCA5759"/>
    <w:rsid w:val="5FDF2FCB"/>
    <w:rsid w:val="5FF028C8"/>
    <w:rsid w:val="5FFE4F2A"/>
    <w:rsid w:val="601E1B69"/>
    <w:rsid w:val="602626A4"/>
    <w:rsid w:val="602816AC"/>
    <w:rsid w:val="602A2D2E"/>
    <w:rsid w:val="60425E83"/>
    <w:rsid w:val="6044472A"/>
    <w:rsid w:val="60447488"/>
    <w:rsid w:val="604957C6"/>
    <w:rsid w:val="60632948"/>
    <w:rsid w:val="608179A6"/>
    <w:rsid w:val="60870E0E"/>
    <w:rsid w:val="60A72382"/>
    <w:rsid w:val="60AA3E6F"/>
    <w:rsid w:val="60AE772B"/>
    <w:rsid w:val="60C64A9A"/>
    <w:rsid w:val="60CC405A"/>
    <w:rsid w:val="60CC714A"/>
    <w:rsid w:val="60D5052A"/>
    <w:rsid w:val="60DA3754"/>
    <w:rsid w:val="60DD41F3"/>
    <w:rsid w:val="60FC1866"/>
    <w:rsid w:val="61006EB0"/>
    <w:rsid w:val="61054F00"/>
    <w:rsid w:val="61253B20"/>
    <w:rsid w:val="6155027F"/>
    <w:rsid w:val="61867324"/>
    <w:rsid w:val="618B3CA1"/>
    <w:rsid w:val="619E1C26"/>
    <w:rsid w:val="61B17F98"/>
    <w:rsid w:val="61C50E60"/>
    <w:rsid w:val="61C727FE"/>
    <w:rsid w:val="61C80203"/>
    <w:rsid w:val="61D90EB0"/>
    <w:rsid w:val="61DA58CB"/>
    <w:rsid w:val="61E215D8"/>
    <w:rsid w:val="61FB6749"/>
    <w:rsid w:val="620A1105"/>
    <w:rsid w:val="621974FF"/>
    <w:rsid w:val="621B3775"/>
    <w:rsid w:val="622A7A66"/>
    <w:rsid w:val="62364782"/>
    <w:rsid w:val="62612C54"/>
    <w:rsid w:val="62690A4F"/>
    <w:rsid w:val="62694DD8"/>
    <w:rsid w:val="626D15F8"/>
    <w:rsid w:val="626E5911"/>
    <w:rsid w:val="628673A9"/>
    <w:rsid w:val="62896A4A"/>
    <w:rsid w:val="628D638D"/>
    <w:rsid w:val="62940676"/>
    <w:rsid w:val="62973365"/>
    <w:rsid w:val="629D790E"/>
    <w:rsid w:val="629E3742"/>
    <w:rsid w:val="62AE6F9C"/>
    <w:rsid w:val="62DA1901"/>
    <w:rsid w:val="62DE337B"/>
    <w:rsid w:val="62DF2A10"/>
    <w:rsid w:val="62F020A0"/>
    <w:rsid w:val="63296148"/>
    <w:rsid w:val="63387E58"/>
    <w:rsid w:val="6339684B"/>
    <w:rsid w:val="634F5CB8"/>
    <w:rsid w:val="63603120"/>
    <w:rsid w:val="63641DB6"/>
    <w:rsid w:val="63695900"/>
    <w:rsid w:val="636E04B8"/>
    <w:rsid w:val="63892AC9"/>
    <w:rsid w:val="6394356A"/>
    <w:rsid w:val="63A34623"/>
    <w:rsid w:val="63B418C5"/>
    <w:rsid w:val="63BC6F13"/>
    <w:rsid w:val="63C61B2C"/>
    <w:rsid w:val="63C913ED"/>
    <w:rsid w:val="63D40BE9"/>
    <w:rsid w:val="63E1229E"/>
    <w:rsid w:val="640D02EF"/>
    <w:rsid w:val="64102431"/>
    <w:rsid w:val="6416019A"/>
    <w:rsid w:val="64326616"/>
    <w:rsid w:val="643D2985"/>
    <w:rsid w:val="644C1EE9"/>
    <w:rsid w:val="644F2494"/>
    <w:rsid w:val="64704AFB"/>
    <w:rsid w:val="64761303"/>
    <w:rsid w:val="64812DC0"/>
    <w:rsid w:val="648F271C"/>
    <w:rsid w:val="64A5243A"/>
    <w:rsid w:val="64C47469"/>
    <w:rsid w:val="64CE445A"/>
    <w:rsid w:val="64CF3168"/>
    <w:rsid w:val="64E9765C"/>
    <w:rsid w:val="64EC2318"/>
    <w:rsid w:val="64F531DE"/>
    <w:rsid w:val="651A006D"/>
    <w:rsid w:val="65333FEC"/>
    <w:rsid w:val="65373578"/>
    <w:rsid w:val="65384473"/>
    <w:rsid w:val="65667FDE"/>
    <w:rsid w:val="65AC068A"/>
    <w:rsid w:val="65C169E2"/>
    <w:rsid w:val="65E92EE0"/>
    <w:rsid w:val="65EE4B40"/>
    <w:rsid w:val="660B04C3"/>
    <w:rsid w:val="66171FA7"/>
    <w:rsid w:val="6622590D"/>
    <w:rsid w:val="66263F98"/>
    <w:rsid w:val="66277A8B"/>
    <w:rsid w:val="66333D2C"/>
    <w:rsid w:val="66353332"/>
    <w:rsid w:val="66591648"/>
    <w:rsid w:val="667B4715"/>
    <w:rsid w:val="668B14EF"/>
    <w:rsid w:val="66A42A73"/>
    <w:rsid w:val="66A72964"/>
    <w:rsid w:val="66AA2E1B"/>
    <w:rsid w:val="66BD0C19"/>
    <w:rsid w:val="66C7062C"/>
    <w:rsid w:val="66CA2A97"/>
    <w:rsid w:val="66CF2DEE"/>
    <w:rsid w:val="67140294"/>
    <w:rsid w:val="671F124A"/>
    <w:rsid w:val="672759BA"/>
    <w:rsid w:val="67287E96"/>
    <w:rsid w:val="672D3569"/>
    <w:rsid w:val="67374850"/>
    <w:rsid w:val="67530FFE"/>
    <w:rsid w:val="676D1CE8"/>
    <w:rsid w:val="677A33C6"/>
    <w:rsid w:val="67870914"/>
    <w:rsid w:val="67A74E48"/>
    <w:rsid w:val="67B077B5"/>
    <w:rsid w:val="67C63C85"/>
    <w:rsid w:val="67D43B66"/>
    <w:rsid w:val="680447AD"/>
    <w:rsid w:val="681F6961"/>
    <w:rsid w:val="68230833"/>
    <w:rsid w:val="682455FD"/>
    <w:rsid w:val="6831520E"/>
    <w:rsid w:val="683D2987"/>
    <w:rsid w:val="684D10B5"/>
    <w:rsid w:val="68513CB8"/>
    <w:rsid w:val="685D0134"/>
    <w:rsid w:val="685D182B"/>
    <w:rsid w:val="68610A2F"/>
    <w:rsid w:val="68662D72"/>
    <w:rsid w:val="68673B74"/>
    <w:rsid w:val="68805514"/>
    <w:rsid w:val="68924A8A"/>
    <w:rsid w:val="68983125"/>
    <w:rsid w:val="68B14AD4"/>
    <w:rsid w:val="68B24298"/>
    <w:rsid w:val="68B56590"/>
    <w:rsid w:val="68D45F2D"/>
    <w:rsid w:val="68DE3C93"/>
    <w:rsid w:val="6901169C"/>
    <w:rsid w:val="690A2B98"/>
    <w:rsid w:val="690A5643"/>
    <w:rsid w:val="6910593A"/>
    <w:rsid w:val="69137C44"/>
    <w:rsid w:val="692D0E1E"/>
    <w:rsid w:val="692E4DC5"/>
    <w:rsid w:val="69316E2F"/>
    <w:rsid w:val="693410C2"/>
    <w:rsid w:val="693C4B3B"/>
    <w:rsid w:val="694E2071"/>
    <w:rsid w:val="694F10AB"/>
    <w:rsid w:val="696C7DCD"/>
    <w:rsid w:val="69766163"/>
    <w:rsid w:val="69787EA2"/>
    <w:rsid w:val="697A3B33"/>
    <w:rsid w:val="69800353"/>
    <w:rsid w:val="69B76167"/>
    <w:rsid w:val="69CD55B4"/>
    <w:rsid w:val="69D44760"/>
    <w:rsid w:val="6A126ACE"/>
    <w:rsid w:val="6A1B313B"/>
    <w:rsid w:val="6A2E5B11"/>
    <w:rsid w:val="6A362708"/>
    <w:rsid w:val="6A397588"/>
    <w:rsid w:val="6A520EC7"/>
    <w:rsid w:val="6A5D24A5"/>
    <w:rsid w:val="6A633A0D"/>
    <w:rsid w:val="6A6D5B9F"/>
    <w:rsid w:val="6AC42941"/>
    <w:rsid w:val="6ACB218E"/>
    <w:rsid w:val="6AEF04C2"/>
    <w:rsid w:val="6AF87E20"/>
    <w:rsid w:val="6B056872"/>
    <w:rsid w:val="6B322639"/>
    <w:rsid w:val="6B32518D"/>
    <w:rsid w:val="6B375493"/>
    <w:rsid w:val="6B3B0433"/>
    <w:rsid w:val="6B4E2F6B"/>
    <w:rsid w:val="6B633636"/>
    <w:rsid w:val="6B6F1F3D"/>
    <w:rsid w:val="6B860939"/>
    <w:rsid w:val="6B9C59A6"/>
    <w:rsid w:val="6BAB2818"/>
    <w:rsid w:val="6BB50243"/>
    <w:rsid w:val="6BBA4BEC"/>
    <w:rsid w:val="6BD03904"/>
    <w:rsid w:val="6BD526E8"/>
    <w:rsid w:val="6BEA47D7"/>
    <w:rsid w:val="6BF00E9C"/>
    <w:rsid w:val="6BF12589"/>
    <w:rsid w:val="6BF863D7"/>
    <w:rsid w:val="6C0C1E82"/>
    <w:rsid w:val="6C1120A0"/>
    <w:rsid w:val="6C133AE8"/>
    <w:rsid w:val="6C2532F6"/>
    <w:rsid w:val="6C2B3107"/>
    <w:rsid w:val="6C2E7E64"/>
    <w:rsid w:val="6C322CB0"/>
    <w:rsid w:val="6C382C77"/>
    <w:rsid w:val="6C4532E3"/>
    <w:rsid w:val="6C587640"/>
    <w:rsid w:val="6C636C38"/>
    <w:rsid w:val="6CC11F8A"/>
    <w:rsid w:val="6CC13481"/>
    <w:rsid w:val="6CD14A7D"/>
    <w:rsid w:val="6CDB59C5"/>
    <w:rsid w:val="6CFC3CA5"/>
    <w:rsid w:val="6D091893"/>
    <w:rsid w:val="6D0A7FDC"/>
    <w:rsid w:val="6D360AB0"/>
    <w:rsid w:val="6D4141D9"/>
    <w:rsid w:val="6D4F59A1"/>
    <w:rsid w:val="6D6747C4"/>
    <w:rsid w:val="6D77796F"/>
    <w:rsid w:val="6D82064E"/>
    <w:rsid w:val="6DB34098"/>
    <w:rsid w:val="6DB545B6"/>
    <w:rsid w:val="6DB74935"/>
    <w:rsid w:val="6DB77BCC"/>
    <w:rsid w:val="6DE02FB4"/>
    <w:rsid w:val="6E0C256A"/>
    <w:rsid w:val="6E104869"/>
    <w:rsid w:val="6E1516FB"/>
    <w:rsid w:val="6E514CED"/>
    <w:rsid w:val="6E551F26"/>
    <w:rsid w:val="6E5D4C17"/>
    <w:rsid w:val="6E732847"/>
    <w:rsid w:val="6E82467D"/>
    <w:rsid w:val="6EA445F4"/>
    <w:rsid w:val="6EB563D5"/>
    <w:rsid w:val="6EBB453A"/>
    <w:rsid w:val="6EBC0360"/>
    <w:rsid w:val="6EC16B2B"/>
    <w:rsid w:val="6EC90F1E"/>
    <w:rsid w:val="6ECF3049"/>
    <w:rsid w:val="6ED92677"/>
    <w:rsid w:val="6EDC3D8E"/>
    <w:rsid w:val="6EE31699"/>
    <w:rsid w:val="6EFE5514"/>
    <w:rsid w:val="6F0131AB"/>
    <w:rsid w:val="6F0B01CF"/>
    <w:rsid w:val="6F225983"/>
    <w:rsid w:val="6F412BA0"/>
    <w:rsid w:val="6F60681E"/>
    <w:rsid w:val="6F644294"/>
    <w:rsid w:val="6F775864"/>
    <w:rsid w:val="6F7A7103"/>
    <w:rsid w:val="6F812B58"/>
    <w:rsid w:val="6F881820"/>
    <w:rsid w:val="6FA81EC2"/>
    <w:rsid w:val="6FAC6A41"/>
    <w:rsid w:val="6FB46018"/>
    <w:rsid w:val="6FC74B67"/>
    <w:rsid w:val="6FE54F74"/>
    <w:rsid w:val="6FFC5590"/>
    <w:rsid w:val="70083B7A"/>
    <w:rsid w:val="70096D11"/>
    <w:rsid w:val="70153194"/>
    <w:rsid w:val="70231548"/>
    <w:rsid w:val="7035300B"/>
    <w:rsid w:val="7035368A"/>
    <w:rsid w:val="704663D5"/>
    <w:rsid w:val="70495453"/>
    <w:rsid w:val="706719D0"/>
    <w:rsid w:val="706D1DD0"/>
    <w:rsid w:val="70755745"/>
    <w:rsid w:val="70856B87"/>
    <w:rsid w:val="708C1582"/>
    <w:rsid w:val="708F6BDE"/>
    <w:rsid w:val="70A95EF1"/>
    <w:rsid w:val="70AC59E2"/>
    <w:rsid w:val="70AE22AE"/>
    <w:rsid w:val="70D527EE"/>
    <w:rsid w:val="70FB0450"/>
    <w:rsid w:val="71030A7E"/>
    <w:rsid w:val="712F0DDB"/>
    <w:rsid w:val="71380A69"/>
    <w:rsid w:val="715B5300"/>
    <w:rsid w:val="71744E78"/>
    <w:rsid w:val="719A4754"/>
    <w:rsid w:val="71D27F8A"/>
    <w:rsid w:val="71E30F0C"/>
    <w:rsid w:val="71ED1E0E"/>
    <w:rsid w:val="71F413EE"/>
    <w:rsid w:val="720C7DF1"/>
    <w:rsid w:val="721868BF"/>
    <w:rsid w:val="721F7C8B"/>
    <w:rsid w:val="72285DBC"/>
    <w:rsid w:val="722A73B7"/>
    <w:rsid w:val="722F044F"/>
    <w:rsid w:val="72553024"/>
    <w:rsid w:val="72562125"/>
    <w:rsid w:val="72625EA1"/>
    <w:rsid w:val="72891AE6"/>
    <w:rsid w:val="72A01A7D"/>
    <w:rsid w:val="72B03567"/>
    <w:rsid w:val="72B5685D"/>
    <w:rsid w:val="72E25768"/>
    <w:rsid w:val="7307623D"/>
    <w:rsid w:val="73122968"/>
    <w:rsid w:val="73191907"/>
    <w:rsid w:val="731B2E2B"/>
    <w:rsid w:val="731F5D5E"/>
    <w:rsid w:val="73304AEA"/>
    <w:rsid w:val="734D7008"/>
    <w:rsid w:val="735A4161"/>
    <w:rsid w:val="737E7B6F"/>
    <w:rsid w:val="73893AF8"/>
    <w:rsid w:val="73A73D3F"/>
    <w:rsid w:val="73B955C8"/>
    <w:rsid w:val="73C51AD5"/>
    <w:rsid w:val="73C6500C"/>
    <w:rsid w:val="73D4479A"/>
    <w:rsid w:val="73FA146F"/>
    <w:rsid w:val="740B7127"/>
    <w:rsid w:val="740D72DD"/>
    <w:rsid w:val="740E68AB"/>
    <w:rsid w:val="741E793C"/>
    <w:rsid w:val="743D6A7C"/>
    <w:rsid w:val="744C1395"/>
    <w:rsid w:val="745E3944"/>
    <w:rsid w:val="748809B2"/>
    <w:rsid w:val="748A47B1"/>
    <w:rsid w:val="748D284B"/>
    <w:rsid w:val="748E1D48"/>
    <w:rsid w:val="74A4671C"/>
    <w:rsid w:val="74AE6E7D"/>
    <w:rsid w:val="74B03C60"/>
    <w:rsid w:val="74BF5CE3"/>
    <w:rsid w:val="74C00116"/>
    <w:rsid w:val="74C079D2"/>
    <w:rsid w:val="74CA668D"/>
    <w:rsid w:val="75042F80"/>
    <w:rsid w:val="750B717B"/>
    <w:rsid w:val="750E63DF"/>
    <w:rsid w:val="751607BD"/>
    <w:rsid w:val="752179D3"/>
    <w:rsid w:val="752B7B94"/>
    <w:rsid w:val="753A2574"/>
    <w:rsid w:val="754517C5"/>
    <w:rsid w:val="75646BB7"/>
    <w:rsid w:val="75680129"/>
    <w:rsid w:val="756A25E7"/>
    <w:rsid w:val="757530AB"/>
    <w:rsid w:val="7580716F"/>
    <w:rsid w:val="75851268"/>
    <w:rsid w:val="75856806"/>
    <w:rsid w:val="758B138E"/>
    <w:rsid w:val="7593098E"/>
    <w:rsid w:val="759630D9"/>
    <w:rsid w:val="75A36B3D"/>
    <w:rsid w:val="75AE1F3A"/>
    <w:rsid w:val="75C81E6C"/>
    <w:rsid w:val="75CB7941"/>
    <w:rsid w:val="75D33F28"/>
    <w:rsid w:val="75D536BC"/>
    <w:rsid w:val="75DA174C"/>
    <w:rsid w:val="75F606A5"/>
    <w:rsid w:val="761402B1"/>
    <w:rsid w:val="76261D92"/>
    <w:rsid w:val="7632794A"/>
    <w:rsid w:val="7635099D"/>
    <w:rsid w:val="763E70DC"/>
    <w:rsid w:val="76422C4A"/>
    <w:rsid w:val="76423AF2"/>
    <w:rsid w:val="76431901"/>
    <w:rsid w:val="76455FF9"/>
    <w:rsid w:val="764A1933"/>
    <w:rsid w:val="767E01C1"/>
    <w:rsid w:val="768C36FC"/>
    <w:rsid w:val="768E1E11"/>
    <w:rsid w:val="7691545E"/>
    <w:rsid w:val="769431A0"/>
    <w:rsid w:val="769D0A2A"/>
    <w:rsid w:val="769F62B3"/>
    <w:rsid w:val="76AF5D1A"/>
    <w:rsid w:val="76C02B7B"/>
    <w:rsid w:val="76C23F5E"/>
    <w:rsid w:val="76D6258E"/>
    <w:rsid w:val="76DF266D"/>
    <w:rsid w:val="76EF766F"/>
    <w:rsid w:val="76FA61D6"/>
    <w:rsid w:val="76FD28EB"/>
    <w:rsid w:val="77136398"/>
    <w:rsid w:val="77244524"/>
    <w:rsid w:val="772E69EC"/>
    <w:rsid w:val="77325C7B"/>
    <w:rsid w:val="773968A5"/>
    <w:rsid w:val="77430E07"/>
    <w:rsid w:val="77460E3F"/>
    <w:rsid w:val="775D6F5A"/>
    <w:rsid w:val="77660A33"/>
    <w:rsid w:val="77664B3C"/>
    <w:rsid w:val="777413C3"/>
    <w:rsid w:val="77751ED2"/>
    <w:rsid w:val="77762421"/>
    <w:rsid w:val="777F4C1F"/>
    <w:rsid w:val="77905715"/>
    <w:rsid w:val="779730E3"/>
    <w:rsid w:val="77AF7060"/>
    <w:rsid w:val="77B56B1F"/>
    <w:rsid w:val="77B8372B"/>
    <w:rsid w:val="77D31F1C"/>
    <w:rsid w:val="77D77F66"/>
    <w:rsid w:val="77DB5ED6"/>
    <w:rsid w:val="77FD436E"/>
    <w:rsid w:val="780F09F4"/>
    <w:rsid w:val="78126A72"/>
    <w:rsid w:val="7825254C"/>
    <w:rsid w:val="7830652F"/>
    <w:rsid w:val="784F737E"/>
    <w:rsid w:val="78572898"/>
    <w:rsid w:val="786078E7"/>
    <w:rsid w:val="78755928"/>
    <w:rsid w:val="788E511F"/>
    <w:rsid w:val="789B6A7E"/>
    <w:rsid w:val="789C2D8D"/>
    <w:rsid w:val="78A90480"/>
    <w:rsid w:val="78AB74B7"/>
    <w:rsid w:val="78D46621"/>
    <w:rsid w:val="78FD6A2B"/>
    <w:rsid w:val="79192B1F"/>
    <w:rsid w:val="793737CF"/>
    <w:rsid w:val="795D0818"/>
    <w:rsid w:val="796D2BBA"/>
    <w:rsid w:val="797A0CEE"/>
    <w:rsid w:val="79815C5D"/>
    <w:rsid w:val="7985259B"/>
    <w:rsid w:val="79E104AA"/>
    <w:rsid w:val="79E331B0"/>
    <w:rsid w:val="7A0C195D"/>
    <w:rsid w:val="7A1B3DF1"/>
    <w:rsid w:val="7A364017"/>
    <w:rsid w:val="7A6B4218"/>
    <w:rsid w:val="7A777060"/>
    <w:rsid w:val="7A8265E1"/>
    <w:rsid w:val="7A9F7E85"/>
    <w:rsid w:val="7AA8546C"/>
    <w:rsid w:val="7AD922F9"/>
    <w:rsid w:val="7AEF309B"/>
    <w:rsid w:val="7AF52DF5"/>
    <w:rsid w:val="7B031E86"/>
    <w:rsid w:val="7B101679"/>
    <w:rsid w:val="7B257811"/>
    <w:rsid w:val="7B364B62"/>
    <w:rsid w:val="7B5C52D6"/>
    <w:rsid w:val="7B686D42"/>
    <w:rsid w:val="7B841746"/>
    <w:rsid w:val="7BB035FB"/>
    <w:rsid w:val="7BB41E1D"/>
    <w:rsid w:val="7BBA6F28"/>
    <w:rsid w:val="7BEF5C44"/>
    <w:rsid w:val="7C1C2525"/>
    <w:rsid w:val="7C1C2FB2"/>
    <w:rsid w:val="7C2E374F"/>
    <w:rsid w:val="7C3641FE"/>
    <w:rsid w:val="7C370855"/>
    <w:rsid w:val="7C4F2403"/>
    <w:rsid w:val="7C501917"/>
    <w:rsid w:val="7C5164D8"/>
    <w:rsid w:val="7C6C5AC7"/>
    <w:rsid w:val="7C736E04"/>
    <w:rsid w:val="7C7B0FBC"/>
    <w:rsid w:val="7C803145"/>
    <w:rsid w:val="7C8237D5"/>
    <w:rsid w:val="7C8823DA"/>
    <w:rsid w:val="7C95557C"/>
    <w:rsid w:val="7C961A20"/>
    <w:rsid w:val="7C982DC3"/>
    <w:rsid w:val="7CC6544B"/>
    <w:rsid w:val="7CC8395B"/>
    <w:rsid w:val="7CD5687C"/>
    <w:rsid w:val="7CDA3CB0"/>
    <w:rsid w:val="7CE3278B"/>
    <w:rsid w:val="7D0239FF"/>
    <w:rsid w:val="7D0A2076"/>
    <w:rsid w:val="7D44453F"/>
    <w:rsid w:val="7D48125B"/>
    <w:rsid w:val="7D4A15F2"/>
    <w:rsid w:val="7D551022"/>
    <w:rsid w:val="7D5E40CD"/>
    <w:rsid w:val="7D62661E"/>
    <w:rsid w:val="7D693F77"/>
    <w:rsid w:val="7D6F2271"/>
    <w:rsid w:val="7D752336"/>
    <w:rsid w:val="7D7653AD"/>
    <w:rsid w:val="7D8775BA"/>
    <w:rsid w:val="7D9D545C"/>
    <w:rsid w:val="7DA03D73"/>
    <w:rsid w:val="7DBB54B6"/>
    <w:rsid w:val="7DBF0B02"/>
    <w:rsid w:val="7DCD56F2"/>
    <w:rsid w:val="7DF5288B"/>
    <w:rsid w:val="7DF545C5"/>
    <w:rsid w:val="7E0208B6"/>
    <w:rsid w:val="7E0B3266"/>
    <w:rsid w:val="7E0E786A"/>
    <w:rsid w:val="7E11124C"/>
    <w:rsid w:val="7E1960EF"/>
    <w:rsid w:val="7E257579"/>
    <w:rsid w:val="7E2B43EA"/>
    <w:rsid w:val="7E3B597E"/>
    <w:rsid w:val="7E43493D"/>
    <w:rsid w:val="7E4F632A"/>
    <w:rsid w:val="7E503E50"/>
    <w:rsid w:val="7EA41D54"/>
    <w:rsid w:val="7EB50157"/>
    <w:rsid w:val="7EC14D4E"/>
    <w:rsid w:val="7ED12687"/>
    <w:rsid w:val="7F001CE7"/>
    <w:rsid w:val="7F073237"/>
    <w:rsid w:val="7F3F7F97"/>
    <w:rsid w:val="7F4C3416"/>
    <w:rsid w:val="7F4D16F5"/>
    <w:rsid w:val="7F540428"/>
    <w:rsid w:val="7F611700"/>
    <w:rsid w:val="7F855217"/>
    <w:rsid w:val="7F9A3996"/>
    <w:rsid w:val="7F9D30C5"/>
    <w:rsid w:val="7FA9757A"/>
    <w:rsid w:val="7FB108C3"/>
    <w:rsid w:val="7FC95C68"/>
    <w:rsid w:val="7FD21063"/>
    <w:rsid w:val="7FE14F77"/>
    <w:rsid w:val="7FE47E50"/>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semiHidden="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iPriority="39" w:semiHidden="0" w:name="toc 1"/>
    <w:lsdException w:qFormat="1"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qFormat="1"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sdException w:unhideWhenUsed="0" w:uiPriority="0" w:semiHidden="0" w:name="footnote reference" w:locked="1"/>
    <w:lsdException w:qFormat="1" w:uiPriority="99"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qFormat="1"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qFormat="1" w:uiPriority="99" w:semiHidden="0" w:name="Salutation" w:locked="1"/>
    <w:lsdException w:unhideWhenUsed="0"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qFormat="1" w:uiPriority="99"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sdException w:qFormat="1" w:unhideWhenUsed="0" w:uiPriority="0" w:semiHidden="0" w:name="Table Grid"/>
    <w:lsdException w:uiPriority="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0"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29"/>
    <w:qFormat/>
    <w:locked/>
    <w:uiPriority w:val="99"/>
    <w:pPr>
      <w:keepNext/>
      <w:numPr>
        <w:ilvl w:val="0"/>
        <w:numId w:val="1"/>
      </w:numPr>
      <w:tabs>
        <w:tab w:val="left" w:pos="420"/>
        <w:tab w:val="clear" w:pos="0"/>
      </w:tabs>
      <w:overflowPunct w:val="0"/>
      <w:snapToGrid w:val="0"/>
      <w:jc w:val="center"/>
      <w:outlineLvl w:val="0"/>
    </w:pPr>
    <w:rPr>
      <w:rFonts w:ascii="黑体" w:hAnsi="黑体" w:eastAsia="黑体"/>
      <w:bCs/>
      <w:color w:val="000000"/>
      <w:kern w:val="44"/>
      <w:sz w:val="32"/>
      <w:szCs w:val="30"/>
    </w:rPr>
  </w:style>
  <w:style w:type="paragraph" w:styleId="5">
    <w:name w:val="heading 2"/>
    <w:basedOn w:val="1"/>
    <w:next w:val="1"/>
    <w:link w:val="30"/>
    <w:unhideWhenUsed/>
    <w:qFormat/>
    <w:locked/>
    <w:uiPriority w:val="0"/>
    <w:pPr>
      <w:keepNext/>
      <w:keepLines/>
      <w:numPr>
        <w:ilvl w:val="1"/>
        <w:numId w:val="1"/>
      </w:numPr>
      <w:tabs>
        <w:tab w:val="left" w:pos="0"/>
      </w:tabs>
      <w:adjustRightInd w:val="0"/>
      <w:snapToGrid w:val="0"/>
      <w:spacing w:before="260" w:after="120"/>
      <w:ind w:firstLineChars="0"/>
      <w:jc w:val="left"/>
      <w:outlineLvl w:val="1"/>
    </w:pPr>
    <w:rPr>
      <w:b/>
      <w:sz w:val="32"/>
    </w:rPr>
  </w:style>
  <w:style w:type="paragraph" w:styleId="6">
    <w:name w:val="heading 3"/>
    <w:basedOn w:val="1"/>
    <w:next w:val="1"/>
    <w:unhideWhenUsed/>
    <w:qFormat/>
    <w:locked/>
    <w:uiPriority w:val="0"/>
    <w:pPr>
      <w:keepNext/>
      <w:keepLines/>
      <w:numPr>
        <w:ilvl w:val="2"/>
        <w:numId w:val="1"/>
      </w:numPr>
      <w:tabs>
        <w:tab w:val="left" w:pos="0"/>
      </w:tabs>
      <w:adjustRightInd w:val="0"/>
      <w:snapToGrid w:val="0"/>
      <w:spacing w:before="120" w:after="120"/>
      <w:jc w:val="left"/>
      <w:outlineLvl w:val="2"/>
    </w:pPr>
    <w:rPr>
      <w:b/>
      <w:sz w:val="30"/>
    </w:rPr>
  </w:style>
  <w:style w:type="paragraph" w:styleId="7">
    <w:name w:val="heading 4"/>
    <w:basedOn w:val="1"/>
    <w:next w:val="1"/>
    <w:unhideWhenUsed/>
    <w:qFormat/>
    <w:locked/>
    <w:uiPriority w:val="0"/>
    <w:pPr>
      <w:keepNext/>
      <w:keepLines/>
      <w:numPr>
        <w:ilvl w:val="3"/>
        <w:numId w:val="1"/>
      </w:numPr>
      <w:adjustRightInd w:val="0"/>
      <w:snapToGrid w:val="0"/>
      <w:ind w:left="0" w:firstLine="0" w:firstLineChars="0"/>
      <w:outlineLvl w:val="3"/>
    </w:pPr>
    <w:rPr>
      <w:b/>
      <w:sz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snapToGrid w:val="0"/>
      <w:spacing w:before="60" w:after="160" w:line="259" w:lineRule="auto"/>
      <w:ind w:right="113"/>
    </w:pPr>
    <w:rPr>
      <w:kern w:val="0"/>
      <w:sz w:val="18"/>
      <w:szCs w:val="20"/>
    </w:rPr>
  </w:style>
  <w:style w:type="paragraph" w:styleId="3">
    <w:name w:val="Plain Text"/>
    <w:basedOn w:val="1"/>
    <w:next w:val="2"/>
    <w:qFormat/>
    <w:locked/>
    <w:uiPriority w:val="0"/>
    <w:pPr>
      <w:snapToGrid/>
    </w:pPr>
    <w:rPr>
      <w:rFonts w:ascii="宋体" w:hAnsi="Courier New"/>
      <w:kern w:val="2"/>
      <w:sz w:val="21"/>
      <w:szCs w:val="21"/>
    </w:rPr>
  </w:style>
  <w:style w:type="paragraph" w:styleId="8">
    <w:name w:val="toc 7"/>
    <w:basedOn w:val="1"/>
    <w:next w:val="1"/>
    <w:qFormat/>
    <w:locked/>
    <w:uiPriority w:val="0"/>
    <w:pPr>
      <w:widowControl/>
      <w:ind w:left="2520"/>
      <w:jc w:val="left"/>
    </w:pPr>
    <w:rPr>
      <w:szCs w:val="21"/>
    </w:rPr>
  </w:style>
  <w:style w:type="paragraph" w:styleId="9">
    <w:name w:val="Note Heading"/>
    <w:basedOn w:val="1"/>
    <w:next w:val="1"/>
    <w:qFormat/>
    <w:locked/>
    <w:uiPriority w:val="0"/>
    <w:pPr>
      <w:jc w:val="left"/>
    </w:pPr>
  </w:style>
  <w:style w:type="paragraph" w:styleId="10">
    <w:name w:val="Normal Indent"/>
    <w:basedOn w:val="1"/>
    <w:next w:val="11"/>
    <w:qFormat/>
    <w:uiPriority w:val="0"/>
    <w:pPr>
      <w:ind w:firstLine="420"/>
    </w:pPr>
  </w:style>
  <w:style w:type="paragraph" w:styleId="11">
    <w:name w:val="Body Text First Indent 2"/>
    <w:basedOn w:val="12"/>
    <w:next w:val="13"/>
    <w:unhideWhenUsed/>
    <w:qFormat/>
    <w:uiPriority w:val="0"/>
    <w:pPr>
      <w:ind w:firstLine="420"/>
    </w:pPr>
    <w:rPr>
      <w:rFonts w:cs="Times New Roman"/>
    </w:rPr>
  </w:style>
  <w:style w:type="paragraph" w:styleId="12">
    <w:name w:val="Body Text Indent"/>
    <w:basedOn w:val="1"/>
    <w:next w:val="11"/>
    <w:link w:val="96"/>
    <w:qFormat/>
    <w:uiPriority w:val="0"/>
    <w:pPr>
      <w:spacing w:after="120"/>
      <w:ind w:left="420" w:leftChars="200"/>
    </w:pPr>
    <w:rPr>
      <w:kern w:val="0"/>
      <w:sz w:val="24"/>
      <w:szCs w:val="20"/>
    </w:rPr>
  </w:style>
  <w:style w:type="paragraph" w:styleId="13">
    <w:name w:val="Body Text First Indent"/>
    <w:basedOn w:val="2"/>
    <w:next w:val="1"/>
    <w:qFormat/>
    <w:uiPriority w:val="0"/>
    <w:pPr>
      <w:spacing w:before="0" w:line="480" w:lineRule="atLeast"/>
      <w:ind w:firstLine="420" w:firstLineChars="100"/>
    </w:pPr>
  </w:style>
  <w:style w:type="paragraph" w:styleId="14">
    <w:name w:val="annotation text"/>
    <w:basedOn w:val="1"/>
    <w:link w:val="40"/>
    <w:qFormat/>
    <w:uiPriority w:val="0"/>
    <w:pPr>
      <w:jc w:val="left"/>
    </w:pPr>
  </w:style>
  <w:style w:type="paragraph" w:styleId="15">
    <w:name w:val="toc 3"/>
    <w:basedOn w:val="1"/>
    <w:next w:val="1"/>
    <w:qFormat/>
    <w:locked/>
    <w:uiPriority w:val="0"/>
    <w:pPr>
      <w:ind w:left="840" w:leftChars="400"/>
    </w:p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8">
    <w:name w:val="toc 1"/>
    <w:basedOn w:val="1"/>
    <w:next w:val="1"/>
    <w:unhideWhenUsed/>
    <w:qFormat/>
    <w:uiPriority w:val="39"/>
  </w:style>
  <w:style w:type="paragraph" w:styleId="19">
    <w:name w:val="Subtitle"/>
    <w:next w:val="1"/>
    <w:qFormat/>
    <w:locked/>
    <w:uiPriority w:val="0"/>
    <w:pPr>
      <w:widowControl w:val="0"/>
      <w:jc w:val="center"/>
    </w:pPr>
    <w:rPr>
      <w:rFonts w:ascii="Times New Roman" w:hAnsi="Times New Roman" w:eastAsia="宋体" w:cs="Times New Roman"/>
      <w:sz w:val="21"/>
      <w:szCs w:val="24"/>
      <w:lang w:val="en-US" w:eastAsia="zh-CN" w:bidi="ar-SA"/>
    </w:rPr>
  </w:style>
  <w:style w:type="paragraph" w:styleId="20">
    <w:name w:val="Body Text Indent 3"/>
    <w:basedOn w:val="1"/>
    <w:unhideWhenUsed/>
    <w:qFormat/>
    <w:locked/>
    <w:uiPriority w:val="99"/>
    <w:pPr>
      <w:spacing w:after="120"/>
      <w:ind w:left="420" w:leftChars="200"/>
    </w:pPr>
    <w:rPr>
      <w:sz w:val="16"/>
      <w:szCs w:val="16"/>
    </w:rPr>
  </w:style>
  <w:style w:type="paragraph" w:styleId="21">
    <w:name w:val="toc 2"/>
    <w:basedOn w:val="1"/>
    <w:next w:val="1"/>
    <w:qFormat/>
    <w:locked/>
    <w:uiPriority w:val="0"/>
    <w:pPr>
      <w:ind w:left="420" w:leftChars="200"/>
    </w:pPr>
  </w:style>
  <w:style w:type="paragraph" w:styleId="2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3">
    <w:name w:val="annotation subject"/>
    <w:basedOn w:val="14"/>
    <w:next w:val="14"/>
    <w:link w:val="39"/>
    <w:unhideWhenUsed/>
    <w:qFormat/>
    <w:uiPriority w:val="99"/>
    <w:pPr>
      <w:spacing w:line="240" w:lineRule="auto"/>
      <w:ind w:firstLine="0" w:firstLineChars="0"/>
    </w:pPr>
    <w:rPr>
      <w:sz w:val="21"/>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locked/>
    <w:uiPriority w:val="0"/>
  </w:style>
  <w:style w:type="character" w:styleId="28">
    <w:name w:val="annotation reference"/>
    <w:unhideWhenUsed/>
    <w:qFormat/>
    <w:uiPriority w:val="99"/>
    <w:rPr>
      <w:sz w:val="21"/>
      <w:szCs w:val="21"/>
    </w:rPr>
  </w:style>
  <w:style w:type="character" w:customStyle="1" w:styleId="29">
    <w:name w:val="标题 1 Char"/>
    <w:link w:val="4"/>
    <w:qFormat/>
    <w:uiPriority w:val="99"/>
    <w:rPr>
      <w:rFonts w:ascii="黑体" w:hAnsi="黑体" w:eastAsia="黑体"/>
      <w:bCs/>
      <w:color w:val="000000"/>
      <w:kern w:val="44"/>
      <w:sz w:val="32"/>
      <w:szCs w:val="30"/>
    </w:rPr>
  </w:style>
  <w:style w:type="character" w:customStyle="1" w:styleId="30">
    <w:name w:val="标题 2 Char"/>
    <w:link w:val="5"/>
    <w:qFormat/>
    <w:uiPriority w:val="0"/>
    <w:rPr>
      <w:b/>
      <w:kern w:val="2"/>
      <w:sz w:val="32"/>
      <w:szCs w:val="24"/>
    </w:rPr>
  </w:style>
  <w:style w:type="paragraph" w:customStyle="1" w:styleId="31">
    <w:name w:val="样式 标题 1 + 首行缩进:  0 字符"/>
    <w:basedOn w:val="4"/>
    <w:next w:val="32"/>
    <w:qFormat/>
    <w:uiPriority w:val="99"/>
    <w:pPr>
      <w:tabs>
        <w:tab w:val="left" w:pos="0"/>
        <w:tab w:val="clear" w:pos="420"/>
      </w:tabs>
      <w:adjustRightInd/>
      <w:spacing w:before="0" w:after="0" w:line="520" w:lineRule="exact"/>
      <w:ind w:firstLine="0" w:firstLineChars="0"/>
      <w:jc w:val="both"/>
    </w:pPr>
    <w:rPr>
      <w:rFonts w:ascii="Arial" w:hAnsi="Arial" w:eastAsia="黑体" w:cs="宋体"/>
      <w:color w:val="auto"/>
      <w:sz w:val="30"/>
      <w:szCs w:val="20"/>
    </w:rPr>
  </w:style>
  <w:style w:type="paragraph" w:customStyle="1" w:styleId="32">
    <w:name w:val="xl57"/>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ind w:firstLine="0" w:firstLineChars="0"/>
      <w:textAlignment w:val="center"/>
    </w:pPr>
    <w:rPr>
      <w:rFonts w:ascii="Times New Roman"/>
      <w:b/>
      <w:bCs/>
      <w:color w:val="auto"/>
      <w:kern w:val="0"/>
      <w:sz w:val="20"/>
      <w:szCs w:val="20"/>
    </w:rPr>
  </w:style>
  <w:style w:type="paragraph" w:customStyle="1" w:styleId="33">
    <w:name w:val="表头"/>
    <w:next w:val="1"/>
    <w:link w:val="34"/>
    <w:qFormat/>
    <w:uiPriority w:val="0"/>
    <w:pPr>
      <w:adjustRightInd w:val="0"/>
      <w:snapToGrid w:val="0"/>
      <w:jc w:val="center"/>
    </w:pPr>
    <w:rPr>
      <w:rFonts w:ascii="Times New Roman" w:hAnsi="Times New Roman" w:eastAsia="宋体" w:cs="Times New Roman"/>
      <w:b/>
      <w:sz w:val="24"/>
      <w:lang w:val="en-US" w:eastAsia="zh-CN" w:bidi="ar-SA"/>
    </w:rPr>
  </w:style>
  <w:style w:type="character" w:customStyle="1" w:styleId="34">
    <w:name w:val="表头 Char"/>
    <w:link w:val="33"/>
    <w:qFormat/>
    <w:uiPriority w:val="0"/>
    <w:rPr>
      <w:rFonts w:ascii="Times New Roman" w:hAnsi="Times New Roman" w:eastAsia="宋体"/>
      <w:b/>
      <w:sz w:val="24"/>
    </w:rPr>
  </w:style>
  <w:style w:type="paragraph" w:customStyle="1" w:styleId="35">
    <w:name w:val="表格文字"/>
    <w:basedOn w:val="1"/>
    <w:next w:val="1"/>
    <w:qFormat/>
    <w:uiPriority w:val="0"/>
    <w:pPr>
      <w:adjustRightInd w:val="0"/>
      <w:snapToGrid w:val="0"/>
      <w:spacing w:line="240" w:lineRule="auto"/>
      <w:ind w:firstLine="0" w:firstLineChars="0"/>
      <w:jc w:val="center"/>
    </w:pPr>
    <w:rPr>
      <w:sz w:val="21"/>
    </w:rPr>
  </w:style>
  <w:style w:type="paragraph" w:customStyle="1" w:styleId="36">
    <w:name w:val="表格内容"/>
    <w:basedOn w:val="33"/>
    <w:next w:val="1"/>
    <w:link w:val="48"/>
    <w:qFormat/>
    <w:uiPriority w:val="0"/>
    <w:rPr>
      <w:iCs/>
      <w:sz w:val="21"/>
      <w:szCs w:val="21"/>
    </w:rPr>
  </w:style>
  <w:style w:type="paragraph" w:customStyle="1" w:styleId="37">
    <w:name w:val="表内容"/>
    <w:qFormat/>
    <w:uiPriority w:val="0"/>
    <w:pPr>
      <w:widowControl w:val="0"/>
      <w:jc w:val="center"/>
    </w:pPr>
    <w:rPr>
      <w:rFonts w:ascii="Times New Roman" w:hAnsi="Times New Roman" w:eastAsia="宋体" w:cs="Times New Roman"/>
      <w:kern w:val="2"/>
      <w:sz w:val="21"/>
      <w:szCs w:val="21"/>
      <w:lang w:val="en-US" w:eastAsia="zh-CN" w:bidi="ar-SA"/>
    </w:rPr>
  </w:style>
  <w:style w:type="paragraph" w:customStyle="1" w:styleId="38">
    <w:name w:val="表正文"/>
    <w:basedOn w:val="1"/>
    <w:qFormat/>
    <w:uiPriority w:val="0"/>
    <w:pPr>
      <w:ind w:firstLine="200"/>
    </w:pPr>
  </w:style>
  <w:style w:type="character" w:customStyle="1" w:styleId="39">
    <w:name w:val="批注主题 Char"/>
    <w:basedOn w:val="40"/>
    <w:link w:val="23"/>
    <w:qFormat/>
    <w:uiPriority w:val="0"/>
    <w:rPr>
      <w:kern w:val="2"/>
      <w:sz w:val="21"/>
      <w:szCs w:val="24"/>
    </w:rPr>
  </w:style>
  <w:style w:type="character" w:customStyle="1" w:styleId="40">
    <w:name w:val="批注文字 Char"/>
    <w:basedOn w:val="26"/>
    <w:link w:val="14"/>
    <w:qFormat/>
    <w:uiPriority w:val="0"/>
    <w:rPr>
      <w:kern w:val="2"/>
      <w:sz w:val="24"/>
      <w:szCs w:val="24"/>
    </w:rPr>
  </w:style>
  <w:style w:type="character" w:customStyle="1" w:styleId="41">
    <w:name w:val="批注主题 Char1"/>
    <w:basedOn w:val="40"/>
    <w:qFormat/>
    <w:uiPriority w:val="0"/>
    <w:rPr>
      <w:b/>
      <w:bCs/>
      <w:kern w:val="2"/>
      <w:sz w:val="24"/>
      <w:szCs w:val="24"/>
    </w:rPr>
  </w:style>
  <w:style w:type="character" w:customStyle="1" w:styleId="42">
    <w:name w:val="z表（图）头 字符"/>
    <w:link w:val="43"/>
    <w:qFormat/>
    <w:uiPriority w:val="0"/>
    <w:rPr>
      <w:rFonts w:eastAsia="黑体"/>
      <w:b/>
      <w:color w:val="000000"/>
      <w:kern w:val="2"/>
      <w:sz w:val="24"/>
      <w:szCs w:val="24"/>
    </w:rPr>
  </w:style>
  <w:style w:type="paragraph" w:customStyle="1" w:styleId="43">
    <w:name w:val="z表（图）头"/>
    <w:basedOn w:val="1"/>
    <w:link w:val="42"/>
    <w:qFormat/>
    <w:uiPriority w:val="0"/>
    <w:pPr>
      <w:adjustRightInd w:val="0"/>
      <w:spacing w:line="240" w:lineRule="auto"/>
      <w:ind w:firstLine="0" w:firstLineChars="0"/>
      <w:jc w:val="center"/>
      <w:outlineLvl w:val="4"/>
    </w:pPr>
    <w:rPr>
      <w:rFonts w:eastAsia="黑体"/>
      <w:b/>
      <w:color w:val="000000"/>
    </w:rPr>
  </w:style>
  <w:style w:type="character" w:customStyle="1" w:styleId="44">
    <w:name w:val="z表格内文字 字符"/>
    <w:link w:val="45"/>
    <w:qFormat/>
    <w:uiPriority w:val="0"/>
    <w:rPr>
      <w:color w:val="000000"/>
      <w:kern w:val="2"/>
      <w:sz w:val="21"/>
      <w:szCs w:val="21"/>
    </w:rPr>
  </w:style>
  <w:style w:type="paragraph" w:customStyle="1" w:styleId="45">
    <w:name w:val="z表格内文字"/>
    <w:basedOn w:val="1"/>
    <w:link w:val="44"/>
    <w:qFormat/>
    <w:uiPriority w:val="0"/>
    <w:pPr>
      <w:spacing w:line="240" w:lineRule="auto"/>
      <w:ind w:firstLine="0" w:firstLineChars="0"/>
      <w:jc w:val="center"/>
    </w:pPr>
    <w:rPr>
      <w:color w:val="000000"/>
      <w:sz w:val="21"/>
      <w:szCs w:val="21"/>
    </w:rPr>
  </w:style>
  <w:style w:type="character" w:customStyle="1" w:styleId="46">
    <w:name w:val="a表格内文字 Char"/>
    <w:link w:val="47"/>
    <w:qFormat/>
    <w:uiPriority w:val="0"/>
    <w:rPr>
      <w:color w:val="000000"/>
      <w:kern w:val="2"/>
      <w:sz w:val="21"/>
      <w:szCs w:val="21"/>
    </w:rPr>
  </w:style>
  <w:style w:type="paragraph" w:customStyle="1" w:styleId="47">
    <w:name w:val="a表格内文字"/>
    <w:basedOn w:val="1"/>
    <w:link w:val="46"/>
    <w:qFormat/>
    <w:uiPriority w:val="0"/>
    <w:pPr>
      <w:spacing w:line="240" w:lineRule="auto"/>
      <w:ind w:firstLine="0" w:firstLineChars="0"/>
      <w:jc w:val="center"/>
    </w:pPr>
    <w:rPr>
      <w:color w:val="000000"/>
      <w:sz w:val="21"/>
      <w:szCs w:val="21"/>
    </w:rPr>
  </w:style>
  <w:style w:type="character" w:customStyle="1" w:styleId="48">
    <w:name w:val="表格内容 Char"/>
    <w:link w:val="36"/>
    <w:qFormat/>
    <w:uiPriority w:val="0"/>
    <w:rPr>
      <w:b/>
      <w:iCs/>
      <w:sz w:val="21"/>
      <w:szCs w:val="21"/>
    </w:rPr>
  </w:style>
  <w:style w:type="character" w:customStyle="1" w:styleId="49">
    <w:name w:val="表格内容 Char1"/>
    <w:qFormat/>
    <w:uiPriority w:val="0"/>
    <w:rPr>
      <w:rFonts w:ascii="宋体" w:hAnsi="宋体" w:eastAsia="宋体"/>
      <w:kern w:val="0"/>
      <w:sz w:val="21"/>
    </w:rPr>
  </w:style>
  <w:style w:type="paragraph" w:customStyle="1" w:styleId="50">
    <w:name w:val="CM11"/>
    <w:basedOn w:val="1"/>
    <w:next w:val="1"/>
    <w:qFormat/>
    <w:uiPriority w:val="0"/>
    <w:pPr>
      <w:autoSpaceDE w:val="0"/>
      <w:autoSpaceDN w:val="0"/>
      <w:adjustRightInd w:val="0"/>
      <w:spacing w:line="520" w:lineRule="atLeast"/>
      <w:ind w:firstLine="0"/>
      <w:jc w:val="left"/>
    </w:pPr>
    <w:rPr>
      <w:rFonts w:ascii="宋体" w:eastAsia="宋体"/>
      <w:kern w:val="0"/>
      <w:sz w:val="24"/>
    </w:rPr>
  </w:style>
  <w:style w:type="paragraph" w:customStyle="1" w:styleId="51">
    <w:name w:val="环评 表格"/>
    <w:basedOn w:val="52"/>
    <w:qFormat/>
    <w:uiPriority w:val="0"/>
    <w:pPr>
      <w:pBdr>
        <w:top w:val="none" w:color="auto" w:sz="0" w:space="1"/>
        <w:left w:val="dashed" w:color="FFFFFF" w:sz="4" w:space="4"/>
        <w:bottom w:val="none" w:color="auto" w:sz="0" w:space="1"/>
        <w:right w:val="dashed" w:color="FFFFFF" w:sz="4" w:space="4"/>
      </w:pBdr>
      <w:ind w:firstLine="0" w:firstLineChars="0"/>
      <w:jc w:val="center"/>
    </w:pPr>
    <w:rPr>
      <w:sz w:val="21"/>
      <w:szCs w:val="21"/>
      <w:lang w:eastAsia="en-US"/>
    </w:rPr>
  </w:style>
  <w:style w:type="paragraph" w:customStyle="1" w:styleId="52">
    <w:name w:val="无间隔1"/>
    <w:qFormat/>
    <w:uiPriority w:val="1"/>
    <w:pPr>
      <w:widowControl w:val="0"/>
      <w:ind w:firstLine="200" w:firstLineChars="200"/>
      <w:jc w:val="both"/>
    </w:pPr>
    <w:rPr>
      <w:rFonts w:ascii="Calibri" w:hAnsi="Calibri" w:eastAsia="宋体" w:cs="Calibri"/>
      <w:kern w:val="2"/>
      <w:sz w:val="24"/>
      <w:szCs w:val="24"/>
      <w:lang w:val="en-US" w:eastAsia="zh-CN" w:bidi="ar-SA"/>
    </w:rPr>
  </w:style>
  <w:style w:type="paragraph" w:customStyle="1" w:styleId="53">
    <w:name w:val="表格表头"/>
    <w:basedOn w:val="54"/>
    <w:qFormat/>
    <w:uiPriority w:val="0"/>
    <w:pPr>
      <w:spacing w:before="50" w:beforeLines="50" w:line="240" w:lineRule="auto"/>
      <w:ind w:firstLine="0"/>
      <w:jc w:val="center"/>
    </w:pPr>
    <w:rPr>
      <w:rFonts w:eastAsia="黑体"/>
    </w:rPr>
  </w:style>
  <w:style w:type="paragraph" w:customStyle="1" w:styleId="54">
    <w:name w:val="zhang正文"/>
    <w:basedOn w:val="12"/>
    <w:next w:val="1"/>
    <w:link w:val="95"/>
    <w:qFormat/>
    <w:uiPriority w:val="0"/>
    <w:pPr>
      <w:autoSpaceDE w:val="0"/>
      <w:autoSpaceDN w:val="0"/>
      <w:adjustRightInd w:val="0"/>
      <w:snapToGrid w:val="0"/>
      <w:spacing w:line="360" w:lineRule="auto"/>
      <w:ind w:left="0" w:leftChars="0" w:firstLine="539"/>
      <w:textAlignment w:val="baseline"/>
    </w:pPr>
    <w:rPr>
      <w:rFonts w:eastAsia="宋体"/>
    </w:rPr>
  </w:style>
  <w:style w:type="paragraph" w:customStyle="1" w:styleId="55">
    <w:name w:val="表格内文字"/>
    <w:basedOn w:val="56"/>
    <w:next w:val="1"/>
    <w:qFormat/>
    <w:uiPriority w:val="0"/>
    <w:pPr>
      <w:tabs>
        <w:tab w:val="left" w:pos="0"/>
      </w:tabs>
      <w:adjustRightInd w:val="0"/>
      <w:snapToGrid w:val="0"/>
      <w:jc w:val="center"/>
    </w:pPr>
    <w:rPr>
      <w:szCs w:val="21"/>
    </w:rPr>
  </w:style>
  <w:style w:type="paragraph" w:customStyle="1" w:styleId="56">
    <w:name w:val="表格名称"/>
    <w:basedOn w:val="1"/>
    <w:next w:val="1"/>
    <w:qFormat/>
    <w:uiPriority w:val="0"/>
    <w:pPr>
      <w:adjustRightInd/>
      <w:snapToGrid/>
      <w:spacing w:before="50" w:beforeLines="50" w:line="240" w:lineRule="auto"/>
      <w:ind w:firstLine="0" w:firstLineChars="0"/>
      <w:jc w:val="center"/>
    </w:pPr>
    <w:rPr>
      <w:rFonts w:cs="宋体"/>
      <w:b/>
      <w:bCs/>
      <w:sz w:val="21"/>
      <w:szCs w:val="21"/>
    </w:rPr>
  </w:style>
  <w:style w:type="paragraph" w:customStyle="1" w:styleId="57">
    <w:name w:val="表格固定文字"/>
    <w:basedOn w:val="1"/>
    <w:qFormat/>
    <w:uiPriority w:val="0"/>
    <w:pPr>
      <w:ind w:firstLine="0"/>
    </w:pPr>
    <w:rPr>
      <w:rFonts w:eastAsia="宋体"/>
      <w:sz w:val="21"/>
      <w:szCs w:val="24"/>
    </w:rPr>
  </w:style>
  <w:style w:type="paragraph" w:customStyle="1" w:styleId="58">
    <w:name w:val="表格内容CCW"/>
    <w:basedOn w:val="1"/>
    <w:qFormat/>
    <w:uiPriority w:val="0"/>
    <w:pPr>
      <w:spacing w:line="240" w:lineRule="auto"/>
      <w:ind w:firstLine="0" w:firstLineChars="0"/>
      <w:jc w:val="center"/>
    </w:pPr>
    <w:rPr>
      <w:sz w:val="18"/>
    </w:rPr>
  </w:style>
  <w:style w:type="paragraph" w:customStyle="1" w:styleId="59">
    <w:name w:val="H图表内容"/>
    <w:basedOn w:val="1"/>
    <w:qFormat/>
    <w:uiPriority w:val="0"/>
    <w:rPr>
      <w:szCs w:val="20"/>
    </w:rPr>
  </w:style>
  <w:style w:type="paragraph" w:customStyle="1" w:styleId="60">
    <w:name w:val="0正文"/>
    <w:basedOn w:val="12"/>
    <w:unhideWhenUsed/>
    <w:qFormat/>
    <w:uiPriority w:val="0"/>
    <w:pPr>
      <w:widowControl w:val="0"/>
      <w:spacing w:line="360" w:lineRule="auto"/>
      <w:ind w:firstLine="720" w:firstLineChars="200"/>
    </w:pPr>
    <w:rPr>
      <w:sz w:val="24"/>
      <w:szCs w:val="22"/>
      <w:lang w:val="en-US" w:eastAsia="zh-CN" w:bidi="ar-SA"/>
    </w:rPr>
  </w:style>
  <w:style w:type="paragraph" w:customStyle="1" w:styleId="61">
    <w:name w:val=" Char3"/>
    <w:basedOn w:val="1"/>
    <w:qFormat/>
    <w:uiPriority w:val="0"/>
    <w:pPr>
      <w:autoSpaceDE/>
      <w:autoSpaceDN/>
      <w:adjustRightInd/>
      <w:spacing w:line="360" w:lineRule="auto"/>
      <w:ind w:firstLine="200" w:firstLineChars="200"/>
      <w:textAlignment w:val="auto"/>
    </w:pPr>
    <w:rPr>
      <w:rFonts w:ascii="宋体" w:hAnsi="宋体" w:cs="宋体"/>
      <w:kern w:val="2"/>
      <w:sz w:val="24"/>
      <w:szCs w:val="24"/>
    </w:rPr>
  </w:style>
  <w:style w:type="paragraph" w:customStyle="1" w:styleId="62">
    <w:name w:val="1标题2级"/>
    <w:basedOn w:val="1"/>
    <w:qFormat/>
    <w:uiPriority w:val="0"/>
    <w:pPr>
      <w:keepNext/>
      <w:snapToGrid w:val="0"/>
      <w:spacing w:line="420" w:lineRule="auto"/>
      <w:outlineLvl w:val="1"/>
    </w:pPr>
    <w:rPr>
      <w:rFonts w:eastAsia="黑体"/>
      <w:b/>
      <w:sz w:val="28"/>
      <w:szCs w:val="20"/>
    </w:rPr>
  </w:style>
  <w:style w:type="paragraph" w:customStyle="1" w:styleId="63">
    <w:name w:val="Table Paragraph"/>
    <w:basedOn w:val="1"/>
    <w:qFormat/>
    <w:uiPriority w:val="1"/>
    <w:pPr>
      <w:jc w:val="center"/>
    </w:pPr>
    <w:rPr>
      <w:rFonts w:ascii="Times New Roman" w:hAnsi="Times New Roman" w:eastAsia="Times New Roman" w:cs="Times New Roman"/>
      <w:lang w:val="zh-CN" w:eastAsia="zh-CN" w:bidi="zh-CN"/>
    </w:rPr>
  </w:style>
  <w:style w:type="paragraph" w:customStyle="1" w:styleId="64">
    <w:name w:val="标题3"/>
    <w:basedOn w:val="1"/>
    <w:qFormat/>
    <w:uiPriority w:val="0"/>
    <w:pPr>
      <w:spacing w:line="360" w:lineRule="auto"/>
      <w:outlineLvl w:val="2"/>
    </w:pPr>
    <w:rPr>
      <w:b/>
      <w:sz w:val="24"/>
    </w:rPr>
  </w:style>
  <w:style w:type="paragraph" w:customStyle="1" w:styleId="65">
    <w:name w:val="表格标题"/>
    <w:next w:val="1"/>
    <w:qFormat/>
    <w:uiPriority w:val="0"/>
    <w:pPr>
      <w:spacing w:line="360" w:lineRule="auto"/>
      <w:jc w:val="center"/>
    </w:pPr>
    <w:rPr>
      <w:rFonts w:ascii="Calibri" w:hAnsi="Calibri" w:eastAsia="Times New Roman" w:cs="Times New Roman"/>
      <w:b/>
      <w:sz w:val="24"/>
      <w:szCs w:val="24"/>
      <w:lang w:val="en-US" w:eastAsia="zh-CN" w:bidi="ar-SA"/>
    </w:rPr>
  </w:style>
  <w:style w:type="paragraph" w:customStyle="1" w:styleId="66">
    <w:name w:val="表格的字"/>
    <w:basedOn w:val="67"/>
    <w:next w:val="68"/>
    <w:qFormat/>
    <w:uiPriority w:val="0"/>
    <w:pPr>
      <w:jc w:val="center"/>
    </w:pPr>
    <w:rPr>
      <w:szCs w:val="21"/>
      <w:lang w:val="en-US" w:eastAsia="zh-CN" w:bidi="ar-SA"/>
    </w:rPr>
  </w:style>
  <w:style w:type="paragraph" w:customStyle="1" w:styleId="67">
    <w:name w:val="项目基本情况的字"/>
    <w:basedOn w:val="1"/>
    <w:qFormat/>
    <w:uiPriority w:val="0"/>
    <w:pPr>
      <w:jc w:val="center"/>
    </w:pPr>
    <w:rPr>
      <w:rFonts w:cs="宋体"/>
    </w:rPr>
  </w:style>
  <w:style w:type="paragraph" w:customStyle="1" w:styleId="68">
    <w:name w:val="正文文字 2"/>
    <w:basedOn w:val="1"/>
    <w:next w:val="1"/>
    <w:qFormat/>
    <w:uiPriority w:val="0"/>
    <w:pPr>
      <w:ind w:left="240"/>
    </w:pPr>
    <w:rPr>
      <w:rFonts w:ascii="Arial" w:hAnsi="Arial"/>
    </w:rPr>
  </w:style>
  <w:style w:type="paragraph" w:customStyle="1" w:styleId="69">
    <w:name w:val="WPSOffice手动目录 1"/>
    <w:qFormat/>
    <w:uiPriority w:val="0"/>
    <w:pPr>
      <w:ind w:leftChars="0"/>
    </w:pPr>
    <w:rPr>
      <w:rFonts w:ascii="Times New Roman" w:hAnsi="Times New Roman" w:eastAsia="宋体" w:cs="Times New Roman"/>
      <w:sz w:val="20"/>
      <w:szCs w:val="20"/>
    </w:rPr>
  </w:style>
  <w:style w:type="paragraph" w:customStyle="1" w:styleId="70">
    <w:name w:val="WPSOffice手动目录 2"/>
    <w:qFormat/>
    <w:uiPriority w:val="0"/>
    <w:pPr>
      <w:ind w:leftChars="200"/>
    </w:pPr>
    <w:rPr>
      <w:rFonts w:ascii="Times New Roman" w:hAnsi="Times New Roman" w:eastAsia="宋体" w:cs="Times New Roman"/>
      <w:sz w:val="20"/>
      <w:szCs w:val="20"/>
    </w:rPr>
  </w:style>
  <w:style w:type="paragraph" w:customStyle="1" w:styleId="71">
    <w:name w:val="WPSOffice手动目录 3"/>
    <w:qFormat/>
    <w:uiPriority w:val="0"/>
    <w:pPr>
      <w:ind w:leftChars="400"/>
    </w:pPr>
    <w:rPr>
      <w:rFonts w:ascii="Times New Roman" w:hAnsi="Times New Roman" w:eastAsia="宋体" w:cs="Times New Roman"/>
      <w:sz w:val="20"/>
      <w:szCs w:val="20"/>
    </w:rPr>
  </w:style>
  <w:style w:type="table" w:customStyle="1" w:styleId="72">
    <w:name w:val="表格样式刘"/>
    <w:basedOn w:val="24"/>
    <w:qFormat/>
    <w:uiPriority w:val="99"/>
    <w:pPr>
      <w:jc w:val="center"/>
    </w:p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73">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74">
    <w:name w:val="44标题444"/>
    <w:basedOn w:val="1"/>
    <w:qFormat/>
    <w:uiPriority w:val="0"/>
    <w:pPr>
      <w:adjustRightInd w:val="0"/>
      <w:snapToGrid w:val="0"/>
      <w:spacing w:line="360" w:lineRule="auto"/>
      <w:outlineLvl w:val="3"/>
    </w:pPr>
    <w:rPr>
      <w:rFonts w:eastAsia="黑体" w:cs="宋体"/>
      <w:bCs/>
      <w:spacing w:val="-10"/>
      <w:sz w:val="24"/>
      <w:szCs w:val="21"/>
    </w:rPr>
  </w:style>
  <w:style w:type="paragraph" w:customStyle="1" w:styleId="75">
    <w:name w:val="文本"/>
    <w:qFormat/>
    <w:uiPriority w:val="0"/>
    <w:pPr>
      <w:widowControl w:val="0"/>
      <w:spacing w:line="360" w:lineRule="auto"/>
      <w:ind w:firstLine="480"/>
      <w:jc w:val="both"/>
    </w:pPr>
    <w:rPr>
      <w:rFonts w:ascii="Times New Roman" w:hAnsi="Times New Roman" w:eastAsia="宋体" w:cs="Times New Roman"/>
      <w:snapToGrid w:val="0"/>
      <w:sz w:val="24"/>
      <w:lang w:val="en-US" w:eastAsia="zh-CN" w:bidi="ar-SA"/>
    </w:rPr>
  </w:style>
  <w:style w:type="paragraph" w:customStyle="1" w:styleId="76">
    <w:name w:val="c1"/>
    <w:qFormat/>
    <w:uiPriority w:val="0"/>
    <w:pPr>
      <w:widowControl w:val="0"/>
      <w:adjustRightInd w:val="0"/>
      <w:snapToGrid w:val="0"/>
      <w:spacing w:line="360" w:lineRule="auto"/>
      <w:ind w:firstLine="200" w:firstLineChars="200"/>
    </w:pPr>
    <w:rPr>
      <w:rFonts w:ascii="Times New Roman" w:hAnsi="Times New Roman" w:eastAsia="仿宋_GB2312" w:cs="Times New Roman"/>
      <w:kern w:val="2"/>
      <w:sz w:val="28"/>
      <w:szCs w:val="22"/>
      <w:lang w:val="en-US" w:eastAsia="zh-CN" w:bidi="ar-SA"/>
    </w:rPr>
  </w:style>
  <w:style w:type="paragraph" w:customStyle="1" w:styleId="77">
    <w:name w:val="c3"/>
    <w:qFormat/>
    <w:uiPriority w:val="0"/>
    <w:pPr>
      <w:jc w:val="center"/>
    </w:pPr>
    <w:rPr>
      <w:rFonts w:ascii="Calibri" w:hAnsi="Calibri" w:eastAsia="仿宋_GB2312" w:cs="Times New Roman"/>
      <w:kern w:val="2"/>
      <w:sz w:val="21"/>
      <w:szCs w:val="24"/>
      <w:lang w:val="en-US" w:eastAsia="zh-CN" w:bidi="ar-SA"/>
    </w:rPr>
  </w:style>
  <w:style w:type="paragraph" w:customStyle="1" w:styleId="78">
    <w:name w:val="c2"/>
    <w:next w:val="76"/>
    <w:qFormat/>
    <w:uiPriority w:val="0"/>
    <w:pPr>
      <w:autoSpaceDE w:val="0"/>
      <w:autoSpaceDN w:val="0"/>
      <w:adjustRightInd w:val="0"/>
      <w:snapToGrid w:val="0"/>
      <w:spacing w:beforeLines="50" w:line="360" w:lineRule="auto"/>
      <w:jc w:val="center"/>
    </w:pPr>
    <w:rPr>
      <w:rFonts w:ascii="Calibri" w:hAnsi="Calibri" w:eastAsia="黑体" w:cs="Times New Roman"/>
      <w:kern w:val="2"/>
      <w:position w:val="-1"/>
      <w:sz w:val="28"/>
      <w:szCs w:val="22"/>
      <w:lang w:val="en-US" w:eastAsia="zh-CN" w:bidi="ar-SA"/>
    </w:rPr>
  </w:style>
  <w:style w:type="table" w:customStyle="1" w:styleId="79">
    <w:name w:val="Table Normal"/>
    <w:semiHidden/>
    <w:unhideWhenUsed/>
    <w:qFormat/>
    <w:uiPriority w:val="0"/>
    <w:tblPr>
      <w:tblCellMar>
        <w:top w:w="0" w:type="dxa"/>
        <w:left w:w="0" w:type="dxa"/>
        <w:bottom w:w="0" w:type="dxa"/>
        <w:right w:w="0" w:type="dxa"/>
      </w:tblCellMar>
    </w:tblPr>
  </w:style>
  <w:style w:type="paragraph" w:customStyle="1" w:styleId="80">
    <w:name w:val="正文（小四）"/>
    <w:qFormat/>
    <w:uiPriority w:val="0"/>
    <w:pPr>
      <w:spacing w:line="360" w:lineRule="auto"/>
      <w:ind w:firstLine="200" w:firstLineChars="200"/>
      <w:jc w:val="both"/>
    </w:pPr>
    <w:rPr>
      <w:rFonts w:ascii="Times New Roman" w:hAnsi="Times New Roman" w:eastAsia="宋体" w:cs="Times New Roman"/>
      <w:bCs/>
      <w:color w:val="000000"/>
      <w:kern w:val="2"/>
      <w:sz w:val="24"/>
      <w:szCs w:val="32"/>
      <w:lang w:val="en-US" w:eastAsia="zh-CN" w:bidi="ar-SA"/>
    </w:rPr>
  </w:style>
  <w:style w:type="paragraph" w:customStyle="1" w:styleId="81">
    <w:name w:val="列出段落1"/>
    <w:basedOn w:val="1"/>
    <w:qFormat/>
    <w:uiPriority w:val="34"/>
    <w:pPr>
      <w:ind w:left="720"/>
      <w:contextualSpacing/>
    </w:pPr>
  </w:style>
  <w:style w:type="paragraph" w:customStyle="1" w:styleId="82">
    <w:name w:val="111表头"/>
    <w:basedOn w:val="38"/>
    <w:qFormat/>
    <w:uiPriority w:val="0"/>
    <w:pPr>
      <w:adjustRightInd w:val="0"/>
      <w:snapToGrid w:val="0"/>
      <w:spacing w:line="240" w:lineRule="auto"/>
      <w:ind w:firstLine="0" w:firstLineChars="0"/>
      <w:jc w:val="center"/>
    </w:pPr>
    <w:rPr>
      <w:rFonts w:eastAsia="黑体"/>
      <w:color w:val="0000FF"/>
    </w:rPr>
  </w:style>
  <w:style w:type="paragraph" w:customStyle="1" w:styleId="83">
    <w:name w:val="22表格"/>
    <w:basedOn w:val="84"/>
    <w:qFormat/>
    <w:uiPriority w:val="0"/>
    <w:pPr>
      <w:adjustRightInd w:val="0"/>
      <w:snapToGrid w:val="0"/>
      <w:textAlignment w:val="center"/>
    </w:pPr>
    <w:rPr>
      <w:rFonts w:eastAsia="宋体"/>
      <w:color w:val="000000"/>
    </w:rPr>
  </w:style>
  <w:style w:type="paragraph" w:customStyle="1" w:styleId="84">
    <w:name w:val="表表表表"/>
    <w:basedOn w:val="1"/>
    <w:qFormat/>
    <w:uiPriority w:val="0"/>
    <w:pPr>
      <w:widowControl/>
      <w:jc w:val="center"/>
    </w:pPr>
    <w:rPr>
      <w:rFonts w:eastAsia="方正楷体简体"/>
      <w:szCs w:val="21"/>
    </w:rPr>
  </w:style>
  <w:style w:type="paragraph" w:customStyle="1" w:styleId="85">
    <w:name w:val="111表格"/>
    <w:basedOn w:val="1"/>
    <w:qFormat/>
    <w:uiPriority w:val="0"/>
    <w:pPr>
      <w:spacing w:line="240" w:lineRule="auto"/>
      <w:ind w:firstLine="0" w:firstLineChars="0"/>
      <w:jc w:val="center"/>
    </w:pPr>
    <w:rPr>
      <w:color w:val="C00000"/>
      <w:sz w:val="21"/>
      <w:szCs w:val="21"/>
    </w:rPr>
  </w:style>
  <w:style w:type="paragraph" w:customStyle="1" w:styleId="86">
    <w:name w:val="常用"/>
    <w:basedOn w:val="1"/>
    <w:qFormat/>
    <w:uiPriority w:val="0"/>
    <w:pPr>
      <w:adjustRightInd w:val="0"/>
      <w:snapToGrid w:val="0"/>
      <w:ind w:firstLine="880"/>
    </w:pPr>
  </w:style>
  <w:style w:type="paragraph" w:styleId="8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表格文字】"/>
    <w:basedOn w:val="1"/>
    <w:next w:val="1"/>
    <w:qFormat/>
    <w:uiPriority w:val="0"/>
    <w:pPr>
      <w:adjustRightInd w:val="0"/>
      <w:snapToGrid w:val="0"/>
      <w:jc w:val="center"/>
    </w:pPr>
  </w:style>
  <w:style w:type="paragraph" w:customStyle="1" w:styleId="89">
    <w:name w:val="Default"/>
    <w:basedOn w:val="90"/>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90">
    <w:name w:val="纯文本1"/>
    <w:basedOn w:val="1"/>
    <w:next w:val="3"/>
    <w:qFormat/>
    <w:uiPriority w:val="99"/>
    <w:rPr>
      <w:rFonts w:ascii="宋体" w:hAnsi="Courier New" w:eastAsia="宋体" w:cs="黑体"/>
      <w:szCs w:val="21"/>
    </w:rPr>
  </w:style>
  <w:style w:type="paragraph" w:customStyle="1" w:styleId="91">
    <w:name w:val="金皇-表格内文字"/>
    <w:basedOn w:val="1"/>
    <w:qFormat/>
    <w:uiPriority w:val="0"/>
    <w:pPr>
      <w:tabs>
        <w:tab w:val="left" w:pos="0"/>
      </w:tabs>
      <w:adjustRightInd w:val="0"/>
      <w:snapToGrid w:val="0"/>
      <w:jc w:val="center"/>
    </w:pPr>
    <w:rPr>
      <w:snapToGrid w:val="0"/>
      <w:szCs w:val="21"/>
    </w:rPr>
  </w:style>
  <w:style w:type="paragraph" w:customStyle="1" w:styleId="92">
    <w:name w:val="正文(首行缩进)"/>
    <w:basedOn w:val="1"/>
    <w:qFormat/>
    <w:uiPriority w:val="0"/>
    <w:pPr>
      <w:adjustRightInd w:val="0"/>
      <w:snapToGrid w:val="0"/>
      <w:spacing w:line="360" w:lineRule="auto"/>
      <w:ind w:firstLine="200" w:firstLineChars="200"/>
    </w:pPr>
    <w:rPr>
      <w:snapToGrid w:val="0"/>
      <w:szCs w:val="24"/>
    </w:rPr>
  </w:style>
  <w:style w:type="paragraph" w:customStyle="1" w:styleId="93">
    <w:name w:val="（环评）表格内容"/>
    <w:basedOn w:val="1"/>
    <w:next w:val="2"/>
    <w:qFormat/>
    <w:uiPriority w:val="0"/>
    <w:pPr>
      <w:adjustRightInd w:val="0"/>
      <w:snapToGrid w:val="0"/>
      <w:spacing w:line="240" w:lineRule="auto"/>
      <w:ind w:firstLine="0" w:firstLineChars="0"/>
      <w:jc w:val="center"/>
    </w:pPr>
    <w:rPr>
      <w:rFonts w:ascii="Times New Roman" w:hAnsi="Times New Roman" w:eastAsia="宋体"/>
      <w:iCs/>
      <w:sz w:val="21"/>
      <w:szCs w:val="21"/>
    </w:rPr>
  </w:style>
  <w:style w:type="character" w:customStyle="1" w:styleId="94">
    <w:name w:val="样式 zhang正文 + 宋体 小四 Char"/>
    <w:basedOn w:val="95"/>
    <w:link w:val="97"/>
    <w:qFormat/>
    <w:uiPriority w:val="0"/>
    <w:rPr>
      <w:rFonts w:ascii="宋体" w:hAnsi="宋体" w:eastAsia="宋体"/>
      <w:sz w:val="24"/>
    </w:rPr>
  </w:style>
  <w:style w:type="character" w:customStyle="1" w:styleId="95">
    <w:name w:val="zhang正文 Char1"/>
    <w:basedOn w:val="96"/>
    <w:link w:val="54"/>
    <w:qFormat/>
    <w:uiPriority w:val="0"/>
    <w:rPr>
      <w:rFonts w:eastAsia="宋体"/>
    </w:rPr>
  </w:style>
  <w:style w:type="character" w:customStyle="1" w:styleId="96">
    <w:name w:val="正文文本缩进 Char"/>
    <w:basedOn w:val="26"/>
    <w:link w:val="12"/>
    <w:semiHidden/>
    <w:qFormat/>
    <w:locked/>
    <w:uiPriority w:val="0"/>
    <w:rPr>
      <w:kern w:val="0"/>
      <w:sz w:val="24"/>
      <w:szCs w:val="20"/>
    </w:rPr>
  </w:style>
  <w:style w:type="paragraph" w:customStyle="1" w:styleId="97">
    <w:name w:val="样式 zhang正文 + 宋体 小四"/>
    <w:basedOn w:val="54"/>
    <w:link w:val="94"/>
    <w:qFormat/>
    <w:uiPriority w:val="0"/>
    <w:rPr>
      <w:rFonts w:ascii="宋体" w:hAnsi="宋体" w:eastAsia="宋体"/>
      <w:sz w:val="24"/>
    </w:rPr>
  </w:style>
  <w:style w:type="paragraph" w:customStyle="1" w:styleId="98">
    <w:name w:val="11正文"/>
    <w:basedOn w:val="99"/>
    <w:qFormat/>
    <w:uiPriority w:val="0"/>
  </w:style>
  <w:style w:type="paragraph" w:customStyle="1" w:styleId="99">
    <w:name w:val="正文111"/>
    <w:basedOn w:val="100"/>
    <w:qFormat/>
    <w:uiPriority w:val="0"/>
    <w:pPr>
      <w:ind w:firstLine="480"/>
    </w:pPr>
  </w:style>
  <w:style w:type="paragraph" w:customStyle="1" w:styleId="100">
    <w:name w:val="正文的格式52"/>
    <w:basedOn w:val="1"/>
    <w:qFormat/>
    <w:uiPriority w:val="0"/>
    <w:pPr>
      <w:spacing w:line="360" w:lineRule="auto"/>
      <w:ind w:firstLine="20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4.png"/><Relationship Id="rId3" Type="http://schemas.openxmlformats.org/officeDocument/2006/relationships/footnotes" Target="footnotes.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jpeg"/><Relationship Id="rId25" Type="http://schemas.openxmlformats.org/officeDocument/2006/relationships/image" Target="media/image9.wmf"/><Relationship Id="rId24" Type="http://schemas.openxmlformats.org/officeDocument/2006/relationships/oleObject" Target="embeddings/oleObject8.bin"/><Relationship Id="rId23" Type="http://schemas.openxmlformats.org/officeDocument/2006/relationships/image" Target="media/image8.wmf"/><Relationship Id="rId22" Type="http://schemas.openxmlformats.org/officeDocument/2006/relationships/oleObject" Target="embeddings/oleObject7.bin"/><Relationship Id="rId21" Type="http://schemas.openxmlformats.org/officeDocument/2006/relationships/image" Target="media/image7.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5.bin"/><Relationship Id="rId17" Type="http://schemas.openxmlformats.org/officeDocument/2006/relationships/image" Target="media/image5.wmf"/><Relationship Id="rId16" Type="http://schemas.openxmlformats.org/officeDocument/2006/relationships/oleObject" Target="embeddings/oleObject4.bin"/><Relationship Id="rId15" Type="http://schemas.openxmlformats.org/officeDocument/2006/relationships/image" Target="media/image4.wmf"/><Relationship Id="rId14" Type="http://schemas.openxmlformats.org/officeDocument/2006/relationships/oleObject" Target="embeddings/oleObject3.bin"/><Relationship Id="rId13" Type="http://schemas.openxmlformats.org/officeDocument/2006/relationships/image" Target="media/image3.jpeg"/><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Info spid="_x0000_s2050"/>
    <customShpInfo spid="_x0000_s2051"/>
    <customShpInfo spid="_x0000_s2052"/>
    <customShpInfo spid="_x0000_s2053"/>
    <customShpInfo spid="_x0000_s2054"/>
    <customShpInfo spid="_x0000_s2055"/>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51</Pages>
  <Words>22390</Words>
  <Characters>25161</Characters>
  <Lines>143</Lines>
  <Paragraphs>40</Paragraphs>
  <TotalTime>0</TotalTime>
  <ScaleCrop>false</ScaleCrop>
  <LinksUpToDate>false</LinksUpToDate>
  <CharactersWithSpaces>25345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2021-10-07T08:12:00Z</dcterms:created>
  <dc:creator>lhj</dc:creator>
  <cp:lastModifiedBy>^O^梅</cp:lastModifiedBy>
  <cp:lastPrinted>2023-06-06T07:08:00Z</cp:lastPrinted>
  <dcterms:modified xsi:type="dcterms:W3CDTF">2023-06-27T07:30:53Z</dcterms:modified>
  <dc:title>附件2</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32CA1C553A5A4935BD93CE77702C3245</vt:lpwstr>
  </property>
</Properties>
</file>