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08E0" w14:textId="638E3FF5" w:rsidR="00FE4044" w:rsidRPr="00730628" w:rsidRDefault="00332A08">
      <w:pPr>
        <w:pStyle w:val="a3"/>
        <w:widowControl/>
        <w:shd w:val="clear" w:color="auto" w:fill="FFFFFF"/>
        <w:spacing w:beforeAutospacing="0" w:afterAutospacing="0" w:line="450" w:lineRule="atLeast"/>
        <w:jc w:val="center"/>
        <w:rPr>
          <w:rFonts w:ascii="宋体" w:eastAsia="宋体" w:hAnsi="宋体" w:cs="微软雅黑"/>
          <w:b/>
          <w:bCs/>
          <w:sz w:val="30"/>
          <w:szCs w:val="30"/>
        </w:rPr>
      </w:pPr>
      <w:r w:rsidRPr="00332A08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华阳电业有限公司</w:t>
      </w:r>
      <w:r w:rsidR="00C06C02" w:rsidRPr="00730628">
        <w:rPr>
          <w:rFonts w:ascii="宋体" w:eastAsia="宋体" w:hAnsi="宋体" w:cs="微软雅黑" w:hint="eastAsia"/>
          <w:b/>
          <w:bCs/>
          <w:sz w:val="30"/>
          <w:szCs w:val="30"/>
          <w:shd w:val="clear" w:color="auto" w:fill="FFFFFF"/>
        </w:rPr>
        <w:t>清洁生产信息公示</w:t>
      </w:r>
    </w:p>
    <w:p w14:paraId="58C3F224" w14:textId="61428488" w:rsidR="00FE4044" w:rsidRPr="00730628" w:rsidRDefault="00690A09">
      <w:pPr>
        <w:pStyle w:val="a3"/>
        <w:widowControl/>
        <w:shd w:val="clear" w:color="auto" w:fill="FFFFFF"/>
        <w:spacing w:beforeAutospacing="0" w:afterAutospacing="0" w:line="450" w:lineRule="atLeast"/>
        <w:ind w:firstLine="420"/>
        <w:rPr>
          <w:rFonts w:ascii="宋体" w:eastAsia="宋体" w:hAnsi="宋体" w:cs="微软雅黑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根据《福建省生态环境厅关于公布2022年第一批实施强制性清洁生产审核企业名单的通知》（闽环保科财〔2022〕</w:t>
      </w:r>
      <w:r w:rsidR="00332A08">
        <w:rPr>
          <w:rFonts w:ascii="宋体" w:eastAsia="宋体" w:hAnsi="宋体" w:cs="微软雅黑"/>
          <w:shd w:val="clear" w:color="auto" w:fill="FFFFFF"/>
        </w:rPr>
        <w:t>3</w:t>
      </w:r>
      <w:r w:rsidRPr="00730628">
        <w:rPr>
          <w:rFonts w:ascii="宋体" w:eastAsia="宋体" w:hAnsi="宋体" w:cs="微软雅黑" w:hint="eastAsia"/>
          <w:shd w:val="clear" w:color="auto" w:fill="FFFFFF"/>
        </w:rPr>
        <w:t>2号）要求，公司于2022年</w:t>
      </w:r>
      <w:r w:rsidR="00332A08">
        <w:rPr>
          <w:rFonts w:ascii="宋体" w:eastAsia="宋体" w:hAnsi="宋体" w:cs="微软雅黑"/>
          <w:shd w:val="clear" w:color="auto" w:fill="FFFFFF"/>
        </w:rPr>
        <w:t>12</w:t>
      </w:r>
      <w:r w:rsidRPr="00730628">
        <w:rPr>
          <w:rFonts w:ascii="宋体" w:eastAsia="宋体" w:hAnsi="宋体" w:cs="微软雅黑" w:hint="eastAsia"/>
          <w:shd w:val="clear" w:color="auto" w:fill="FFFFFF"/>
        </w:rPr>
        <w:t>月14日被省生态环境厅列入强制性清洁生产审核企业名单。为此，公司为了积极贯彻执行《中华人民共和国清洁生产促进法》和《福建省清洁生产审核实施细则》（试行），公司于202</w:t>
      </w:r>
      <w:r w:rsidR="00332A08">
        <w:rPr>
          <w:rFonts w:ascii="宋体" w:eastAsia="宋体" w:hAnsi="宋体" w:cs="微软雅黑"/>
          <w:shd w:val="clear" w:color="auto" w:fill="FFFFFF"/>
        </w:rPr>
        <w:t>3</w:t>
      </w:r>
      <w:r w:rsidRPr="00730628">
        <w:rPr>
          <w:rFonts w:ascii="宋体" w:eastAsia="宋体" w:hAnsi="宋体" w:cs="微软雅黑" w:hint="eastAsia"/>
          <w:shd w:val="clear" w:color="auto" w:fill="FFFFFF"/>
        </w:rPr>
        <w:t>年</w:t>
      </w:r>
      <w:r w:rsidR="00332A08">
        <w:rPr>
          <w:rFonts w:ascii="宋体" w:eastAsia="宋体" w:hAnsi="宋体" w:cs="微软雅黑"/>
          <w:shd w:val="clear" w:color="auto" w:fill="FFFFFF"/>
        </w:rPr>
        <w:t>1</w:t>
      </w:r>
      <w:r w:rsidRPr="00730628">
        <w:rPr>
          <w:rFonts w:ascii="宋体" w:eastAsia="宋体" w:hAnsi="宋体" w:cs="微软雅黑" w:hint="eastAsia"/>
          <w:shd w:val="clear" w:color="auto" w:fill="FFFFFF"/>
        </w:rPr>
        <w:t>月启动清洁生产审核。现依法向公众公示我公司产污排污状况。我公司郑重声明：对提供的信息真实有效。请社会各界对我公司实施清洁生产审核的情况进行监督。</w:t>
      </w:r>
    </w:p>
    <w:p w14:paraId="702D385A" w14:textId="77777777" w:rsidR="00FE4044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宋体" w:eastAsia="宋体" w:hAnsi="宋体" w:cs="微软雅黑"/>
          <w:b/>
          <w:bCs/>
        </w:rPr>
      </w:pPr>
      <w:r w:rsidRPr="00730628">
        <w:rPr>
          <w:rFonts w:ascii="宋体" w:eastAsia="宋体" w:hAnsi="宋体" w:cs="微软雅黑" w:hint="eastAsia"/>
          <w:b/>
          <w:bCs/>
          <w:shd w:val="clear" w:color="auto" w:fill="FFFFFF"/>
        </w:rPr>
        <w:t>一、企业基本情况</w:t>
      </w:r>
    </w:p>
    <w:p w14:paraId="11D7B668" w14:textId="7E9D3C0C" w:rsidR="00FE4044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企业名称：</w:t>
      </w:r>
      <w:r w:rsidR="00332A08" w:rsidRPr="00332A08">
        <w:rPr>
          <w:rFonts w:ascii="宋体" w:eastAsia="宋体" w:hAnsi="宋体" w:cs="微软雅黑" w:hint="eastAsia"/>
          <w:shd w:val="clear" w:color="auto" w:fill="FFFFFF"/>
        </w:rPr>
        <w:t>华阳电业有限公司</w:t>
      </w:r>
    </w:p>
    <w:p w14:paraId="4C9CEA55" w14:textId="77777777" w:rsidR="00332A0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企业地址：</w:t>
      </w:r>
      <w:r w:rsidR="00332A08" w:rsidRPr="00332A08">
        <w:rPr>
          <w:rFonts w:ascii="宋体" w:eastAsia="宋体" w:hAnsi="宋体" w:cs="微软雅黑" w:hint="eastAsia"/>
          <w:shd w:val="clear" w:color="auto" w:fill="FFFFFF"/>
        </w:rPr>
        <w:t>福建省漳州市龙海市隆教乡白坑村</w:t>
      </w:r>
    </w:p>
    <w:p w14:paraId="4244257A" w14:textId="2EDC5D40" w:rsidR="00A07C48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行业类别：</w:t>
      </w:r>
      <w:r w:rsidR="00332A08">
        <w:rPr>
          <w:rFonts w:ascii="宋体" w:eastAsia="宋体" w:hAnsi="宋体" w:cs="微软雅黑" w:hint="eastAsia"/>
          <w:shd w:val="clear" w:color="auto" w:fill="FFFFFF"/>
        </w:rPr>
        <w:t>电力生产</w:t>
      </w:r>
    </w:p>
    <w:p w14:paraId="1E3B414B" w14:textId="44ACE9D5" w:rsidR="00FE4044" w:rsidRPr="0073062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主要污染物：废水、噪声、固体废物</w:t>
      </w:r>
      <w:r w:rsidR="00A07C48" w:rsidRPr="00730628">
        <w:rPr>
          <w:rFonts w:ascii="宋体" w:eastAsia="宋体" w:hAnsi="宋体" w:cs="微软雅黑" w:hint="eastAsia"/>
          <w:shd w:val="clear" w:color="auto" w:fill="FFFFFF"/>
        </w:rPr>
        <w:t>、废气</w:t>
      </w:r>
    </w:p>
    <w:p w14:paraId="2EA703A7" w14:textId="77777777" w:rsidR="00332A08" w:rsidRDefault="00C06C02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shd w:val="clear" w:color="auto" w:fill="FFFFFF"/>
        </w:rPr>
      </w:pPr>
      <w:r w:rsidRPr="00730628">
        <w:rPr>
          <w:rFonts w:ascii="宋体" w:eastAsia="宋体" w:hAnsi="宋体" w:cs="微软雅黑" w:hint="eastAsia"/>
          <w:shd w:val="clear" w:color="auto" w:fill="FFFFFF"/>
        </w:rPr>
        <w:t>主要环保设施：</w:t>
      </w:r>
      <w:r w:rsidR="00332A08" w:rsidRPr="00332A08">
        <w:rPr>
          <w:rFonts w:ascii="宋体" w:eastAsia="宋体" w:hAnsi="宋体" w:cs="微软雅黑" w:hint="eastAsia"/>
          <w:shd w:val="clear" w:color="auto" w:fill="FFFFFF"/>
        </w:rPr>
        <w:t>区产生的各类废水分流处理，用管道分别引入酸碱废水处理系统、含泥废水处理系统、工业废水处理系统、含油废水处理系统、脱硫海水恢复系统、生活污水处理系统</w:t>
      </w:r>
    </w:p>
    <w:p w14:paraId="4C31B590" w14:textId="77777777" w:rsidR="00332A08" w:rsidRPr="00332A08" w:rsidRDefault="00A07C48" w:rsidP="00332A0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32A08">
        <w:rPr>
          <w:rFonts w:ascii="Times New Roman" w:eastAsia="宋体" w:hAnsi="Times New Roman"/>
          <w:sz w:val="24"/>
          <w:shd w:val="clear" w:color="auto" w:fill="FFFFFF"/>
        </w:rPr>
        <w:t>废气：</w:t>
      </w:r>
      <w:r w:rsidR="00332A08" w:rsidRPr="00332A08">
        <w:rPr>
          <w:rFonts w:ascii="Times New Roman" w:eastAsia="宋体" w:hAnsi="Times New Roman" w:cs="Times New Roman"/>
          <w:sz w:val="24"/>
        </w:rPr>
        <w:t>电厂废气排放主要为锅炉燃烧过程中产生的烟气，其主要污染物为烟尘、二氧化硫（</w:t>
      </w:r>
      <w:r w:rsidR="00332A08" w:rsidRPr="00332A08">
        <w:rPr>
          <w:rFonts w:ascii="Times New Roman" w:eastAsia="宋体" w:hAnsi="Times New Roman" w:cs="Times New Roman"/>
          <w:sz w:val="24"/>
        </w:rPr>
        <w:t>SO</w:t>
      </w:r>
      <w:r w:rsidR="00332A08" w:rsidRPr="00332A08">
        <w:rPr>
          <w:rFonts w:ascii="Times New Roman" w:eastAsia="宋体" w:hAnsi="Times New Roman" w:cs="Times New Roman"/>
          <w:sz w:val="24"/>
          <w:vertAlign w:val="subscript"/>
        </w:rPr>
        <w:t>2</w:t>
      </w:r>
      <w:r w:rsidR="00332A08" w:rsidRPr="00332A08">
        <w:rPr>
          <w:rFonts w:ascii="Times New Roman" w:eastAsia="宋体" w:hAnsi="Times New Roman" w:cs="Times New Roman"/>
          <w:sz w:val="24"/>
        </w:rPr>
        <w:t>）、氮氧化物（</w:t>
      </w:r>
      <w:r w:rsidR="00332A08" w:rsidRPr="00332A08">
        <w:rPr>
          <w:rFonts w:ascii="Times New Roman" w:eastAsia="宋体" w:hAnsi="Times New Roman" w:cs="Times New Roman"/>
          <w:sz w:val="24"/>
        </w:rPr>
        <w:t>NO</w:t>
      </w:r>
      <w:r w:rsidR="00332A08" w:rsidRPr="00332A08">
        <w:rPr>
          <w:rFonts w:ascii="Times New Roman" w:eastAsia="宋体" w:hAnsi="Times New Roman" w:cs="Times New Roman"/>
          <w:sz w:val="24"/>
          <w:vertAlign w:val="subscript"/>
        </w:rPr>
        <w:t>X</w:t>
      </w:r>
      <w:r w:rsidR="00332A08" w:rsidRPr="00332A08">
        <w:rPr>
          <w:rFonts w:ascii="Times New Roman" w:eastAsia="宋体" w:hAnsi="Times New Roman" w:cs="Times New Roman"/>
          <w:sz w:val="24"/>
        </w:rPr>
        <w:t>）等。</w:t>
      </w:r>
    </w:p>
    <w:p w14:paraId="2A0F41E3" w14:textId="77777777" w:rsidR="00332A08" w:rsidRPr="00332A08" w:rsidRDefault="00332A08" w:rsidP="00332A0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32A08">
        <w:rPr>
          <w:rFonts w:ascii="Times New Roman" w:eastAsia="宋体" w:hAnsi="Times New Roman" w:cs="Times New Roman" w:hint="eastAsia"/>
          <w:sz w:val="24"/>
        </w:rPr>
        <w:t>烟气除尘</w:t>
      </w:r>
      <w:r w:rsidRPr="00332A08">
        <w:rPr>
          <w:rFonts w:ascii="Times New Roman" w:eastAsia="宋体" w:hAnsi="Times New Roman" w:cs="Times New Roman"/>
          <w:sz w:val="24"/>
        </w:rPr>
        <w:t>双室</w:t>
      </w:r>
      <w:r w:rsidRPr="00332A08">
        <w:rPr>
          <w:rFonts w:ascii="Times New Roman" w:eastAsia="宋体" w:hAnsi="Times New Roman" w:cs="Times New Roman" w:hint="eastAsia"/>
          <w:sz w:val="24"/>
        </w:rPr>
        <w:t>五</w:t>
      </w:r>
      <w:r w:rsidRPr="00332A08">
        <w:rPr>
          <w:rFonts w:ascii="Times New Roman" w:eastAsia="宋体" w:hAnsi="Times New Roman" w:cs="Times New Roman"/>
          <w:sz w:val="24"/>
        </w:rPr>
        <w:t>电场静电除尘器，</w:t>
      </w:r>
      <w:r w:rsidRPr="00332A08">
        <w:rPr>
          <w:rFonts w:ascii="Times New Roman" w:eastAsia="宋体" w:hAnsi="Times New Roman" w:cs="Times New Roman" w:hint="eastAsia"/>
          <w:sz w:val="24"/>
        </w:rPr>
        <w:t>设计</w:t>
      </w:r>
      <w:r w:rsidRPr="00332A08">
        <w:rPr>
          <w:rFonts w:ascii="Times New Roman" w:eastAsia="宋体" w:hAnsi="Times New Roman" w:cs="Times New Roman"/>
          <w:sz w:val="24"/>
        </w:rPr>
        <w:t>除尘效率可达</w:t>
      </w:r>
      <w:r w:rsidRPr="00332A08">
        <w:rPr>
          <w:rFonts w:ascii="Times New Roman" w:eastAsia="宋体" w:hAnsi="Times New Roman" w:cs="Times New Roman"/>
          <w:sz w:val="24"/>
        </w:rPr>
        <w:t>99.8</w:t>
      </w:r>
      <w:r w:rsidRPr="00332A08">
        <w:rPr>
          <w:rFonts w:ascii="Times New Roman" w:eastAsia="宋体" w:hAnsi="Times New Roman" w:cs="Times New Roman"/>
          <w:sz w:val="24"/>
        </w:rPr>
        <w:t>％，在除尘器后配套建设设计效率大于</w:t>
      </w:r>
      <w:r w:rsidRPr="00332A08">
        <w:rPr>
          <w:rFonts w:ascii="Times New Roman" w:eastAsia="宋体" w:hAnsi="Times New Roman" w:cs="Times New Roman"/>
          <w:sz w:val="24"/>
        </w:rPr>
        <w:t>90%</w:t>
      </w:r>
      <w:r w:rsidRPr="00332A08">
        <w:rPr>
          <w:rFonts w:ascii="Times New Roman" w:eastAsia="宋体" w:hAnsi="Times New Roman" w:cs="Times New Roman"/>
          <w:sz w:val="24"/>
        </w:rPr>
        <w:t>的</w:t>
      </w:r>
      <w:r w:rsidRPr="00332A08">
        <w:rPr>
          <w:rFonts w:ascii="Times New Roman" w:eastAsia="宋体" w:hAnsi="Times New Roman" w:cs="Times New Roman" w:hint="eastAsia"/>
          <w:sz w:val="24"/>
        </w:rPr>
        <w:t>纯海水</w:t>
      </w:r>
      <w:r w:rsidRPr="00332A08">
        <w:rPr>
          <w:rFonts w:ascii="Times New Roman" w:eastAsia="宋体" w:hAnsi="Times New Roman" w:cs="Times New Roman"/>
          <w:sz w:val="24"/>
        </w:rPr>
        <w:t>脱硫装置</w:t>
      </w:r>
      <w:r w:rsidRPr="00332A08">
        <w:rPr>
          <w:rFonts w:ascii="Times New Roman" w:eastAsia="宋体" w:hAnsi="Times New Roman" w:cs="Times New Roman" w:hint="eastAsia"/>
          <w:sz w:val="24"/>
        </w:rPr>
        <w:t>，氮氧化物采用设计效率大于</w:t>
      </w:r>
      <w:r w:rsidRPr="00332A08">
        <w:rPr>
          <w:rFonts w:ascii="Times New Roman" w:eastAsia="宋体" w:hAnsi="Times New Roman" w:cs="Times New Roman" w:hint="eastAsia"/>
          <w:sz w:val="24"/>
        </w:rPr>
        <w:t>4</w:t>
      </w:r>
      <w:r w:rsidRPr="00332A08">
        <w:rPr>
          <w:rFonts w:ascii="Times New Roman" w:eastAsia="宋体" w:hAnsi="Times New Roman" w:cs="Times New Roman"/>
          <w:sz w:val="24"/>
        </w:rPr>
        <w:t>4.4</w:t>
      </w:r>
      <w:r w:rsidRPr="00332A08">
        <w:rPr>
          <w:rFonts w:ascii="Times New Roman" w:eastAsia="宋体" w:hAnsi="Times New Roman" w:cs="Times New Roman" w:hint="eastAsia"/>
          <w:sz w:val="24"/>
        </w:rPr>
        <w:t>%</w:t>
      </w:r>
      <w:r w:rsidRPr="00332A08">
        <w:rPr>
          <w:rFonts w:ascii="Times New Roman" w:eastAsia="宋体" w:hAnsi="Times New Roman" w:cs="Times New Roman" w:hint="eastAsia"/>
          <w:sz w:val="24"/>
        </w:rPr>
        <w:t>的低氮燃烧</w:t>
      </w:r>
      <w:r w:rsidRPr="00332A08">
        <w:rPr>
          <w:rFonts w:ascii="Times New Roman" w:eastAsia="宋体" w:hAnsi="Times New Roman" w:cs="Times New Roman" w:hint="eastAsia"/>
          <w:sz w:val="24"/>
        </w:rPr>
        <w:t>+</w:t>
      </w:r>
      <w:r w:rsidRPr="00332A08">
        <w:rPr>
          <w:rFonts w:ascii="Times New Roman" w:eastAsia="宋体" w:hAnsi="Times New Roman" w:cs="Times New Roman"/>
          <w:sz w:val="24"/>
        </w:rPr>
        <w:t>SCR</w:t>
      </w:r>
      <w:r w:rsidRPr="00332A08">
        <w:rPr>
          <w:rFonts w:ascii="Times New Roman" w:eastAsia="宋体" w:hAnsi="Times New Roman" w:cs="Times New Roman" w:hint="eastAsia"/>
          <w:sz w:val="24"/>
        </w:rPr>
        <w:t>脱氮工艺，</w:t>
      </w:r>
      <w:r w:rsidRPr="00332A08">
        <w:rPr>
          <w:rFonts w:ascii="Times New Roman" w:eastAsia="宋体" w:hAnsi="Times New Roman" w:cs="Times New Roman"/>
          <w:sz w:val="24"/>
        </w:rPr>
        <w:t>烟气经处理达标后，</w:t>
      </w:r>
      <w:r w:rsidRPr="00332A08">
        <w:rPr>
          <w:rFonts w:ascii="Times New Roman" w:eastAsia="宋体" w:hAnsi="Times New Roman" w:cs="Times New Roman" w:hint="eastAsia"/>
          <w:sz w:val="24"/>
        </w:rPr>
        <w:t>通过</w:t>
      </w:r>
      <w:r w:rsidRPr="00332A08">
        <w:rPr>
          <w:rFonts w:ascii="Times New Roman" w:eastAsia="宋体" w:hAnsi="Times New Roman" w:cs="Times New Roman"/>
          <w:sz w:val="24"/>
        </w:rPr>
        <w:t>一座高</w:t>
      </w:r>
      <w:r w:rsidRPr="00332A08">
        <w:rPr>
          <w:rFonts w:ascii="Times New Roman" w:eastAsia="宋体" w:hAnsi="Times New Roman" w:cs="Times New Roman"/>
          <w:sz w:val="24"/>
        </w:rPr>
        <w:t>210</w:t>
      </w:r>
      <w:r w:rsidRPr="00332A08">
        <w:rPr>
          <w:rFonts w:ascii="Times New Roman" w:eastAsia="宋体" w:hAnsi="Times New Roman" w:cs="Times New Roman"/>
          <w:sz w:val="24"/>
        </w:rPr>
        <w:t>米、</w:t>
      </w:r>
      <w:r w:rsidRPr="00332A08">
        <w:rPr>
          <w:rFonts w:ascii="Times New Roman" w:eastAsia="宋体" w:hAnsi="Times New Roman" w:cs="Times New Roman" w:hint="eastAsia"/>
          <w:sz w:val="24"/>
        </w:rPr>
        <w:t>单管</w:t>
      </w:r>
      <w:r w:rsidRPr="00332A08">
        <w:rPr>
          <w:rFonts w:ascii="Times New Roman" w:eastAsia="宋体" w:hAnsi="Times New Roman" w:cs="Times New Roman"/>
          <w:sz w:val="24"/>
        </w:rPr>
        <w:t>出口内径</w:t>
      </w:r>
      <w:r w:rsidRPr="00332A08">
        <w:rPr>
          <w:rFonts w:ascii="Times New Roman" w:eastAsia="宋体" w:hAnsi="Times New Roman" w:cs="Times New Roman"/>
          <w:sz w:val="24"/>
        </w:rPr>
        <w:t>6.2</w:t>
      </w:r>
      <w:r w:rsidRPr="00332A08">
        <w:rPr>
          <w:rFonts w:ascii="Times New Roman" w:eastAsia="宋体" w:hAnsi="Times New Roman" w:cs="Times New Roman"/>
          <w:sz w:val="24"/>
        </w:rPr>
        <w:t>米的</w:t>
      </w:r>
      <w:r w:rsidRPr="00332A08">
        <w:rPr>
          <w:rFonts w:ascii="Times New Roman" w:eastAsia="宋体" w:hAnsi="Times New Roman" w:cs="Times New Roman" w:hint="eastAsia"/>
          <w:sz w:val="24"/>
        </w:rPr>
        <w:t>集束</w:t>
      </w:r>
      <w:r w:rsidRPr="00332A08">
        <w:rPr>
          <w:rFonts w:ascii="Times New Roman" w:eastAsia="宋体" w:hAnsi="Times New Roman" w:cs="Times New Roman"/>
          <w:sz w:val="24"/>
        </w:rPr>
        <w:t>烟囱排入大气。</w:t>
      </w:r>
    </w:p>
    <w:p w14:paraId="12D76700" w14:textId="265F5C83" w:rsidR="00690A09" w:rsidRPr="0023253B" w:rsidRDefault="00690A09" w:rsidP="00332A0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Arial" w:eastAsia="宋体" w:hAnsi="Arial" w:cs="Arial"/>
        </w:rPr>
      </w:pPr>
      <w:r w:rsidRPr="0023253B">
        <w:rPr>
          <w:rFonts w:ascii="Arial" w:eastAsia="宋体" w:hAnsi="Arial" w:cs="Arial" w:hint="eastAsia"/>
          <w:b/>
          <w:bCs/>
        </w:rPr>
        <w:t>二、</w:t>
      </w:r>
      <w:r w:rsidR="00332A08">
        <w:rPr>
          <w:rFonts w:ascii="Arial" w:eastAsia="宋体" w:hAnsi="Arial" w:cs="Arial" w:hint="eastAsia"/>
          <w:b/>
          <w:bCs/>
        </w:rPr>
        <w:t>污染物</w:t>
      </w:r>
      <w:r w:rsidRPr="0023253B">
        <w:rPr>
          <w:rFonts w:ascii="Arial" w:eastAsia="宋体" w:hAnsi="Arial" w:cs="Arial" w:hint="eastAsia"/>
          <w:b/>
          <w:bCs/>
        </w:rPr>
        <w:t>排放</w:t>
      </w:r>
      <w:r w:rsidRPr="0023253B">
        <w:rPr>
          <w:rFonts w:ascii="Arial" w:eastAsia="宋体" w:hAnsi="Arial" w:cs="Arial"/>
          <w:b/>
          <w:bCs/>
        </w:rPr>
        <w:t>情况</w:t>
      </w:r>
      <w:r w:rsidRPr="0023253B">
        <w:rPr>
          <w:rFonts w:ascii="Arial" w:eastAsia="宋体" w:hAnsi="Arial" w:cs="Arial" w:hint="eastAsia"/>
          <w:b/>
          <w:bCs/>
        </w:rPr>
        <w:t>（</w:t>
      </w:r>
      <w:r w:rsidRPr="0023253B">
        <w:rPr>
          <w:rFonts w:ascii="Arial" w:eastAsia="宋体" w:hAnsi="Arial" w:cs="Arial" w:hint="eastAsia"/>
          <w:b/>
          <w:bCs/>
        </w:rPr>
        <w:t>202</w:t>
      </w:r>
      <w:r w:rsidR="00332A08">
        <w:rPr>
          <w:rFonts w:ascii="Arial" w:eastAsia="宋体" w:hAnsi="Arial" w:cs="Arial"/>
          <w:b/>
          <w:bCs/>
        </w:rPr>
        <w:t>2</w:t>
      </w:r>
      <w:r w:rsidRPr="0023253B">
        <w:rPr>
          <w:rFonts w:ascii="Arial" w:eastAsia="宋体" w:hAnsi="Arial" w:cs="Arial" w:hint="eastAsia"/>
          <w:b/>
          <w:bCs/>
        </w:rPr>
        <w:t>年度）</w:t>
      </w:r>
    </w:p>
    <w:p w14:paraId="74E823BF" w14:textId="318D018D" w:rsidR="00690A09" w:rsidRPr="0023253B" w:rsidRDefault="00690A09" w:rsidP="00332A08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</w:rPr>
      </w:pPr>
      <w:r w:rsidRPr="0023253B">
        <w:rPr>
          <w:rFonts w:ascii="Times New Roman" w:eastAsia="宋体" w:hAnsi="Times New Roman" w:cs="Times New Roman"/>
          <w:kern w:val="0"/>
          <w:sz w:val="24"/>
        </w:rPr>
        <w:t>我公司生产过程中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产生的废气主要为</w:t>
      </w:r>
      <w:bookmarkStart w:id="0" w:name="_Hlk153979801"/>
      <w:r w:rsidR="00332A08" w:rsidRPr="00332A08">
        <w:rPr>
          <w:rFonts w:ascii="Times New Roman" w:eastAsia="宋体" w:hAnsi="Times New Roman" w:cs="Times New Roman" w:hint="eastAsia"/>
          <w:kern w:val="0"/>
          <w:sz w:val="24"/>
        </w:rPr>
        <w:t>二氧化硫</w:t>
      </w:r>
      <w:r w:rsidR="00332A08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332A08" w:rsidRPr="00332A08">
        <w:rPr>
          <w:rFonts w:ascii="Times New Roman" w:eastAsia="宋体" w:hAnsi="Times New Roman" w:cs="Times New Roman"/>
          <w:kern w:val="0"/>
          <w:sz w:val="24"/>
        </w:rPr>
        <w:t>NO</w:t>
      </w:r>
      <w:r w:rsidR="00332A08" w:rsidRPr="00332A08">
        <w:rPr>
          <w:rFonts w:ascii="Times New Roman" w:eastAsia="宋体" w:hAnsi="Times New Roman" w:cs="Times New Roman"/>
          <w:kern w:val="0"/>
          <w:sz w:val="24"/>
          <w:vertAlign w:val="subscript"/>
        </w:rPr>
        <w:t>X</w:t>
      </w:r>
      <w:r w:rsidR="00332A08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332A08" w:rsidRPr="00332A08">
        <w:rPr>
          <w:rFonts w:ascii="Times New Roman" w:eastAsia="宋体" w:hAnsi="Times New Roman" w:cs="Times New Roman" w:hint="eastAsia"/>
          <w:kern w:val="0"/>
          <w:sz w:val="24"/>
        </w:rPr>
        <w:t>烟尘</w:t>
      </w:r>
      <w:bookmarkEnd w:id="0"/>
      <w:r w:rsidR="00A07C48" w:rsidRPr="0023253B">
        <w:rPr>
          <w:rFonts w:ascii="Times New Roman" w:eastAsia="宋体" w:hAnsi="Times New Roman" w:cs="Times New Roman"/>
          <w:kern w:val="0"/>
          <w:sz w:val="24"/>
        </w:rPr>
        <w:t>，废水主要为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生活污水及生产废水</w:t>
      </w:r>
      <w:r w:rsidRPr="0023253B">
        <w:rPr>
          <w:rFonts w:ascii="Times New Roman" w:eastAsia="宋体" w:hAnsi="Times New Roman" w:cs="Times New Roman"/>
          <w:kern w:val="0"/>
          <w:sz w:val="24"/>
        </w:rPr>
        <w:t>，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氨氮排放总量为</w:t>
      </w:r>
      <w:r w:rsidR="00332A08">
        <w:rPr>
          <w:rFonts w:ascii="Times New Roman" w:eastAsia="宋体" w:hAnsi="Times New Roman" w:cs="Times New Roman"/>
          <w:kern w:val="0"/>
          <w:sz w:val="24"/>
        </w:rPr>
        <w:t>0.2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，化学需氧量排放总量为</w:t>
      </w:r>
      <w:r w:rsidR="00332A08">
        <w:rPr>
          <w:rFonts w:ascii="Times New Roman" w:eastAsia="宋体" w:hAnsi="Times New Roman" w:cs="Times New Roman"/>
          <w:kern w:val="0"/>
          <w:sz w:val="24"/>
        </w:rPr>
        <w:t>2.0</w:t>
      </w:r>
      <w:r w:rsidR="00A07C48" w:rsidRPr="0023253B">
        <w:rPr>
          <w:rFonts w:ascii="Times New Roman" w:eastAsia="宋体" w:hAnsi="Times New Roman" w:cs="Times New Roman"/>
        </w:rPr>
        <w:t xml:space="preserve"> </w:t>
      </w:r>
      <w:r w:rsidR="00A07C48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，</w:t>
      </w:r>
      <w:r w:rsidR="00332A08" w:rsidRPr="00332A08">
        <w:rPr>
          <w:rFonts w:ascii="Times New Roman" w:eastAsia="宋体" w:hAnsi="Times New Roman" w:cs="Times New Roman" w:hint="eastAsia"/>
          <w:kern w:val="0"/>
          <w:sz w:val="24"/>
        </w:rPr>
        <w:t>二氧化硫、</w:t>
      </w:r>
      <w:r w:rsidR="00332A08" w:rsidRPr="00332A08">
        <w:rPr>
          <w:rFonts w:ascii="Times New Roman" w:eastAsia="宋体" w:hAnsi="Times New Roman" w:cs="Times New Roman" w:hint="eastAsia"/>
          <w:kern w:val="0"/>
          <w:sz w:val="24"/>
        </w:rPr>
        <w:t>NOX</w:t>
      </w:r>
      <w:r w:rsidR="00332A08" w:rsidRPr="00332A08">
        <w:rPr>
          <w:rFonts w:ascii="Times New Roman" w:eastAsia="宋体" w:hAnsi="Times New Roman" w:cs="Times New Roman" w:hint="eastAsia"/>
          <w:kern w:val="0"/>
          <w:sz w:val="24"/>
        </w:rPr>
        <w:t>、烟尘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排放量</w:t>
      </w:r>
      <w:r w:rsidR="00332A08">
        <w:rPr>
          <w:rFonts w:ascii="Times New Roman" w:eastAsia="宋体" w:hAnsi="Times New Roman" w:cs="Times New Roman" w:hint="eastAsia"/>
          <w:kern w:val="0"/>
          <w:sz w:val="24"/>
        </w:rPr>
        <w:t>分别</w:t>
      </w:r>
      <w:r w:rsidR="0023253B" w:rsidRPr="0023253B">
        <w:rPr>
          <w:rFonts w:ascii="Times New Roman" w:eastAsia="宋体" w:hAnsi="Times New Roman" w:cs="Times New Roman" w:hint="eastAsia"/>
          <w:kern w:val="0"/>
          <w:sz w:val="24"/>
        </w:rPr>
        <w:t>为</w:t>
      </w:r>
      <w:r w:rsidR="00332A08" w:rsidRPr="00332A08">
        <w:rPr>
          <w:rFonts w:ascii="Times New Roman" w:eastAsia="宋体" w:hAnsi="Times New Roman" w:cs="Times New Roman"/>
          <w:kern w:val="0"/>
          <w:sz w:val="24"/>
        </w:rPr>
        <w:t>1883.94</w:t>
      </w:r>
      <w:bookmarkStart w:id="1" w:name="_Hlk153979847"/>
      <w:r w:rsidR="0023253B" w:rsidRPr="0023253B">
        <w:rPr>
          <w:rFonts w:ascii="Times New Roman" w:eastAsia="宋体" w:hAnsi="Times New Roman" w:cs="Times New Roman"/>
        </w:rPr>
        <w:t xml:space="preserve"> 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t/a</w:t>
      </w:r>
      <w:bookmarkEnd w:id="1"/>
      <w:r w:rsidR="00332A08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332A08" w:rsidRPr="00332A08">
        <w:rPr>
          <w:rFonts w:ascii="Times New Roman" w:eastAsia="宋体" w:hAnsi="Times New Roman" w:cs="Times New Roman"/>
          <w:kern w:val="0"/>
          <w:sz w:val="24"/>
        </w:rPr>
        <w:t>2889.17</w:t>
      </w:r>
      <w:r w:rsidR="0023253B" w:rsidRPr="0023253B">
        <w:rPr>
          <w:rFonts w:ascii="Times New Roman" w:eastAsia="宋体" w:hAnsi="Times New Roman" w:cs="Times New Roman"/>
        </w:rPr>
        <w:t xml:space="preserve"> </w:t>
      </w:r>
      <w:r w:rsidR="0023253B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="00332A08">
        <w:rPr>
          <w:rFonts w:ascii="Times New Roman" w:eastAsia="宋体" w:hAnsi="Times New Roman" w:cs="Times New Roman" w:hint="eastAsia"/>
          <w:kern w:val="0"/>
          <w:sz w:val="24"/>
        </w:rPr>
        <w:t>、</w:t>
      </w:r>
      <w:r w:rsidR="00332A08" w:rsidRPr="00332A08">
        <w:rPr>
          <w:rFonts w:ascii="Times New Roman" w:eastAsia="宋体" w:hAnsi="Times New Roman" w:cs="Times New Roman" w:hint="eastAsia"/>
          <w:kern w:val="0"/>
          <w:szCs w:val="21"/>
          <w:lang w:bidi="ar"/>
        </w:rPr>
        <w:t>1</w:t>
      </w:r>
      <w:r w:rsidR="00332A08" w:rsidRPr="00332A08">
        <w:rPr>
          <w:rFonts w:ascii="Times New Roman" w:eastAsia="宋体" w:hAnsi="Times New Roman" w:cs="Times New Roman"/>
          <w:kern w:val="0"/>
          <w:lang w:bidi="ar"/>
        </w:rPr>
        <w:t>71.40</w:t>
      </w:r>
      <w:r w:rsidR="00332A08" w:rsidRPr="0023253B">
        <w:rPr>
          <w:rFonts w:ascii="Times New Roman" w:eastAsia="宋体" w:hAnsi="Times New Roman" w:cs="Times New Roman"/>
        </w:rPr>
        <w:t xml:space="preserve"> </w:t>
      </w:r>
      <w:r w:rsidR="00332A08" w:rsidRPr="0023253B">
        <w:rPr>
          <w:rFonts w:ascii="Times New Roman" w:eastAsia="宋体" w:hAnsi="Times New Roman" w:cs="Times New Roman"/>
          <w:kern w:val="0"/>
          <w:sz w:val="24"/>
        </w:rPr>
        <w:t>t/a</w:t>
      </w:r>
      <w:r w:rsidRPr="0023253B">
        <w:rPr>
          <w:rFonts w:ascii="Times New Roman" w:eastAsia="宋体" w:hAnsi="Times New Roman" w:cs="Times New Roman"/>
          <w:kern w:val="0"/>
          <w:sz w:val="24"/>
        </w:rPr>
        <w:t>。</w:t>
      </w:r>
    </w:p>
    <w:p w14:paraId="6EC1EFF1" w14:textId="122A1EB1" w:rsidR="00690A09" w:rsidRPr="0023253B" w:rsidRDefault="00690A09" w:rsidP="0023253B">
      <w:pPr>
        <w:widowControl/>
        <w:spacing w:line="360" w:lineRule="auto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t>三、</w:t>
      </w:r>
      <w:r w:rsidRPr="0023253B">
        <w:rPr>
          <w:rFonts w:ascii="Arial" w:eastAsia="宋体" w:hAnsi="Arial" w:cs="Arial"/>
          <w:b/>
          <w:bCs/>
          <w:kern w:val="0"/>
          <w:sz w:val="24"/>
        </w:rPr>
        <w:t>企业危险废物产生及处置情况</w:t>
      </w:r>
    </w:p>
    <w:p w14:paraId="211EE6AD" w14:textId="397A44DC" w:rsidR="00690A09" w:rsidRPr="0023253B" w:rsidRDefault="00690A09" w:rsidP="0023253B">
      <w:pPr>
        <w:widowControl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/>
          <w:kern w:val="0"/>
          <w:sz w:val="24"/>
        </w:rPr>
        <w:t>我公司的产生的危险废物主要</w:t>
      </w:r>
      <w:r w:rsidR="0023253B" w:rsidRPr="0023253B">
        <w:rPr>
          <w:rFonts w:ascii="Arial" w:eastAsia="宋体" w:hAnsi="Arial" w:cs="Arial" w:hint="eastAsia"/>
          <w:kern w:val="0"/>
          <w:sz w:val="24"/>
        </w:rPr>
        <w:t>包括废活性炭</w:t>
      </w:r>
      <w:r w:rsidR="00A07C48" w:rsidRPr="0023253B">
        <w:rPr>
          <w:rFonts w:ascii="Arial" w:eastAsia="宋体" w:hAnsi="Arial" w:cs="Arial" w:hint="eastAsia"/>
          <w:kern w:val="0"/>
          <w:sz w:val="24"/>
        </w:rPr>
        <w:t>、废水处理污泥</w:t>
      </w:r>
      <w:r w:rsidRPr="0023253B">
        <w:rPr>
          <w:rFonts w:ascii="Arial" w:eastAsia="宋体" w:hAnsi="Arial" w:cs="Arial"/>
          <w:kern w:val="0"/>
          <w:sz w:val="24"/>
        </w:rPr>
        <w:t>，</w:t>
      </w:r>
      <w:r w:rsidR="0023253B" w:rsidRPr="0023253B">
        <w:rPr>
          <w:rFonts w:ascii="Arial" w:eastAsia="宋体" w:hAnsi="Arial" w:cs="Arial" w:hint="eastAsia"/>
          <w:kern w:val="0"/>
          <w:sz w:val="24"/>
        </w:rPr>
        <w:t>废槽渣等</w:t>
      </w:r>
      <w:r w:rsidRPr="0023253B">
        <w:rPr>
          <w:rFonts w:ascii="Arial" w:eastAsia="宋体" w:hAnsi="Arial" w:cs="Arial"/>
          <w:kern w:val="0"/>
          <w:sz w:val="24"/>
        </w:rPr>
        <w:t>全部委托有资质单位处置。</w:t>
      </w:r>
    </w:p>
    <w:p w14:paraId="39844F4B" w14:textId="18AF89C0" w:rsidR="00690A09" w:rsidRPr="0023253B" w:rsidRDefault="00690A09" w:rsidP="0023253B">
      <w:pPr>
        <w:widowControl/>
        <w:spacing w:line="360" w:lineRule="auto"/>
        <w:rPr>
          <w:rFonts w:ascii="Arial" w:eastAsia="宋体" w:hAnsi="Arial" w:cs="Arial"/>
          <w:kern w:val="0"/>
          <w:sz w:val="24"/>
        </w:rPr>
      </w:pPr>
      <w:r w:rsidRPr="0023253B">
        <w:rPr>
          <w:rFonts w:ascii="Arial" w:eastAsia="宋体" w:hAnsi="Arial" w:cs="Arial" w:hint="eastAsia"/>
          <w:b/>
          <w:bCs/>
          <w:kern w:val="0"/>
          <w:sz w:val="24"/>
        </w:rPr>
        <w:lastRenderedPageBreak/>
        <w:t>四、</w:t>
      </w:r>
      <w:r w:rsidRPr="0023253B">
        <w:rPr>
          <w:rFonts w:ascii="Arial" w:eastAsia="宋体" w:hAnsi="Arial" w:cs="Arial"/>
          <w:b/>
          <w:bCs/>
          <w:kern w:val="0"/>
          <w:sz w:val="24"/>
        </w:rPr>
        <w:t>企业环境风险防控措施情况</w:t>
      </w:r>
    </w:p>
    <w:p w14:paraId="23E2BEEC" w14:textId="77777777" w:rsidR="00690A09" w:rsidRPr="0023253B" w:rsidRDefault="00690A09" w:rsidP="0023253B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Cs w:val="22"/>
        </w:rPr>
      </w:pPr>
      <w:r w:rsidRPr="0023253B">
        <w:rPr>
          <w:rFonts w:ascii="Arial" w:eastAsia="宋体" w:hAnsi="Arial" w:cs="Arial"/>
          <w:kern w:val="0"/>
          <w:sz w:val="24"/>
        </w:rPr>
        <w:t>我公司已按照相关要求编制了应急预案，</w:t>
      </w:r>
      <w:r w:rsidRPr="0023253B">
        <w:rPr>
          <w:rFonts w:ascii="Arial" w:eastAsia="宋体" w:hAnsi="Arial" w:cs="Arial" w:hint="eastAsia"/>
          <w:kern w:val="0"/>
          <w:sz w:val="24"/>
        </w:rPr>
        <w:t>并且按要求执行</w:t>
      </w:r>
      <w:r w:rsidRPr="0023253B">
        <w:rPr>
          <w:rFonts w:ascii="Arial" w:eastAsia="宋体" w:hAnsi="Arial" w:cs="Arial"/>
          <w:kern w:val="0"/>
          <w:sz w:val="24"/>
        </w:rPr>
        <w:t>。</w:t>
      </w:r>
    </w:p>
    <w:p w14:paraId="79678147" w14:textId="77777777" w:rsidR="00690A09" w:rsidRPr="00730628" w:rsidRDefault="00690A09" w:rsidP="0023253B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eastAsia="宋体" w:hAnsi="宋体" w:cs="微软雅黑"/>
          <w:color w:val="FF0000"/>
        </w:rPr>
      </w:pPr>
    </w:p>
    <w:sectPr w:rsidR="00690A09" w:rsidRPr="0073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44"/>
    <w:rsid w:val="0023253B"/>
    <w:rsid w:val="003262BA"/>
    <w:rsid w:val="00332A08"/>
    <w:rsid w:val="005038F5"/>
    <w:rsid w:val="00690A09"/>
    <w:rsid w:val="00730628"/>
    <w:rsid w:val="00751B8C"/>
    <w:rsid w:val="00A07C48"/>
    <w:rsid w:val="00C06C02"/>
    <w:rsid w:val="00F057FD"/>
    <w:rsid w:val="00FE4044"/>
    <w:rsid w:val="059E34DE"/>
    <w:rsid w:val="0C4B4E04"/>
    <w:rsid w:val="20F67AA7"/>
    <w:rsid w:val="24A27937"/>
    <w:rsid w:val="2A3F69A3"/>
    <w:rsid w:val="2C4209CD"/>
    <w:rsid w:val="2F2F16DF"/>
    <w:rsid w:val="36DF3538"/>
    <w:rsid w:val="442B4E4A"/>
    <w:rsid w:val="51675E12"/>
    <w:rsid w:val="5CC22F6F"/>
    <w:rsid w:val="69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8FF0C"/>
  <w15:docId w15:val="{CB5BBADA-41F5-438D-AFB3-947BABE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rsid w:val="00690A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</cp:lastModifiedBy>
  <cp:revision>11</cp:revision>
  <dcterms:created xsi:type="dcterms:W3CDTF">2022-03-28T02:09:00Z</dcterms:created>
  <dcterms:modified xsi:type="dcterms:W3CDTF">2023-12-20T07:51:00Z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FDB0971DBCAA48CEB012498A080C6F33</vt:lpwstr>
  </property>
</Properties>
</file>